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中共新乐市委党校项目 1号建筑物（综合楼）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中共新乐市委党校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参与单位名称：北方工程设计研究院有限公司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2021年2月3日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主要功能房间照明功率密度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不高于现行值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不高于现行值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总得分：Q=（Q0+Q1+Q2+Q3+Q4+Q5+QA）/10=65.5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172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1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7338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