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因天材，就地利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对于历史文化的传承与思考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1.设计理念与设计初心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习近平总书记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在中央城镇化工作会议上发表重要讲话指出：“两千多年前，管子就提出‘因天材，就地利，故城郭不必中规矩，道路不必中准绳’。有的城市规划专家说，要本着同土地谈恋爱的立场来做好规划。这都体现了尊重自然、顺应自然、天人合一的理念。要让城市融入大自然，不要花大气力去劈山填海，很多山城、水城很有特色，完全可以依托现有山水脉络等独特风光，让居民望得见山、看得见水、记得住乡愁。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而建筑也是如此。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“因天材，就地利”是传承了几千年的中国传统营造思想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出自《管子·乘马》：“凡立国都，非于大山之下，必于广川之上。高毋近旱，而水用足；下毋近水，而沟防省。因天材，就地利，故城郭不必中规矩，道路不必中准绳。”其大意是说，凡是营建都城，不建立在大山之下，也必须在大河的近旁。高不可近于干旱，以便保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用水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的充足；低不可近于水潦，以节省沟堤的修筑。要依靠天然资源，要凭借地势之利。所以，城郭的构筑，不必拘泥于合乎方圆的规矩；道路的铺设，也不必拘泥于平直的准绳。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河湖密布的江南水乡，崇山峻岭的云贵高原，碧波万顷的东南沿海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城市建设难以中规中矩，只能结合当地环境随形就势，努力彰显特色风貌，而非千篇一律，机械追求整齐划一。因地、因时、因势、因材而动，尽可能减少对自然的干扰破坏，使城市成为“盛民”之处。秉此理念，遍布大江南北、长城内外的古代中国城市，植根于多姿多彩的地方环境，一邦有一邦之仰止，一邑有一邑之观瞻，显现多元共生的气象万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筑正是构成城市的重要一环，古往今来，从“遮风挡雨”到“绿色宜居”，建筑的功能正随着社会的进步而不断被赋予更先进的含义。多姿多彩，各展特色的建筑让人眼花缭乱，但我们未有一刻敢忘初心，始终秉持“因天材，就地利”的理念，努力把建筑做好做适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正如讲述了习近平总书记在梁家河村工作生活的《梁家河》所说：“树高千尺忘不了根”，本次设计慎终如始，在定好方向后，就始终不忘因地制宜，顺应自然。行一步而三思虑，只为创建心中的绿色建筑。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“因天材，就地利”这六个字，不仅是我们的作品名称，更是我们的作品核心，是我们对绿色建筑设计的敬畏向往之心。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对传承历史文化的思考与影响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4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云南丽江古城，西北耸立终年积雪的玉龙雪山，北依象山、金虹山，西邻狮子山，三山环抱围合，水系蜿蜒复杂。在处理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建筑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与水的关系上，纳西族人顺应自然地理之势，“适形而止”，创造变化丰富的临水模式，有的引水入院，有的跨河筑桥，有的沿河立房，有的屋后水巷。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建筑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、自然，相得益彰，被世界遗产委员会誉为“古城丽江把经济和战略重地与崎岖的地势巧妙地融合在一起，真实、完美地保存和再现了古朴的风貌”。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4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在各地建筑迅猛发展的形势之下，一些城市简单的钢筋混凝土的堆砌加重建筑运行的成本，同时也带来许多新的环境问题，雾霾、热岛效应等现象层出不穷。那么，怎样的建筑才是可持续发展的根本，才能让生活更加美好呢？因地制宜，顺应自然，处理好建筑与山与水的关系，最终做到以人为本，才是我认为建筑应走的道路。</w:t>
      </w:r>
    </w:p>
    <w:p>
      <w:pPr>
        <w:ind w:firstLine="480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本设计</w:t>
      </w:r>
      <w:r>
        <w:rPr>
          <w:rFonts w:ascii="Times New Roman" w:hAnsi="Times New Roman"/>
          <w:szCs w:val="24"/>
        </w:rPr>
        <w:t>建筑依山而建，与一个小山坡融为一体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顺应自然更融入自然。在此基础上，我们提出诸多优化方案，逐步细化，并利用绿建斯维尔的软件重现设想，模拟分析，不断改进，最终做出这个4.0版本。</w:t>
      </w:r>
    </w:p>
    <w:p>
      <w:pPr>
        <w:ind w:firstLine="480"/>
      </w:pPr>
      <w:r>
        <w:rPr>
          <w:rFonts w:hint="eastAsia"/>
          <w:szCs w:val="24"/>
          <w:lang w:val="en-US" w:eastAsia="zh-CN"/>
        </w:rPr>
        <w:t>在设计建筑本身的同时，我们也赋予了这次作品一个标志，如下图所示：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4" w:beforeAutospacing="0" w:after="0" w:afterAutospacing="0" w:line="360" w:lineRule="auto"/>
        <w:ind w:left="0" w:right="0" w:firstLine="0"/>
        <w:jc w:val="center"/>
        <w:rPr>
          <w:rFonts w:hint="default" w:eastAsia="宋体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1609090</wp:posOffset>
            </wp:positionH>
            <wp:positionV relativeFrom="paragraph">
              <wp:posOffset>69215</wp:posOffset>
            </wp:positionV>
            <wp:extent cx="1973580" cy="1965960"/>
            <wp:effectExtent l="0" t="0" r="0" b="0"/>
            <wp:wrapTopAndBottom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rcRect l="17120" t="16587" r="16371" b="171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val="en-US" w:eastAsia="zh-CN"/>
        </w:rPr>
        <w:t xml:space="preserve"> logo设计图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4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用蓝绿两色，取的是绿水青山之意，充分体现本设计尊重自然、融入自然之理念；以建筑为中心，上有团队名称：FABE TEAM，取：for a better experience之意，下为：TG BUILDING RENOVATION，是我们这次作品的主题：天工楼绿色改造。圆形即代表元气混沌为一，天地初开，宇宙混沌，取天地环境之意；以圆形囊括建筑于其中，取建筑居于环境，环境包容建筑之意，寓意“因天材，就地利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4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我们希望凭借这次比赛，让更多人看到我们中国优秀的历史文化思想，理解先贤的思想光辉，传承发展不朽的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文化丰碑。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96F7"/>
    <w:multiLevelType w:val="singleLevel"/>
    <w:tmpl w:val="124396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04525"/>
    <w:rsid w:val="157D1DED"/>
    <w:rsid w:val="15D063C0"/>
    <w:rsid w:val="1B0E5043"/>
    <w:rsid w:val="1E4641E0"/>
    <w:rsid w:val="25B23BFB"/>
    <w:rsid w:val="32DD74DA"/>
    <w:rsid w:val="3928526A"/>
    <w:rsid w:val="4B0C0DA6"/>
    <w:rsid w:val="4DDE3826"/>
    <w:rsid w:val="4F0E4E37"/>
    <w:rsid w:val="5D0863F0"/>
    <w:rsid w:val="67546FAE"/>
    <w:rsid w:val="68DB564C"/>
    <w:rsid w:val="69447378"/>
    <w:rsid w:val="712D1657"/>
    <w:rsid w:val="768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420" w:firstLineChars="200"/>
      <w:jc w:val="both"/>
      <w:textAlignment w:val="center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firstLine="0" w:firstLineChars="0"/>
      <w:jc w:val="left"/>
      <w:outlineLvl w:val="0"/>
    </w:pPr>
    <w:rPr>
      <w:rFonts w:eastAsiaTheme="majorEastAsia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1"/>
    </w:pPr>
    <w:rPr>
      <w:rFonts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2"/>
    </w:pPr>
    <w:rPr>
      <w:rFonts w:eastAsiaTheme="majorEastAsia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" w:hAnsi="Arial" w:eastAsia="宋体"/>
      <w:b/>
      <w:sz w:val="21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式"/>
    <w:basedOn w:val="5"/>
    <w:next w:val="1"/>
    <w:uiPriority w:val="0"/>
    <w:pPr>
      <w:tabs>
        <w:tab w:val="left" w:pos="0"/>
        <w:tab w:val="center" w:pos="4200"/>
        <w:tab w:val="right" w:pos="8190"/>
      </w:tabs>
      <w:ind w:firstLine="0" w:firstLineChars="0"/>
    </w:pPr>
    <w:rPr>
      <w:rFonts w:ascii="Times New Roman" w:hAnsi="Times New Roman" w:eastAsia="Times New Roman" w:cs="宋体"/>
      <w:sz w:val="24"/>
    </w:rPr>
  </w:style>
  <w:style w:type="paragraph" w:customStyle="1" w:styleId="10">
    <w:name w:val="表格中文字"/>
    <w:basedOn w:val="1"/>
    <w:qFormat/>
    <w:uiPriority w:val="0"/>
    <w:pPr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换位思考LINDA</cp:lastModifiedBy>
  <dcterms:modified xsi:type="dcterms:W3CDTF">2021-03-11T13:59:24Z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