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bCs/>
          <w:color w:val="auto"/>
          <w:sz w:val="44"/>
          <w:szCs w:val="44"/>
          <w:lang w:val="en-US" w:eastAsia="zh-CN"/>
        </w:rPr>
      </w:pPr>
      <w:bookmarkStart w:id="0" w:name="_Toc2533"/>
      <w:bookmarkStart w:id="1" w:name="_Toc9295"/>
      <w:bookmarkStart w:id="2" w:name="_Toc12222"/>
      <w:bookmarkStart w:id="3" w:name="_Toc5386"/>
      <w:r>
        <w:rPr>
          <w:rFonts w:hint="eastAsia" w:ascii="宋体" w:hAnsi="宋体" w:eastAsia="宋体" w:cs="宋体"/>
          <w:b/>
          <w:bCs/>
          <w:color w:val="auto"/>
          <w:sz w:val="44"/>
          <w:szCs w:val="44"/>
          <w:lang w:val="en-US" w:eastAsia="zh-CN"/>
        </w:rPr>
        <w:t>天工楼给排水设备运行维护方案</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3"/>
        <w:rPr>
          <w:rFonts w:hint="eastAsia" w:ascii="宋体" w:hAnsi="宋体" w:eastAsia="宋体" w:cs="宋体"/>
          <w:b/>
          <w:bCs/>
          <w:color w:val="auto"/>
          <w:sz w:val="28"/>
          <w:szCs w:val="28"/>
          <w:lang w:val="en-US" w:eastAsia="zh-CN"/>
        </w:rPr>
      </w:pPr>
      <w:bookmarkStart w:id="4" w:name="_Toc8715"/>
      <w:bookmarkStart w:id="5" w:name="_Toc640"/>
      <w:bookmarkStart w:id="6" w:name="_Toc31957"/>
      <w:bookmarkStart w:id="7" w:name="_Toc11670"/>
      <w:bookmarkStart w:id="8" w:name="_Toc20065"/>
      <w:r>
        <w:rPr>
          <w:rFonts w:hint="eastAsia" w:ascii="宋体" w:hAnsi="宋体" w:eastAsia="宋体" w:cs="宋体"/>
          <w:b/>
          <w:bCs/>
          <w:color w:val="auto"/>
          <w:sz w:val="28"/>
          <w:szCs w:val="28"/>
          <w:lang w:val="en-US" w:eastAsia="zh-CN"/>
        </w:rPr>
        <w:t>一、给排水系统的维修保养方案与标准</w:t>
      </w:r>
      <w:bookmarkEnd w:id="4"/>
      <w:bookmarkEnd w:id="5"/>
      <w:bookmarkEnd w:id="6"/>
      <w:bookmarkEnd w:id="7"/>
      <w:bookmarkEnd w:id="8"/>
    </w:p>
    <w:p>
      <w:pPr>
        <w:spacing w:line="360" w:lineRule="auto"/>
        <w:rPr>
          <w:rFonts w:hint="eastAsia" w:ascii="宋体" w:hAnsi="宋体" w:eastAsia="宋体" w:cs="宋体"/>
          <w:b/>
          <w:bCs/>
          <w:color w:val="auto"/>
          <w:sz w:val="28"/>
          <w:szCs w:val="28"/>
          <w:u w:val="none"/>
        </w:rPr>
      </w:pPr>
      <w:r>
        <w:rPr>
          <w:rFonts w:hint="eastAsia" w:ascii="宋体" w:hAnsi="宋体" w:eastAsia="宋体" w:cs="宋体"/>
          <w:b/>
          <w:bCs/>
          <w:color w:val="auto"/>
          <w:sz w:val="28"/>
          <w:szCs w:val="28"/>
          <w:u w:val="none"/>
        </w:rPr>
        <w:t>1、生活水系统定期维护保养计划及标准</w:t>
      </w:r>
    </w:p>
    <w:p>
      <w:pPr>
        <w:spacing w:line="360" w:lineRule="auto"/>
        <w:jc w:val="center"/>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生活水系统定期维护保养计划及标准</w:t>
      </w: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27"/>
        <w:gridCol w:w="1306"/>
        <w:gridCol w:w="1341"/>
        <w:gridCol w:w="452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72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33" w:type="dxa"/>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检查项目名称</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检查周期</w:t>
            </w:r>
          </w:p>
        </w:tc>
        <w:tc>
          <w:tcPr>
            <w:tcW w:w="452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检查标准</w:t>
            </w:r>
          </w:p>
        </w:tc>
        <w:tc>
          <w:tcPr>
            <w:tcW w:w="78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27"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给水设备</w:t>
            </w:r>
          </w:p>
        </w:tc>
        <w:tc>
          <w:tcPr>
            <w:tcW w:w="1306" w:type="dxa"/>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生活水渠外观</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1"/>
              </w:numPr>
              <w:jc w:val="both"/>
              <w:rPr>
                <w:rFonts w:hint="eastAsia" w:ascii="宋体" w:hAnsi="宋体" w:eastAsia="宋体" w:cs="宋体"/>
                <w:color w:val="auto"/>
                <w:sz w:val="24"/>
                <w:szCs w:val="24"/>
              </w:rPr>
            </w:pPr>
            <w:r>
              <w:rPr>
                <w:rFonts w:hint="eastAsia" w:ascii="宋体" w:hAnsi="宋体" w:eastAsia="宋体" w:cs="宋体"/>
                <w:color w:val="auto"/>
                <w:sz w:val="24"/>
                <w:szCs w:val="24"/>
              </w:rPr>
              <w:t>外表清洁，无锈蚀损坏</w:t>
            </w:r>
          </w:p>
          <w:p>
            <w:pPr>
              <w:numPr>
                <w:ilvl w:val="0"/>
                <w:numId w:val="1"/>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螺栓，螺丝无松动断裂</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Merge w:val="restart"/>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电机（机械部分）</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2"/>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运行过程中无异常震动、无噪音</w:t>
            </w:r>
          </w:p>
          <w:p>
            <w:pPr>
              <w:numPr>
                <w:ilvl w:val="0"/>
                <w:numId w:val="2"/>
              </w:numPr>
              <w:jc w:val="both"/>
              <w:rPr>
                <w:rFonts w:hint="eastAsia" w:ascii="宋体" w:hAnsi="宋体" w:eastAsia="宋体" w:cs="宋体"/>
                <w:color w:val="auto"/>
                <w:sz w:val="24"/>
                <w:szCs w:val="24"/>
              </w:rPr>
            </w:pPr>
            <w:r>
              <w:rPr>
                <w:rFonts w:hint="eastAsia" w:ascii="宋体" w:hAnsi="宋体" w:eastAsia="宋体" w:cs="宋体"/>
                <w:color w:val="auto"/>
                <w:sz w:val="24"/>
                <w:szCs w:val="24"/>
              </w:rPr>
              <w:t>电机及轴承温升正常</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Merge w:val="continue"/>
            <w:vAlign w:val="top"/>
          </w:tcPr>
          <w:p>
            <w:pPr>
              <w:rPr>
                <w:rFonts w:hint="eastAsia" w:ascii="宋体" w:hAnsi="宋体" w:eastAsia="宋体" w:cs="宋体"/>
                <w:color w:val="auto"/>
                <w:sz w:val="24"/>
                <w:szCs w:val="24"/>
              </w:rPr>
            </w:pP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6～8个月</w:t>
            </w:r>
          </w:p>
        </w:tc>
        <w:tc>
          <w:tcPr>
            <w:tcW w:w="4521" w:type="dxa"/>
            <w:vAlign w:val="center"/>
          </w:tcPr>
          <w:p>
            <w:pPr>
              <w:numPr>
                <w:ilvl w:val="0"/>
                <w:numId w:val="3"/>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轴承体清洁，加润滑油（脂）</w:t>
            </w:r>
          </w:p>
          <w:p>
            <w:pPr>
              <w:numPr>
                <w:ilvl w:val="0"/>
                <w:numId w:val="3"/>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更换磨损零部件</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振体</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4"/>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运行正常，无异常震动、无噪音</w:t>
            </w:r>
          </w:p>
          <w:p>
            <w:pPr>
              <w:numPr>
                <w:ilvl w:val="0"/>
                <w:numId w:val="4"/>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检查轴承发热情况，无烫手现象</w:t>
            </w:r>
          </w:p>
          <w:p>
            <w:pPr>
              <w:numPr>
                <w:ilvl w:val="0"/>
                <w:numId w:val="4"/>
              </w:numPr>
              <w:tabs>
                <w:tab w:val="left" w:pos="0"/>
                <w:tab w:val="clear" w:pos="360"/>
              </w:tabs>
              <w:ind w:lef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检查填料函的泄漏和发热情况，每分钟10～20滴为好</w:t>
            </w:r>
          </w:p>
          <w:p>
            <w:pPr>
              <w:numPr>
                <w:ilvl w:val="0"/>
                <w:numId w:val="4"/>
              </w:numPr>
              <w:tabs>
                <w:tab w:val="left" w:pos="0"/>
                <w:tab w:val="clear" w:pos="360"/>
              </w:tabs>
              <w:ind w:lef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检查连轴器，水泵轴心与电机轴心应重合。无运转时，用手盘动轴无卡阻现象</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Merge w:val="continue"/>
            <w:vAlign w:val="center"/>
          </w:tcPr>
          <w:p>
            <w:pPr>
              <w:jc w:val="center"/>
              <w:rPr>
                <w:rFonts w:hint="eastAsia" w:ascii="宋体" w:hAnsi="宋体" w:eastAsia="宋体" w:cs="宋体"/>
                <w:color w:val="auto"/>
                <w:sz w:val="24"/>
                <w:szCs w:val="24"/>
              </w:rPr>
            </w:pP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6～8个月</w:t>
            </w:r>
          </w:p>
        </w:tc>
        <w:tc>
          <w:tcPr>
            <w:tcW w:w="4521" w:type="dxa"/>
            <w:vAlign w:val="center"/>
          </w:tcPr>
          <w:p>
            <w:pPr>
              <w:numPr>
                <w:ilvl w:val="0"/>
                <w:numId w:val="5"/>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轴承体清洗，加润滑油（脂）</w:t>
            </w:r>
          </w:p>
          <w:p>
            <w:pPr>
              <w:numPr>
                <w:ilvl w:val="0"/>
                <w:numId w:val="5"/>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更换磨损零部件</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Merge w:val="continue"/>
            <w:vAlign w:val="center"/>
          </w:tcPr>
          <w:p>
            <w:pPr>
              <w:jc w:val="center"/>
              <w:rPr>
                <w:rFonts w:hint="eastAsia" w:ascii="宋体" w:hAnsi="宋体" w:eastAsia="宋体" w:cs="宋体"/>
                <w:color w:val="auto"/>
                <w:sz w:val="24"/>
                <w:szCs w:val="24"/>
              </w:rPr>
            </w:pP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3～5年</w:t>
            </w:r>
          </w:p>
        </w:tc>
        <w:tc>
          <w:tcPr>
            <w:tcW w:w="4521"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打开泵孟，检查内芯掌部件状况，检查其磨损腐蚀和冲刷程度，必要时进行更换</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7"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给水设施</w:t>
            </w:r>
          </w:p>
        </w:tc>
        <w:tc>
          <w:tcPr>
            <w:tcW w:w="130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蓄水池</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3～6个月</w:t>
            </w:r>
          </w:p>
        </w:tc>
        <w:tc>
          <w:tcPr>
            <w:tcW w:w="4521" w:type="dxa"/>
            <w:vAlign w:val="center"/>
          </w:tcPr>
          <w:p>
            <w:pPr>
              <w:numPr>
                <w:ilvl w:val="0"/>
                <w:numId w:val="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对水池、水箱进行除锈、除垢、清洗、消毒</w:t>
            </w:r>
          </w:p>
          <w:p>
            <w:pPr>
              <w:numPr>
                <w:ilvl w:val="0"/>
                <w:numId w:val="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检修配件</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减压阀、水锤消失器</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521"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1、动作灵敏、准确</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2、无锈蚀、无堵塞</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止回阀、浮球阀、排气阀</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21"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1、动作灵敏、准确</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2、无锈蚀、无堵塞、无滴漏</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闸、阀、截止阀</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启动灵活，无锈蚀</w:t>
            </w:r>
          </w:p>
          <w:p>
            <w:pPr>
              <w:numPr>
                <w:ilvl w:val="0"/>
                <w:numId w:val="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无滴漏</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水嘴</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水嘴齐全，无锈蚀、无损坏</w:t>
            </w:r>
          </w:p>
          <w:p>
            <w:pPr>
              <w:numPr>
                <w:ilvl w:val="0"/>
                <w:numId w:val="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无滴漏</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压力表</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521" w:type="dxa"/>
            <w:vAlign w:val="center"/>
          </w:tcPr>
          <w:p>
            <w:pPr>
              <w:numPr>
                <w:ilvl w:val="0"/>
                <w:numId w:val="9"/>
              </w:numPr>
              <w:rPr>
                <w:rFonts w:hint="eastAsia" w:ascii="宋体" w:hAnsi="宋体" w:eastAsia="宋体" w:cs="宋体"/>
                <w:color w:val="auto"/>
                <w:sz w:val="24"/>
                <w:szCs w:val="24"/>
              </w:rPr>
            </w:pPr>
            <w:r>
              <w:rPr>
                <w:rFonts w:hint="eastAsia" w:ascii="宋体" w:hAnsi="宋体" w:eastAsia="宋体" w:cs="宋体"/>
                <w:color w:val="auto"/>
                <w:sz w:val="24"/>
                <w:szCs w:val="24"/>
              </w:rPr>
              <w:t>表壳完整无损，连接牢固，表面清洁</w:t>
            </w:r>
          </w:p>
          <w:p>
            <w:pPr>
              <w:numPr>
                <w:ilvl w:val="0"/>
                <w:numId w:val="9"/>
              </w:numPr>
              <w:rPr>
                <w:rFonts w:hint="eastAsia" w:ascii="宋体" w:hAnsi="宋体" w:eastAsia="宋体" w:cs="宋体"/>
                <w:color w:val="auto"/>
                <w:sz w:val="24"/>
                <w:szCs w:val="24"/>
              </w:rPr>
            </w:pPr>
            <w:r>
              <w:rPr>
                <w:rFonts w:hint="eastAsia" w:ascii="宋体" w:hAnsi="宋体" w:eastAsia="宋体" w:cs="宋体"/>
                <w:color w:val="auto"/>
                <w:sz w:val="24"/>
                <w:szCs w:val="24"/>
              </w:rPr>
              <w:t>指针灵敏，读数准确</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水表</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21" w:type="dxa"/>
            <w:vAlign w:val="center"/>
          </w:tcPr>
          <w:p>
            <w:pPr>
              <w:numPr>
                <w:ilvl w:val="0"/>
                <w:numId w:val="10"/>
              </w:numPr>
              <w:rPr>
                <w:rFonts w:hint="eastAsia" w:ascii="宋体" w:hAnsi="宋体" w:eastAsia="宋体" w:cs="宋体"/>
                <w:color w:val="auto"/>
                <w:sz w:val="24"/>
                <w:szCs w:val="24"/>
              </w:rPr>
            </w:pPr>
            <w:r>
              <w:rPr>
                <w:rFonts w:hint="eastAsia" w:ascii="宋体" w:hAnsi="宋体" w:eastAsia="宋体" w:cs="宋体"/>
                <w:color w:val="auto"/>
                <w:sz w:val="24"/>
                <w:szCs w:val="24"/>
              </w:rPr>
              <w:t>表壳完整，指针灵敏、读数准确</w:t>
            </w:r>
          </w:p>
          <w:p>
            <w:pPr>
              <w:numPr>
                <w:ilvl w:val="0"/>
                <w:numId w:val="10"/>
              </w:numPr>
              <w:rPr>
                <w:rFonts w:hint="eastAsia" w:ascii="宋体" w:hAnsi="宋体" w:eastAsia="宋体" w:cs="宋体"/>
                <w:color w:val="auto"/>
                <w:sz w:val="24"/>
                <w:szCs w:val="24"/>
              </w:rPr>
            </w:pPr>
            <w:r>
              <w:rPr>
                <w:rFonts w:hint="eastAsia" w:ascii="宋体" w:hAnsi="宋体" w:eastAsia="宋体" w:cs="宋体"/>
                <w:color w:val="auto"/>
                <w:sz w:val="24"/>
                <w:szCs w:val="24"/>
              </w:rPr>
              <w:t>无锈蚀，表面清洁、无滴漏</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各井室</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21" w:type="dxa"/>
            <w:vAlign w:val="center"/>
          </w:tcPr>
          <w:p>
            <w:pPr>
              <w:numPr>
                <w:ilvl w:val="0"/>
                <w:numId w:val="11"/>
              </w:numPr>
              <w:rPr>
                <w:rFonts w:hint="eastAsia" w:ascii="宋体" w:hAnsi="宋体" w:eastAsia="宋体" w:cs="宋体"/>
                <w:color w:val="auto"/>
                <w:sz w:val="24"/>
                <w:szCs w:val="24"/>
              </w:rPr>
            </w:pPr>
            <w:r>
              <w:rPr>
                <w:rFonts w:hint="eastAsia" w:ascii="宋体" w:hAnsi="宋体" w:eastAsia="宋体" w:cs="宋体"/>
                <w:color w:val="auto"/>
                <w:sz w:val="24"/>
                <w:szCs w:val="24"/>
              </w:rPr>
              <w:t>井盖、井裙完整、启闭方便</w:t>
            </w:r>
          </w:p>
          <w:p>
            <w:pPr>
              <w:numPr>
                <w:ilvl w:val="0"/>
                <w:numId w:val="11"/>
              </w:numPr>
              <w:rPr>
                <w:rFonts w:hint="eastAsia" w:ascii="宋体" w:hAnsi="宋体" w:eastAsia="宋体" w:cs="宋体"/>
                <w:color w:val="auto"/>
                <w:sz w:val="24"/>
                <w:szCs w:val="24"/>
              </w:rPr>
            </w:pPr>
            <w:r>
              <w:rPr>
                <w:rFonts w:hint="eastAsia" w:ascii="宋体" w:hAnsi="宋体" w:eastAsia="宋体" w:cs="宋体"/>
                <w:color w:val="auto"/>
                <w:sz w:val="24"/>
                <w:szCs w:val="24"/>
              </w:rPr>
              <w:t>爬梯牢固，井底干净</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3"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27"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给水管理</w:t>
            </w: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生活给水管理</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21" w:type="dxa"/>
            <w:vAlign w:val="center"/>
          </w:tcPr>
          <w:p>
            <w:pPr>
              <w:numPr>
                <w:ilvl w:val="0"/>
                <w:numId w:val="12"/>
              </w:numPr>
              <w:rPr>
                <w:rFonts w:hint="eastAsia" w:ascii="宋体" w:hAnsi="宋体" w:eastAsia="宋体" w:cs="宋体"/>
                <w:color w:val="auto"/>
                <w:sz w:val="24"/>
                <w:szCs w:val="24"/>
              </w:rPr>
            </w:pPr>
            <w:r>
              <w:rPr>
                <w:rFonts w:hint="eastAsia" w:ascii="宋体" w:hAnsi="宋体" w:eastAsia="宋体" w:cs="宋体"/>
                <w:color w:val="auto"/>
                <w:sz w:val="24"/>
                <w:szCs w:val="24"/>
              </w:rPr>
              <w:t>水流要畅通，无堵塞</w:t>
            </w:r>
          </w:p>
          <w:p>
            <w:pPr>
              <w:numPr>
                <w:ilvl w:val="0"/>
                <w:numId w:val="12"/>
              </w:numPr>
              <w:rPr>
                <w:rFonts w:hint="eastAsia" w:ascii="宋体" w:hAnsi="宋体" w:eastAsia="宋体" w:cs="宋体"/>
                <w:color w:val="auto"/>
                <w:sz w:val="24"/>
                <w:szCs w:val="24"/>
              </w:rPr>
            </w:pPr>
            <w:r>
              <w:rPr>
                <w:rFonts w:hint="eastAsia" w:ascii="宋体" w:hAnsi="宋体" w:eastAsia="宋体" w:cs="宋体"/>
                <w:color w:val="auto"/>
                <w:sz w:val="24"/>
                <w:szCs w:val="24"/>
              </w:rPr>
              <w:t>管道连接部分要严实</w:t>
            </w:r>
          </w:p>
          <w:p>
            <w:pPr>
              <w:numPr>
                <w:ilvl w:val="0"/>
                <w:numId w:val="12"/>
              </w:numPr>
              <w:rPr>
                <w:rFonts w:hint="eastAsia" w:ascii="宋体" w:hAnsi="宋体" w:eastAsia="宋体" w:cs="宋体"/>
                <w:color w:val="auto"/>
                <w:sz w:val="24"/>
                <w:szCs w:val="24"/>
              </w:rPr>
            </w:pPr>
            <w:r>
              <w:rPr>
                <w:rFonts w:hint="eastAsia" w:ascii="宋体" w:hAnsi="宋体" w:eastAsia="宋体" w:cs="宋体"/>
                <w:color w:val="auto"/>
                <w:sz w:val="24"/>
                <w:szCs w:val="24"/>
              </w:rPr>
              <w:t>无锈蚀，无跑、冒、滴、漏现象</w:t>
            </w:r>
          </w:p>
        </w:tc>
        <w:tc>
          <w:tcPr>
            <w:tcW w:w="782"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3" w:type="dxa"/>
            <w:vMerge w:val="continue"/>
            <w:vAlign w:val="center"/>
          </w:tcPr>
          <w:p>
            <w:pPr>
              <w:jc w:val="center"/>
              <w:rPr>
                <w:rFonts w:hint="eastAsia" w:ascii="宋体" w:hAnsi="宋体" w:eastAsia="宋体" w:cs="宋体"/>
                <w:color w:val="auto"/>
                <w:sz w:val="24"/>
                <w:szCs w:val="24"/>
              </w:rPr>
            </w:pPr>
          </w:p>
        </w:tc>
        <w:tc>
          <w:tcPr>
            <w:tcW w:w="627" w:type="dxa"/>
            <w:vMerge w:val="continue"/>
            <w:vAlign w:val="center"/>
          </w:tcPr>
          <w:p>
            <w:pPr>
              <w:jc w:val="center"/>
              <w:rPr>
                <w:rFonts w:hint="eastAsia" w:ascii="宋体" w:hAnsi="宋体" w:eastAsia="宋体" w:cs="宋体"/>
                <w:color w:val="auto"/>
                <w:sz w:val="24"/>
                <w:szCs w:val="24"/>
              </w:rPr>
            </w:pPr>
          </w:p>
        </w:tc>
        <w:tc>
          <w:tcPr>
            <w:tcW w:w="130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管道吊支架、管卡</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21" w:type="dxa"/>
            <w:vAlign w:val="center"/>
          </w:tcPr>
          <w:p>
            <w:pPr>
              <w:numPr>
                <w:ilvl w:val="0"/>
                <w:numId w:val="13"/>
              </w:numPr>
              <w:rPr>
                <w:rFonts w:hint="eastAsia" w:ascii="宋体" w:hAnsi="宋体" w:eastAsia="宋体" w:cs="宋体"/>
                <w:color w:val="auto"/>
                <w:sz w:val="24"/>
                <w:szCs w:val="24"/>
              </w:rPr>
            </w:pPr>
            <w:r>
              <w:rPr>
                <w:rFonts w:hint="eastAsia" w:ascii="宋体" w:hAnsi="宋体" w:eastAsia="宋体" w:cs="宋体"/>
                <w:color w:val="auto"/>
                <w:sz w:val="24"/>
                <w:szCs w:val="24"/>
              </w:rPr>
              <w:t>管道吊支架、管卡连接要牢固</w:t>
            </w:r>
          </w:p>
          <w:p>
            <w:pPr>
              <w:numPr>
                <w:ilvl w:val="0"/>
                <w:numId w:val="13"/>
              </w:numPr>
              <w:rPr>
                <w:rFonts w:hint="eastAsia" w:ascii="宋体" w:hAnsi="宋体" w:eastAsia="宋体" w:cs="宋体"/>
                <w:color w:val="auto"/>
                <w:sz w:val="24"/>
                <w:szCs w:val="24"/>
              </w:rPr>
            </w:pPr>
            <w:r>
              <w:rPr>
                <w:rFonts w:hint="eastAsia" w:ascii="宋体" w:hAnsi="宋体" w:eastAsia="宋体" w:cs="宋体"/>
                <w:color w:val="auto"/>
                <w:sz w:val="24"/>
                <w:szCs w:val="24"/>
              </w:rPr>
              <w:t>表面无锈蚀</w:t>
            </w:r>
          </w:p>
        </w:tc>
        <w:tc>
          <w:tcPr>
            <w:tcW w:w="782" w:type="dxa"/>
            <w:vAlign w:val="top"/>
          </w:tcPr>
          <w:p>
            <w:pPr>
              <w:rPr>
                <w:rFonts w:hint="eastAsia" w:ascii="宋体" w:hAnsi="宋体" w:eastAsia="宋体" w:cs="宋体"/>
                <w:color w:val="auto"/>
                <w:sz w:val="24"/>
                <w:szCs w:val="24"/>
              </w:rPr>
            </w:pPr>
          </w:p>
        </w:tc>
      </w:tr>
    </w:tbl>
    <w:p>
      <w:pPr>
        <w:rPr>
          <w:rFonts w:hint="eastAsia" w:ascii="宋体" w:hAnsi="宋体" w:eastAsia="宋体" w:cs="宋体"/>
          <w:color w:val="auto"/>
          <w:sz w:val="18"/>
          <w:szCs w:val="18"/>
        </w:rPr>
      </w:pPr>
    </w:p>
    <w:p>
      <w:pPr>
        <w:spacing w:line="360" w:lineRule="auto"/>
        <w:rPr>
          <w:rFonts w:hint="eastAsia" w:ascii="宋体" w:hAnsi="宋体" w:eastAsia="宋体" w:cs="宋体"/>
          <w:b/>
          <w:bCs/>
          <w:color w:val="auto"/>
          <w:sz w:val="28"/>
          <w:szCs w:val="28"/>
          <w:u w:val="single"/>
        </w:rPr>
        <w:sectPr>
          <w:pgSz w:w="11906" w:h="16838"/>
          <w:pgMar w:top="1440" w:right="1800" w:bottom="1440" w:left="1800" w:header="851" w:footer="992" w:gutter="0"/>
          <w:cols w:space="425" w:num="1"/>
          <w:docGrid w:type="lines" w:linePitch="312" w:charSpace="0"/>
        </w:sectPr>
      </w:pPr>
    </w:p>
    <w:p>
      <w:pPr>
        <w:spacing w:line="360" w:lineRule="auto"/>
        <w:rPr>
          <w:rFonts w:hint="eastAsia" w:ascii="宋体" w:hAnsi="宋体" w:eastAsia="宋体" w:cs="宋体"/>
          <w:b/>
          <w:bCs/>
          <w:color w:val="auto"/>
          <w:sz w:val="28"/>
          <w:szCs w:val="28"/>
          <w:u w:val="none"/>
        </w:rPr>
      </w:pPr>
      <w:r>
        <w:rPr>
          <w:rFonts w:hint="eastAsia" w:ascii="宋体" w:hAnsi="宋体" w:eastAsia="宋体" w:cs="宋体"/>
          <w:b/>
          <w:bCs/>
          <w:color w:val="auto"/>
          <w:sz w:val="28"/>
          <w:szCs w:val="28"/>
          <w:u w:val="none"/>
        </w:rPr>
        <w:t>2、消防水系统定期维护保养计划及标准</w:t>
      </w:r>
    </w:p>
    <w:p>
      <w:pPr>
        <w:spacing w:line="360" w:lineRule="auto"/>
        <w:jc w:val="center"/>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消防水系统定期维护保养计划及标准</w:t>
      </w:r>
    </w:p>
    <w:tbl>
      <w:tblPr>
        <w:tblStyle w:val="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48"/>
        <w:gridCol w:w="1065"/>
        <w:gridCol w:w="1463"/>
        <w:gridCol w:w="4626"/>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76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13" w:type="dxa"/>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检查项目名称</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检查周期</w:t>
            </w:r>
          </w:p>
        </w:tc>
        <w:tc>
          <w:tcPr>
            <w:tcW w:w="462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检查标准</w:t>
            </w:r>
          </w:p>
        </w:tc>
        <w:tc>
          <w:tcPr>
            <w:tcW w:w="77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6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8"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消防设备</w:t>
            </w: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外观</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626" w:type="dxa"/>
            <w:vAlign w:val="center"/>
          </w:tcPr>
          <w:p>
            <w:pPr>
              <w:numPr>
                <w:ilvl w:val="0"/>
                <w:numId w:val="14"/>
              </w:numPr>
              <w:jc w:val="both"/>
              <w:rPr>
                <w:rFonts w:hint="eastAsia" w:ascii="宋体" w:hAnsi="宋体" w:eastAsia="宋体" w:cs="宋体"/>
                <w:color w:val="auto"/>
                <w:sz w:val="24"/>
                <w:szCs w:val="24"/>
              </w:rPr>
            </w:pPr>
            <w:r>
              <w:rPr>
                <w:rFonts w:hint="eastAsia" w:ascii="宋体" w:hAnsi="宋体" w:eastAsia="宋体" w:cs="宋体"/>
                <w:color w:val="auto"/>
                <w:sz w:val="24"/>
                <w:szCs w:val="24"/>
              </w:rPr>
              <w:t>外表清洁、无锈蚀损坏</w:t>
            </w:r>
          </w:p>
          <w:p>
            <w:pPr>
              <w:numPr>
                <w:ilvl w:val="0"/>
                <w:numId w:val="14"/>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螺栓、螺丝无松动断裂</w:t>
            </w:r>
          </w:p>
          <w:p>
            <w:pPr>
              <w:numPr>
                <w:ilvl w:val="0"/>
                <w:numId w:val="14"/>
              </w:numPr>
              <w:jc w:val="both"/>
              <w:rPr>
                <w:rFonts w:hint="eastAsia" w:ascii="宋体" w:hAnsi="宋体" w:eastAsia="宋体" w:cs="宋体"/>
                <w:color w:val="auto"/>
                <w:sz w:val="24"/>
                <w:szCs w:val="24"/>
              </w:rPr>
            </w:pPr>
            <w:r>
              <w:rPr>
                <w:rFonts w:hint="eastAsia" w:ascii="宋体" w:hAnsi="宋体" w:eastAsia="宋体" w:cs="宋体"/>
                <w:color w:val="auto"/>
                <w:sz w:val="24"/>
                <w:szCs w:val="24"/>
              </w:rPr>
              <w:t>防震垫无损坏</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64" w:type="dxa"/>
            <w:vMerge w:val="continue"/>
            <w:vAlign w:val="top"/>
          </w:tcPr>
          <w:p>
            <w:pPr>
              <w:jc w:val="center"/>
              <w:rPr>
                <w:rFonts w:hint="eastAsia" w:ascii="宋体" w:hAnsi="宋体" w:eastAsia="宋体" w:cs="宋体"/>
                <w:color w:val="auto"/>
                <w:sz w:val="24"/>
                <w:szCs w:val="24"/>
              </w:rPr>
            </w:pPr>
          </w:p>
        </w:tc>
        <w:tc>
          <w:tcPr>
            <w:tcW w:w="548" w:type="dxa"/>
            <w:vMerge w:val="continue"/>
            <w:vAlign w:val="top"/>
          </w:tcPr>
          <w:p>
            <w:pPr>
              <w:jc w:val="center"/>
              <w:rPr>
                <w:rFonts w:hint="eastAsia" w:ascii="宋体" w:hAnsi="宋体" w:eastAsia="宋体" w:cs="宋体"/>
                <w:color w:val="auto"/>
                <w:sz w:val="24"/>
                <w:szCs w:val="24"/>
              </w:rPr>
            </w:pPr>
          </w:p>
        </w:tc>
        <w:tc>
          <w:tcPr>
            <w:tcW w:w="1065"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消防泵</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3～5个月</w:t>
            </w:r>
          </w:p>
        </w:tc>
        <w:tc>
          <w:tcPr>
            <w:tcW w:w="4626" w:type="dxa"/>
            <w:vAlign w:val="center"/>
          </w:tcPr>
          <w:p>
            <w:pPr>
              <w:numPr>
                <w:ilvl w:val="0"/>
                <w:numId w:val="15"/>
              </w:numPr>
              <w:tabs>
                <w:tab w:val="left" w:pos="0"/>
                <w:tab w:val="clear" w:pos="360"/>
              </w:tabs>
              <w:ind w:lef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检查油杯和油位情况，不缺油，油脂无变质、发干现象</w:t>
            </w:r>
          </w:p>
          <w:p>
            <w:pPr>
              <w:numPr>
                <w:ilvl w:val="0"/>
                <w:numId w:val="15"/>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检查泵体，手盘动轴无卡壳现象，无漏水</w:t>
            </w:r>
          </w:p>
          <w:p>
            <w:pPr>
              <w:numPr>
                <w:ilvl w:val="0"/>
                <w:numId w:val="15"/>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检查联动轴的对中程度（有联动轴的）</w:t>
            </w:r>
          </w:p>
          <w:p>
            <w:pPr>
              <w:numPr>
                <w:ilvl w:val="0"/>
                <w:numId w:val="15"/>
              </w:numPr>
              <w:tabs>
                <w:tab w:val="left" w:pos="0"/>
                <w:tab w:val="clear" w:pos="360"/>
              </w:tabs>
              <w:ind w:lef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开泵式运转，运转应无异常振动、噪音，轴承无过热</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764" w:type="dxa"/>
            <w:vMerge w:val="continue"/>
            <w:vAlign w:val="top"/>
          </w:tcPr>
          <w:p>
            <w:pPr>
              <w:jc w:val="center"/>
              <w:rPr>
                <w:rFonts w:hint="eastAsia" w:ascii="宋体" w:hAnsi="宋体" w:eastAsia="宋体" w:cs="宋体"/>
                <w:color w:val="auto"/>
                <w:sz w:val="24"/>
                <w:szCs w:val="24"/>
              </w:rPr>
            </w:pPr>
          </w:p>
        </w:tc>
        <w:tc>
          <w:tcPr>
            <w:tcW w:w="548" w:type="dxa"/>
            <w:vMerge w:val="continue"/>
            <w:vAlign w:val="top"/>
          </w:tcPr>
          <w:p>
            <w:pPr>
              <w:jc w:val="center"/>
              <w:rPr>
                <w:rFonts w:hint="eastAsia" w:ascii="宋体" w:hAnsi="宋体" w:eastAsia="宋体" w:cs="宋体"/>
                <w:color w:val="auto"/>
                <w:sz w:val="24"/>
                <w:szCs w:val="24"/>
              </w:rPr>
            </w:pPr>
          </w:p>
        </w:tc>
        <w:tc>
          <w:tcPr>
            <w:tcW w:w="1065" w:type="dxa"/>
            <w:vMerge w:val="continue"/>
            <w:vAlign w:val="center"/>
          </w:tcPr>
          <w:p>
            <w:pPr>
              <w:jc w:val="center"/>
              <w:rPr>
                <w:rFonts w:hint="eastAsia" w:ascii="宋体" w:hAnsi="宋体" w:eastAsia="宋体" w:cs="宋体"/>
                <w:color w:val="auto"/>
                <w:sz w:val="24"/>
                <w:szCs w:val="24"/>
              </w:rPr>
            </w:pP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12～14个月</w:t>
            </w:r>
          </w:p>
        </w:tc>
        <w:tc>
          <w:tcPr>
            <w:tcW w:w="4626" w:type="dxa"/>
            <w:vAlign w:val="center"/>
          </w:tcPr>
          <w:p>
            <w:pPr>
              <w:numPr>
                <w:ilvl w:val="0"/>
                <w:numId w:val="1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更换润滑油（脂）</w:t>
            </w:r>
          </w:p>
          <w:p>
            <w:pPr>
              <w:numPr>
                <w:ilvl w:val="0"/>
                <w:numId w:val="1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轴承体清洗、检查</w:t>
            </w:r>
          </w:p>
          <w:p>
            <w:pPr>
              <w:numPr>
                <w:ilvl w:val="0"/>
                <w:numId w:val="1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更换零配件</w:t>
            </w:r>
          </w:p>
          <w:p>
            <w:pPr>
              <w:numPr>
                <w:ilvl w:val="0"/>
                <w:numId w:val="1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绝缘良好（电部分）</w:t>
            </w:r>
          </w:p>
          <w:p>
            <w:pPr>
              <w:numPr>
                <w:ilvl w:val="0"/>
                <w:numId w:val="16"/>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接线端子牢固（电部分）</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6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48"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消防设施</w:t>
            </w: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室内消火栓</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每周</w:t>
            </w:r>
          </w:p>
        </w:tc>
        <w:tc>
          <w:tcPr>
            <w:tcW w:w="4626" w:type="dxa"/>
            <w:vAlign w:val="center"/>
          </w:tcPr>
          <w:p>
            <w:pPr>
              <w:numPr>
                <w:ilvl w:val="0"/>
                <w:numId w:val="1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箱体启闭灵活，箱体完整</w:t>
            </w:r>
          </w:p>
          <w:p>
            <w:pPr>
              <w:numPr>
                <w:ilvl w:val="0"/>
                <w:numId w:val="1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箱内水枪、水带齐全无缺水，水枪卡口无变形</w:t>
            </w:r>
          </w:p>
          <w:p>
            <w:pPr>
              <w:numPr>
                <w:ilvl w:val="0"/>
                <w:numId w:val="1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箱内阀门开关灵活，无锈蚀，卡口无变形</w:t>
            </w:r>
            <w:bookmarkStart w:id="24" w:name="_GoBack"/>
            <w:bookmarkEnd w:id="24"/>
          </w:p>
          <w:p>
            <w:pPr>
              <w:numPr>
                <w:ilvl w:val="0"/>
                <w:numId w:val="17"/>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报警按钮封闭完整</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室外消火栓</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626" w:type="dxa"/>
            <w:vAlign w:val="center"/>
          </w:tcPr>
          <w:p>
            <w:pPr>
              <w:numPr>
                <w:ilvl w:val="0"/>
                <w:numId w:val="1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消火栓完整无缺少，表面无锈蚀</w:t>
            </w:r>
          </w:p>
          <w:p>
            <w:pPr>
              <w:numPr>
                <w:ilvl w:val="0"/>
                <w:numId w:val="1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栓口无变形，无滴漏</w:t>
            </w:r>
          </w:p>
          <w:p>
            <w:pPr>
              <w:numPr>
                <w:ilvl w:val="0"/>
                <w:numId w:val="1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标识颜色鲜明</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水泵接合器</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626" w:type="dxa"/>
            <w:vAlign w:val="top"/>
          </w:tcPr>
          <w:p>
            <w:pPr>
              <w:numPr>
                <w:ilvl w:val="0"/>
                <w:numId w:val="19"/>
              </w:numPr>
              <w:rPr>
                <w:rFonts w:hint="eastAsia" w:ascii="宋体" w:hAnsi="宋体" w:eastAsia="宋体" w:cs="宋体"/>
                <w:color w:val="auto"/>
                <w:sz w:val="24"/>
                <w:szCs w:val="24"/>
              </w:rPr>
            </w:pPr>
            <w:r>
              <w:rPr>
                <w:rFonts w:hint="eastAsia" w:ascii="宋体" w:hAnsi="宋体" w:eastAsia="宋体" w:cs="宋体"/>
                <w:color w:val="auto"/>
                <w:sz w:val="24"/>
                <w:szCs w:val="24"/>
              </w:rPr>
              <w:t>接合器完整无缺，表面无锈蚀</w:t>
            </w:r>
          </w:p>
          <w:p>
            <w:pPr>
              <w:numPr>
                <w:ilvl w:val="0"/>
                <w:numId w:val="19"/>
              </w:numPr>
              <w:rPr>
                <w:rFonts w:hint="eastAsia" w:ascii="宋体" w:hAnsi="宋体" w:eastAsia="宋体" w:cs="宋体"/>
                <w:color w:val="auto"/>
                <w:sz w:val="24"/>
                <w:szCs w:val="24"/>
              </w:rPr>
            </w:pPr>
            <w:r>
              <w:rPr>
                <w:rFonts w:hint="eastAsia" w:ascii="宋体" w:hAnsi="宋体" w:eastAsia="宋体" w:cs="宋体"/>
                <w:color w:val="auto"/>
                <w:sz w:val="24"/>
                <w:szCs w:val="24"/>
              </w:rPr>
              <w:t>启动灵活，无滴漏</w:t>
            </w:r>
          </w:p>
          <w:p>
            <w:pPr>
              <w:numPr>
                <w:ilvl w:val="0"/>
                <w:numId w:val="19"/>
              </w:numPr>
              <w:rPr>
                <w:rFonts w:hint="eastAsia" w:ascii="宋体" w:hAnsi="宋体" w:eastAsia="宋体" w:cs="宋体"/>
                <w:color w:val="auto"/>
                <w:sz w:val="24"/>
                <w:szCs w:val="24"/>
              </w:rPr>
            </w:pPr>
            <w:r>
              <w:rPr>
                <w:rFonts w:hint="eastAsia" w:ascii="宋体" w:hAnsi="宋体" w:eastAsia="宋体" w:cs="宋体"/>
                <w:color w:val="auto"/>
                <w:sz w:val="24"/>
                <w:szCs w:val="24"/>
              </w:rPr>
              <w:t>栓口无变形</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室内小型消火栓</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top"/>
          </w:tcPr>
          <w:p>
            <w:pPr>
              <w:numPr>
                <w:ilvl w:val="0"/>
                <w:numId w:val="20"/>
              </w:numPr>
              <w:rPr>
                <w:rFonts w:hint="eastAsia" w:ascii="宋体" w:hAnsi="宋体" w:eastAsia="宋体" w:cs="宋体"/>
                <w:color w:val="auto"/>
                <w:sz w:val="24"/>
                <w:szCs w:val="24"/>
              </w:rPr>
            </w:pPr>
            <w:r>
              <w:rPr>
                <w:rFonts w:hint="eastAsia" w:ascii="宋体" w:hAnsi="宋体" w:eastAsia="宋体" w:cs="宋体"/>
                <w:color w:val="auto"/>
                <w:sz w:val="24"/>
                <w:szCs w:val="24"/>
              </w:rPr>
              <w:t>消火栓箱体、箱门完整，箱门关闭灵活</w:t>
            </w:r>
          </w:p>
          <w:p>
            <w:pPr>
              <w:numPr>
                <w:ilvl w:val="0"/>
                <w:numId w:val="20"/>
              </w:numPr>
              <w:rPr>
                <w:rFonts w:hint="eastAsia" w:ascii="宋体" w:hAnsi="宋体" w:eastAsia="宋体" w:cs="宋体"/>
                <w:color w:val="auto"/>
                <w:sz w:val="24"/>
                <w:szCs w:val="24"/>
              </w:rPr>
            </w:pPr>
            <w:r>
              <w:rPr>
                <w:rFonts w:hint="eastAsia" w:ascii="宋体" w:hAnsi="宋体" w:eastAsia="宋体" w:cs="宋体"/>
                <w:color w:val="auto"/>
                <w:sz w:val="24"/>
                <w:szCs w:val="24"/>
              </w:rPr>
              <w:t>栓口无变形，阀门启闭灵活，无锈蚀和滴漏</w:t>
            </w:r>
          </w:p>
          <w:p>
            <w:pPr>
              <w:numPr>
                <w:ilvl w:val="0"/>
                <w:numId w:val="20"/>
              </w:numPr>
              <w:rPr>
                <w:rFonts w:hint="eastAsia" w:ascii="宋体" w:hAnsi="宋体" w:eastAsia="宋体" w:cs="宋体"/>
                <w:color w:val="auto"/>
                <w:sz w:val="24"/>
                <w:szCs w:val="24"/>
              </w:rPr>
            </w:pPr>
            <w:r>
              <w:rPr>
                <w:rFonts w:hint="eastAsia" w:ascii="宋体" w:hAnsi="宋体" w:eastAsia="宋体" w:cs="宋体"/>
                <w:color w:val="auto"/>
                <w:sz w:val="24"/>
                <w:szCs w:val="24"/>
              </w:rPr>
              <w:t>箱内胶皮管连接紧固，无滴漏</w:t>
            </w:r>
          </w:p>
          <w:p>
            <w:pPr>
              <w:numPr>
                <w:ilvl w:val="0"/>
                <w:numId w:val="20"/>
              </w:numPr>
              <w:rPr>
                <w:rFonts w:hint="eastAsia" w:ascii="宋体" w:hAnsi="宋体" w:eastAsia="宋体" w:cs="宋体"/>
                <w:color w:val="auto"/>
                <w:sz w:val="24"/>
                <w:szCs w:val="24"/>
              </w:rPr>
            </w:pPr>
            <w:r>
              <w:rPr>
                <w:rFonts w:hint="eastAsia" w:ascii="宋体" w:hAnsi="宋体" w:eastAsia="宋体" w:cs="宋体"/>
                <w:color w:val="auto"/>
                <w:sz w:val="24"/>
                <w:szCs w:val="24"/>
              </w:rPr>
              <w:t>标识清楚</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自动消防报警阀</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top"/>
          </w:tcPr>
          <w:p>
            <w:pPr>
              <w:numPr>
                <w:ilvl w:val="0"/>
                <w:numId w:val="21"/>
              </w:numPr>
              <w:rPr>
                <w:rFonts w:hint="eastAsia" w:ascii="宋体" w:hAnsi="宋体" w:eastAsia="宋体" w:cs="宋体"/>
                <w:color w:val="auto"/>
                <w:sz w:val="24"/>
                <w:szCs w:val="24"/>
              </w:rPr>
            </w:pPr>
            <w:r>
              <w:rPr>
                <w:rFonts w:hint="eastAsia" w:ascii="宋体" w:hAnsi="宋体" w:eastAsia="宋体" w:cs="宋体"/>
                <w:color w:val="auto"/>
                <w:sz w:val="24"/>
                <w:szCs w:val="24"/>
              </w:rPr>
              <w:t>报警准确灵敏</w:t>
            </w:r>
          </w:p>
          <w:p>
            <w:pPr>
              <w:numPr>
                <w:ilvl w:val="0"/>
                <w:numId w:val="21"/>
              </w:numPr>
              <w:rPr>
                <w:rFonts w:hint="eastAsia" w:ascii="宋体" w:hAnsi="宋体" w:eastAsia="宋体" w:cs="宋体"/>
                <w:color w:val="auto"/>
                <w:sz w:val="24"/>
                <w:szCs w:val="24"/>
              </w:rPr>
            </w:pPr>
            <w:r>
              <w:rPr>
                <w:rFonts w:hint="eastAsia" w:ascii="宋体" w:hAnsi="宋体" w:eastAsia="宋体" w:cs="宋体"/>
                <w:color w:val="auto"/>
                <w:sz w:val="24"/>
                <w:szCs w:val="24"/>
              </w:rPr>
              <w:t>阀门关闭灵活，无锈蚀、连接牢固</w:t>
            </w:r>
          </w:p>
          <w:p>
            <w:pPr>
              <w:rPr>
                <w:rFonts w:hint="eastAsia" w:ascii="宋体" w:hAnsi="宋体" w:eastAsia="宋体" w:cs="宋体"/>
                <w:color w:val="auto"/>
                <w:sz w:val="24"/>
                <w:szCs w:val="24"/>
              </w:rPr>
            </w:pP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自动消防喷头</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喷头完整无缺少</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闸阀、截止阀、止回阀</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626" w:type="dxa"/>
            <w:vAlign w:val="center"/>
          </w:tcPr>
          <w:p>
            <w:pPr>
              <w:numPr>
                <w:ilvl w:val="0"/>
                <w:numId w:val="22"/>
              </w:numPr>
              <w:rPr>
                <w:rFonts w:hint="eastAsia" w:ascii="宋体" w:hAnsi="宋体" w:eastAsia="宋体" w:cs="宋体"/>
                <w:color w:val="auto"/>
                <w:sz w:val="24"/>
                <w:szCs w:val="24"/>
              </w:rPr>
            </w:pPr>
            <w:r>
              <w:rPr>
                <w:rFonts w:hint="eastAsia" w:ascii="宋体" w:hAnsi="宋体" w:eastAsia="宋体" w:cs="宋体"/>
                <w:color w:val="auto"/>
                <w:sz w:val="24"/>
                <w:szCs w:val="24"/>
              </w:rPr>
              <w:t>启闭灵活，连接牢固</w:t>
            </w:r>
          </w:p>
          <w:p>
            <w:pPr>
              <w:numPr>
                <w:ilvl w:val="0"/>
                <w:numId w:val="22"/>
              </w:numPr>
              <w:rPr>
                <w:rFonts w:hint="eastAsia" w:ascii="宋体" w:hAnsi="宋体" w:eastAsia="宋体" w:cs="宋体"/>
                <w:color w:val="auto"/>
                <w:sz w:val="24"/>
                <w:szCs w:val="24"/>
              </w:rPr>
            </w:pPr>
            <w:r>
              <w:rPr>
                <w:rFonts w:hint="eastAsia" w:ascii="宋体" w:hAnsi="宋体" w:eastAsia="宋体" w:cs="宋体"/>
                <w:color w:val="auto"/>
                <w:sz w:val="24"/>
                <w:szCs w:val="24"/>
              </w:rPr>
              <w:t>无堵塞，无锈蚀，无滴漏</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安全阀</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center"/>
          </w:tcPr>
          <w:p>
            <w:pPr>
              <w:numPr>
                <w:ilvl w:val="0"/>
                <w:numId w:val="23"/>
              </w:numPr>
              <w:rPr>
                <w:rFonts w:hint="eastAsia" w:ascii="宋体" w:hAnsi="宋体" w:eastAsia="宋体" w:cs="宋体"/>
                <w:color w:val="auto"/>
                <w:sz w:val="24"/>
                <w:szCs w:val="24"/>
              </w:rPr>
            </w:pPr>
            <w:r>
              <w:rPr>
                <w:rFonts w:hint="eastAsia" w:ascii="宋体" w:hAnsi="宋体" w:eastAsia="宋体" w:cs="宋体"/>
                <w:color w:val="auto"/>
                <w:sz w:val="24"/>
                <w:szCs w:val="24"/>
              </w:rPr>
              <w:t>阀门齐全，无锈蚀</w:t>
            </w:r>
          </w:p>
          <w:p>
            <w:pPr>
              <w:numPr>
                <w:ilvl w:val="0"/>
                <w:numId w:val="23"/>
              </w:numPr>
              <w:rPr>
                <w:rFonts w:hint="eastAsia" w:ascii="宋体" w:hAnsi="宋体" w:eastAsia="宋体" w:cs="宋体"/>
                <w:color w:val="auto"/>
                <w:sz w:val="24"/>
                <w:szCs w:val="24"/>
              </w:rPr>
            </w:pPr>
            <w:r>
              <w:rPr>
                <w:rFonts w:hint="eastAsia" w:ascii="宋体" w:hAnsi="宋体" w:eastAsia="宋体" w:cs="宋体"/>
                <w:color w:val="auto"/>
                <w:sz w:val="24"/>
                <w:szCs w:val="24"/>
              </w:rPr>
              <w:t>铅封完整</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6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48"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消防管道</w:t>
            </w: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消防管道</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center"/>
          </w:tcPr>
          <w:p>
            <w:pPr>
              <w:numPr>
                <w:ilvl w:val="0"/>
                <w:numId w:val="24"/>
              </w:numPr>
              <w:rPr>
                <w:rFonts w:hint="eastAsia" w:ascii="宋体" w:hAnsi="宋体" w:eastAsia="宋体" w:cs="宋体"/>
                <w:color w:val="auto"/>
                <w:sz w:val="24"/>
                <w:szCs w:val="24"/>
              </w:rPr>
            </w:pPr>
            <w:r>
              <w:rPr>
                <w:rFonts w:hint="eastAsia" w:ascii="宋体" w:hAnsi="宋体" w:eastAsia="宋体" w:cs="宋体"/>
                <w:color w:val="auto"/>
                <w:sz w:val="24"/>
                <w:szCs w:val="24"/>
              </w:rPr>
              <w:t>消防管道要通</w:t>
            </w:r>
          </w:p>
          <w:p>
            <w:pPr>
              <w:numPr>
                <w:ilvl w:val="0"/>
                <w:numId w:val="24"/>
              </w:numPr>
              <w:rPr>
                <w:rFonts w:hint="eastAsia" w:ascii="宋体" w:hAnsi="宋体" w:eastAsia="宋体" w:cs="宋体"/>
                <w:color w:val="auto"/>
                <w:sz w:val="24"/>
                <w:szCs w:val="24"/>
              </w:rPr>
            </w:pPr>
            <w:r>
              <w:rPr>
                <w:rFonts w:hint="eastAsia" w:ascii="宋体" w:hAnsi="宋体" w:eastAsia="宋体" w:cs="宋体"/>
                <w:color w:val="auto"/>
                <w:sz w:val="24"/>
                <w:szCs w:val="24"/>
              </w:rPr>
              <w:t>连接部分要紧固，无跑、冒、滴、漏现象</w:t>
            </w:r>
          </w:p>
          <w:p>
            <w:pPr>
              <w:numPr>
                <w:ilvl w:val="0"/>
                <w:numId w:val="24"/>
              </w:numPr>
              <w:rPr>
                <w:rFonts w:hint="eastAsia" w:ascii="宋体" w:hAnsi="宋体" w:eastAsia="宋体" w:cs="宋体"/>
                <w:color w:val="auto"/>
                <w:sz w:val="24"/>
                <w:szCs w:val="24"/>
              </w:rPr>
            </w:pPr>
            <w:r>
              <w:rPr>
                <w:rFonts w:hint="eastAsia" w:ascii="宋体" w:hAnsi="宋体" w:eastAsia="宋体" w:cs="宋体"/>
                <w:color w:val="auto"/>
                <w:sz w:val="24"/>
                <w:szCs w:val="24"/>
              </w:rPr>
              <w:t>管道油漆要完好，颜色鲜艳</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管道附近</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center"/>
          </w:tcPr>
          <w:p>
            <w:pPr>
              <w:numPr>
                <w:ilvl w:val="0"/>
                <w:numId w:val="25"/>
              </w:numPr>
              <w:rPr>
                <w:rFonts w:hint="eastAsia" w:ascii="宋体" w:hAnsi="宋体" w:eastAsia="宋体" w:cs="宋体"/>
                <w:color w:val="auto"/>
                <w:sz w:val="24"/>
                <w:szCs w:val="24"/>
              </w:rPr>
            </w:pPr>
            <w:r>
              <w:rPr>
                <w:rFonts w:hint="eastAsia" w:ascii="宋体" w:hAnsi="宋体" w:eastAsia="宋体" w:cs="宋体"/>
                <w:color w:val="auto"/>
                <w:sz w:val="24"/>
                <w:szCs w:val="24"/>
              </w:rPr>
              <w:t>管道附近要齐，表面无锈蚀</w:t>
            </w:r>
          </w:p>
          <w:p>
            <w:pPr>
              <w:numPr>
                <w:ilvl w:val="0"/>
                <w:numId w:val="25"/>
              </w:numPr>
              <w:rPr>
                <w:rFonts w:hint="eastAsia" w:ascii="宋体" w:hAnsi="宋体" w:eastAsia="宋体" w:cs="宋体"/>
                <w:color w:val="auto"/>
                <w:sz w:val="24"/>
                <w:szCs w:val="24"/>
              </w:rPr>
            </w:pPr>
            <w:r>
              <w:rPr>
                <w:rFonts w:hint="eastAsia" w:ascii="宋体" w:hAnsi="宋体" w:eastAsia="宋体" w:cs="宋体"/>
                <w:color w:val="auto"/>
                <w:sz w:val="24"/>
                <w:szCs w:val="24"/>
              </w:rPr>
              <w:t>管件连接要牢固</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64" w:type="dxa"/>
            <w:vMerge w:val="continue"/>
            <w:vAlign w:val="center"/>
          </w:tcPr>
          <w:p>
            <w:pPr>
              <w:jc w:val="center"/>
              <w:rPr>
                <w:rFonts w:hint="eastAsia" w:ascii="宋体" w:hAnsi="宋体" w:eastAsia="宋体" w:cs="宋体"/>
                <w:color w:val="auto"/>
                <w:sz w:val="24"/>
                <w:szCs w:val="24"/>
              </w:rPr>
            </w:pPr>
          </w:p>
        </w:tc>
        <w:tc>
          <w:tcPr>
            <w:tcW w:w="548" w:type="dxa"/>
            <w:vMerge w:val="continue"/>
            <w:vAlign w:val="center"/>
          </w:tcPr>
          <w:p>
            <w:pPr>
              <w:jc w:val="center"/>
              <w:rPr>
                <w:rFonts w:hint="eastAsia" w:ascii="宋体" w:hAnsi="宋体" w:eastAsia="宋体" w:cs="宋体"/>
                <w:color w:val="auto"/>
                <w:sz w:val="24"/>
                <w:szCs w:val="24"/>
              </w:rPr>
            </w:pPr>
          </w:p>
        </w:tc>
        <w:tc>
          <w:tcPr>
            <w:tcW w:w="106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管道吊支架、管卡</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626" w:type="dxa"/>
            <w:vAlign w:val="center"/>
          </w:tcPr>
          <w:p>
            <w:pPr>
              <w:numPr>
                <w:ilvl w:val="0"/>
                <w:numId w:val="26"/>
              </w:numPr>
              <w:rPr>
                <w:rFonts w:hint="eastAsia" w:ascii="宋体" w:hAnsi="宋体" w:eastAsia="宋体" w:cs="宋体"/>
                <w:color w:val="auto"/>
                <w:sz w:val="24"/>
                <w:szCs w:val="24"/>
              </w:rPr>
            </w:pPr>
            <w:r>
              <w:rPr>
                <w:rFonts w:hint="eastAsia" w:ascii="宋体" w:hAnsi="宋体" w:eastAsia="宋体" w:cs="宋体"/>
                <w:color w:val="auto"/>
                <w:sz w:val="24"/>
                <w:szCs w:val="24"/>
              </w:rPr>
              <w:t>管道吊支架、管卡连接要牢固</w:t>
            </w:r>
          </w:p>
          <w:p>
            <w:pPr>
              <w:numPr>
                <w:ilvl w:val="0"/>
                <w:numId w:val="26"/>
              </w:numPr>
              <w:rPr>
                <w:rFonts w:hint="eastAsia" w:ascii="宋体" w:hAnsi="宋体" w:eastAsia="宋体" w:cs="宋体"/>
                <w:color w:val="auto"/>
                <w:sz w:val="24"/>
                <w:szCs w:val="24"/>
              </w:rPr>
            </w:pPr>
            <w:r>
              <w:rPr>
                <w:rFonts w:hint="eastAsia" w:ascii="宋体" w:hAnsi="宋体" w:eastAsia="宋体" w:cs="宋体"/>
                <w:color w:val="auto"/>
                <w:sz w:val="24"/>
                <w:szCs w:val="24"/>
              </w:rPr>
              <w:t>表面无锈蚀</w:t>
            </w:r>
          </w:p>
        </w:tc>
        <w:tc>
          <w:tcPr>
            <w:tcW w:w="771"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13" w:type="dxa"/>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压力表</w:t>
            </w:r>
          </w:p>
        </w:tc>
        <w:tc>
          <w:tcPr>
            <w:tcW w:w="14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3个月</w:t>
            </w:r>
          </w:p>
        </w:tc>
        <w:tc>
          <w:tcPr>
            <w:tcW w:w="4626" w:type="dxa"/>
            <w:vAlign w:val="center"/>
          </w:tcPr>
          <w:p>
            <w:pPr>
              <w:numPr>
                <w:ilvl w:val="0"/>
                <w:numId w:val="27"/>
              </w:numPr>
              <w:rPr>
                <w:rFonts w:hint="eastAsia" w:ascii="宋体" w:hAnsi="宋体" w:eastAsia="宋体" w:cs="宋体"/>
                <w:color w:val="auto"/>
                <w:sz w:val="24"/>
                <w:szCs w:val="24"/>
              </w:rPr>
            </w:pPr>
            <w:r>
              <w:rPr>
                <w:rFonts w:hint="eastAsia" w:ascii="宋体" w:hAnsi="宋体" w:eastAsia="宋体" w:cs="宋体"/>
                <w:color w:val="auto"/>
                <w:sz w:val="24"/>
                <w:szCs w:val="24"/>
              </w:rPr>
              <w:t>表体完整无缺，连接牢固，表面清洁</w:t>
            </w:r>
          </w:p>
          <w:p>
            <w:pPr>
              <w:numPr>
                <w:ilvl w:val="0"/>
                <w:numId w:val="27"/>
              </w:numPr>
              <w:rPr>
                <w:rFonts w:hint="eastAsia" w:ascii="宋体" w:hAnsi="宋体" w:eastAsia="宋体" w:cs="宋体"/>
                <w:color w:val="auto"/>
                <w:sz w:val="24"/>
                <w:szCs w:val="24"/>
              </w:rPr>
            </w:pPr>
            <w:r>
              <w:rPr>
                <w:rFonts w:hint="eastAsia" w:ascii="宋体" w:hAnsi="宋体" w:eastAsia="宋体" w:cs="宋体"/>
                <w:color w:val="auto"/>
                <w:sz w:val="24"/>
                <w:szCs w:val="24"/>
              </w:rPr>
              <w:t>读数正确，指针灵敏</w:t>
            </w:r>
          </w:p>
        </w:tc>
        <w:tc>
          <w:tcPr>
            <w:tcW w:w="771" w:type="dxa"/>
            <w:vAlign w:val="top"/>
          </w:tcPr>
          <w:p>
            <w:pPr>
              <w:rPr>
                <w:rFonts w:hint="eastAsia" w:ascii="宋体" w:hAnsi="宋体" w:eastAsia="宋体" w:cs="宋体"/>
                <w:color w:val="auto"/>
                <w:sz w:val="24"/>
                <w:szCs w:val="24"/>
              </w:rPr>
            </w:pPr>
          </w:p>
        </w:tc>
      </w:tr>
    </w:tbl>
    <w:p>
      <w:pPr>
        <w:rPr>
          <w:rFonts w:hint="eastAsia" w:ascii="宋体" w:hAnsi="宋体" w:eastAsia="宋体" w:cs="宋体"/>
          <w:color w:val="auto"/>
          <w:sz w:val="18"/>
          <w:szCs w:val="18"/>
        </w:rPr>
        <w:sectPr>
          <w:pgSz w:w="11906" w:h="16838"/>
          <w:pgMar w:top="1440" w:right="1800" w:bottom="1440" w:left="1800" w:header="851" w:footer="992" w:gutter="0"/>
          <w:cols w:space="425" w:num="1"/>
          <w:docGrid w:type="lines" w:linePitch="312" w:charSpace="0"/>
        </w:sectPr>
      </w:pPr>
    </w:p>
    <w:p>
      <w:pPr>
        <w:spacing w:line="360" w:lineRule="auto"/>
        <w:rPr>
          <w:rFonts w:hint="eastAsia" w:ascii="宋体" w:hAnsi="宋体" w:eastAsia="宋体" w:cs="宋体"/>
          <w:b/>
          <w:bCs/>
          <w:color w:val="auto"/>
          <w:sz w:val="28"/>
          <w:szCs w:val="28"/>
          <w:u w:val="none"/>
        </w:rPr>
      </w:pPr>
      <w:r>
        <w:rPr>
          <w:rFonts w:hint="eastAsia" w:ascii="宋体" w:hAnsi="宋体" w:eastAsia="宋体" w:cs="宋体"/>
          <w:b/>
          <w:bCs/>
          <w:color w:val="auto"/>
          <w:sz w:val="28"/>
          <w:szCs w:val="28"/>
          <w:u w:val="none"/>
        </w:rPr>
        <w:t>3、排水系统定期维护保养计划及标准</w:t>
      </w:r>
    </w:p>
    <w:p>
      <w:pPr>
        <w:spacing w:line="360" w:lineRule="auto"/>
        <w:jc w:val="center"/>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排水系统定期维护保养计划及标准</w:t>
      </w:r>
    </w:p>
    <w:tbl>
      <w:tblPr>
        <w:tblStyle w:val="5"/>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99"/>
        <w:gridCol w:w="1209"/>
        <w:gridCol w:w="1341"/>
        <w:gridCol w:w="4593"/>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08" w:type="dxa"/>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检查项目名称</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检查周期</w:t>
            </w:r>
          </w:p>
        </w:tc>
        <w:tc>
          <w:tcPr>
            <w:tcW w:w="459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检查标准</w:t>
            </w:r>
          </w:p>
        </w:tc>
        <w:tc>
          <w:tcPr>
            <w:tcW w:w="767"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0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99"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排水设备</w:t>
            </w: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污水泵</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93" w:type="dxa"/>
            <w:vAlign w:val="center"/>
          </w:tcPr>
          <w:p>
            <w:pPr>
              <w:numPr>
                <w:ilvl w:val="0"/>
                <w:numId w:val="2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外表、滤网、支架无严重锈蚀</w:t>
            </w:r>
          </w:p>
          <w:p>
            <w:pPr>
              <w:numPr>
                <w:ilvl w:val="0"/>
                <w:numId w:val="2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螺栓、螺丝无松动断裂</w:t>
            </w:r>
          </w:p>
          <w:p>
            <w:pPr>
              <w:numPr>
                <w:ilvl w:val="0"/>
                <w:numId w:val="28"/>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水管与泵连接完好，接口无松动、泄漏</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top"/>
          </w:tcPr>
          <w:p>
            <w:pPr>
              <w:jc w:val="center"/>
              <w:rPr>
                <w:rFonts w:hint="eastAsia" w:ascii="宋体" w:hAnsi="宋体" w:eastAsia="宋体" w:cs="宋体"/>
                <w:color w:val="auto"/>
                <w:sz w:val="24"/>
                <w:szCs w:val="24"/>
              </w:rPr>
            </w:pPr>
          </w:p>
        </w:tc>
        <w:tc>
          <w:tcPr>
            <w:tcW w:w="1209" w:type="dxa"/>
            <w:vMerge w:val="restart"/>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泵体</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93"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运行正常，无异常振动、噪音，排水流畅</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top"/>
          </w:tcPr>
          <w:p>
            <w:pPr>
              <w:jc w:val="center"/>
              <w:rPr>
                <w:rFonts w:hint="eastAsia" w:ascii="宋体" w:hAnsi="宋体" w:eastAsia="宋体" w:cs="宋体"/>
                <w:color w:val="auto"/>
                <w:sz w:val="24"/>
                <w:szCs w:val="24"/>
              </w:rPr>
            </w:pPr>
          </w:p>
        </w:tc>
        <w:tc>
          <w:tcPr>
            <w:tcW w:w="1209" w:type="dxa"/>
            <w:vMerge w:val="continue"/>
            <w:vAlign w:val="center"/>
          </w:tcPr>
          <w:p>
            <w:pPr>
              <w:rPr>
                <w:rFonts w:hint="eastAsia" w:ascii="宋体" w:hAnsi="宋体" w:eastAsia="宋体" w:cs="宋体"/>
                <w:color w:val="auto"/>
                <w:sz w:val="24"/>
                <w:szCs w:val="24"/>
              </w:rPr>
            </w:pP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12～14个月</w:t>
            </w:r>
          </w:p>
        </w:tc>
        <w:tc>
          <w:tcPr>
            <w:tcW w:w="4593" w:type="dxa"/>
            <w:vAlign w:val="center"/>
          </w:tcPr>
          <w:p>
            <w:pPr>
              <w:numPr>
                <w:ilvl w:val="0"/>
                <w:numId w:val="29"/>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检查泵内或管，无杂物堵塞</w:t>
            </w:r>
          </w:p>
          <w:p>
            <w:pPr>
              <w:numPr>
                <w:ilvl w:val="0"/>
                <w:numId w:val="29"/>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更换零部件</w:t>
            </w:r>
          </w:p>
          <w:p>
            <w:pPr>
              <w:numPr>
                <w:ilvl w:val="0"/>
                <w:numId w:val="29"/>
              </w:numPr>
              <w:jc w:val="both"/>
              <w:rPr>
                <w:rFonts w:hint="eastAsia" w:ascii="宋体" w:hAnsi="宋体" w:eastAsia="宋体" w:cs="宋体"/>
                <w:color w:val="auto"/>
                <w:sz w:val="24"/>
                <w:szCs w:val="24"/>
              </w:rPr>
            </w:pPr>
            <w:r>
              <w:rPr>
                <w:rFonts w:hint="eastAsia" w:ascii="宋体" w:hAnsi="宋体" w:eastAsia="宋体" w:cs="宋体"/>
                <w:color w:val="auto"/>
                <w:sz w:val="24"/>
                <w:szCs w:val="24"/>
              </w:rPr>
              <w:t>轴承体清洗、加油</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99"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排水设施</w:t>
            </w: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排水闸阀</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numPr>
                <w:ilvl w:val="0"/>
                <w:numId w:val="30"/>
              </w:numPr>
              <w:jc w:val="both"/>
              <w:rPr>
                <w:rFonts w:hint="eastAsia" w:ascii="宋体" w:hAnsi="宋体" w:eastAsia="宋体" w:cs="宋体"/>
                <w:color w:val="auto"/>
                <w:sz w:val="24"/>
                <w:szCs w:val="24"/>
              </w:rPr>
            </w:pPr>
            <w:r>
              <w:rPr>
                <w:rFonts w:hint="eastAsia" w:ascii="宋体" w:hAnsi="宋体" w:eastAsia="宋体" w:cs="宋体"/>
                <w:color w:val="auto"/>
                <w:sz w:val="24"/>
                <w:szCs w:val="24"/>
              </w:rPr>
              <w:t>阀门启闭要灵活</w:t>
            </w:r>
          </w:p>
          <w:p>
            <w:pPr>
              <w:numPr>
                <w:ilvl w:val="0"/>
                <w:numId w:val="30"/>
              </w:numPr>
              <w:jc w:val="both"/>
              <w:rPr>
                <w:rFonts w:hint="eastAsia" w:ascii="宋体" w:hAnsi="宋体" w:eastAsia="宋体" w:cs="宋体"/>
                <w:color w:val="auto"/>
                <w:sz w:val="24"/>
                <w:szCs w:val="24"/>
              </w:rPr>
            </w:pPr>
            <w:r>
              <w:rPr>
                <w:rFonts w:hint="eastAsia" w:ascii="宋体" w:hAnsi="宋体" w:eastAsia="宋体" w:cs="宋体"/>
                <w:color w:val="auto"/>
                <w:sz w:val="24"/>
                <w:szCs w:val="24"/>
              </w:rPr>
              <w:t>阀体要完整</w:t>
            </w:r>
          </w:p>
          <w:p>
            <w:pPr>
              <w:numPr>
                <w:ilvl w:val="0"/>
                <w:numId w:val="30"/>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无锈蚀，无滴漏</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排水检卫生洁具</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4593" w:type="dxa"/>
            <w:vAlign w:val="center"/>
          </w:tcPr>
          <w:p>
            <w:pPr>
              <w:numPr>
                <w:ilvl w:val="0"/>
                <w:numId w:val="31"/>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检查完好</w:t>
            </w:r>
          </w:p>
          <w:p>
            <w:pPr>
              <w:numPr>
                <w:ilvl w:val="0"/>
                <w:numId w:val="31"/>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水流通</w:t>
            </w:r>
          </w:p>
          <w:p>
            <w:pPr>
              <w:numPr>
                <w:ilvl w:val="0"/>
                <w:numId w:val="31"/>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无锈蚀，无跑、冒、滴、漏现象</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各井室</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numPr>
                <w:ilvl w:val="0"/>
                <w:numId w:val="32"/>
              </w:numPr>
              <w:jc w:val="both"/>
              <w:rPr>
                <w:rFonts w:hint="eastAsia" w:ascii="宋体" w:hAnsi="宋体" w:eastAsia="宋体" w:cs="宋体"/>
                <w:color w:val="auto"/>
                <w:sz w:val="24"/>
                <w:szCs w:val="24"/>
              </w:rPr>
            </w:pPr>
            <w:r>
              <w:rPr>
                <w:rFonts w:hint="eastAsia" w:ascii="宋体" w:hAnsi="宋体" w:eastAsia="宋体" w:cs="宋体"/>
                <w:color w:val="auto"/>
                <w:sz w:val="24"/>
                <w:szCs w:val="24"/>
              </w:rPr>
              <w:t>井盖完好，启闭方便，爬梯牢固</w:t>
            </w:r>
          </w:p>
          <w:p>
            <w:pPr>
              <w:numPr>
                <w:ilvl w:val="0"/>
                <w:numId w:val="32"/>
              </w:numPr>
              <w:jc w:val="both"/>
              <w:rPr>
                <w:rFonts w:hint="eastAsia" w:ascii="宋体" w:hAnsi="宋体" w:eastAsia="宋体" w:cs="宋体"/>
                <w:color w:val="auto"/>
                <w:sz w:val="24"/>
                <w:szCs w:val="24"/>
              </w:rPr>
            </w:pPr>
            <w:r>
              <w:rPr>
                <w:rFonts w:hint="eastAsia" w:ascii="宋体" w:hAnsi="宋体" w:eastAsia="宋体" w:cs="宋体"/>
                <w:color w:val="auto"/>
                <w:sz w:val="24"/>
                <w:szCs w:val="24"/>
              </w:rPr>
              <w:t>井底流槽要畅通，无沉积物堵塞</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99"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排水管道</w:t>
            </w: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室内槽水管道</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保持水流畅通，无堵塞，无滴漏</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排气管</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numPr>
                <w:ilvl w:val="0"/>
                <w:numId w:val="33"/>
              </w:numPr>
              <w:jc w:val="both"/>
              <w:rPr>
                <w:rFonts w:hint="eastAsia" w:ascii="宋体" w:hAnsi="宋体" w:eastAsia="宋体" w:cs="宋体"/>
                <w:color w:val="auto"/>
                <w:sz w:val="24"/>
                <w:szCs w:val="24"/>
              </w:rPr>
            </w:pPr>
            <w:r>
              <w:rPr>
                <w:rFonts w:hint="eastAsia" w:ascii="宋体" w:hAnsi="宋体" w:eastAsia="宋体" w:cs="宋体"/>
                <w:color w:val="auto"/>
                <w:sz w:val="24"/>
                <w:szCs w:val="24"/>
              </w:rPr>
              <w:t>保持管内气体及时排出</w:t>
            </w:r>
          </w:p>
          <w:p>
            <w:pPr>
              <w:numPr>
                <w:ilvl w:val="0"/>
                <w:numId w:val="33"/>
              </w:numPr>
              <w:jc w:val="both"/>
              <w:rPr>
                <w:rFonts w:hint="eastAsia" w:ascii="宋体" w:hAnsi="宋体" w:eastAsia="宋体" w:cs="宋体"/>
                <w:color w:val="auto"/>
                <w:sz w:val="24"/>
                <w:szCs w:val="24"/>
              </w:rPr>
            </w:pPr>
            <w:r>
              <w:rPr>
                <w:rFonts w:hint="eastAsia" w:ascii="宋体" w:hAnsi="宋体" w:eastAsia="宋体" w:cs="宋体"/>
                <w:color w:val="auto"/>
                <w:sz w:val="24"/>
                <w:szCs w:val="24"/>
              </w:rPr>
              <w:t>下水管内不准有真空</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管道吊支架、管卡</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吊支架、管卡要安装牢固</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室外排水管道</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保持水流畅通，无堵塞</w:t>
            </w:r>
          </w:p>
        </w:tc>
        <w:tc>
          <w:tcPr>
            <w:tcW w:w="767" w:type="dxa"/>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4" w:type="dxa"/>
            <w:vMerge w:val="continue"/>
            <w:vAlign w:val="center"/>
          </w:tcPr>
          <w:p>
            <w:pPr>
              <w:jc w:val="center"/>
              <w:rPr>
                <w:rFonts w:hint="eastAsia" w:ascii="宋体" w:hAnsi="宋体" w:eastAsia="宋体" w:cs="宋体"/>
                <w:color w:val="auto"/>
                <w:sz w:val="24"/>
                <w:szCs w:val="24"/>
              </w:rPr>
            </w:pPr>
          </w:p>
        </w:tc>
        <w:tc>
          <w:tcPr>
            <w:tcW w:w="499" w:type="dxa"/>
            <w:vMerge w:val="continue"/>
            <w:vAlign w:val="center"/>
          </w:tcPr>
          <w:p>
            <w:pPr>
              <w:jc w:val="center"/>
              <w:rPr>
                <w:rFonts w:hint="eastAsia" w:ascii="宋体" w:hAnsi="宋体" w:eastAsia="宋体" w:cs="宋体"/>
                <w:color w:val="auto"/>
                <w:sz w:val="24"/>
                <w:szCs w:val="24"/>
              </w:rPr>
            </w:pPr>
          </w:p>
        </w:tc>
        <w:tc>
          <w:tcPr>
            <w:tcW w:w="1209"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各井室</w:t>
            </w:r>
          </w:p>
        </w:tc>
        <w:tc>
          <w:tcPr>
            <w:tcW w:w="134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1个月</w:t>
            </w:r>
          </w:p>
        </w:tc>
        <w:tc>
          <w:tcPr>
            <w:tcW w:w="4593"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井盖完好，启闭方便，爬梯牢固，井底流槽要畅通，无积物堵塞</w:t>
            </w:r>
          </w:p>
        </w:tc>
        <w:tc>
          <w:tcPr>
            <w:tcW w:w="767" w:type="dxa"/>
            <w:vAlign w:val="top"/>
          </w:tcPr>
          <w:p>
            <w:pPr>
              <w:rPr>
                <w:rFonts w:hint="eastAsia" w:ascii="宋体" w:hAnsi="宋体" w:eastAsia="宋体" w:cs="宋体"/>
                <w:color w:val="auto"/>
                <w:sz w:val="24"/>
                <w:szCs w:val="24"/>
              </w:rPr>
            </w:pPr>
          </w:p>
        </w:tc>
      </w:tr>
    </w:tbl>
    <w:p>
      <w:pPr>
        <w:spacing w:line="360" w:lineRule="auto"/>
        <w:ind w:firstLine="560" w:firstLineChars="200"/>
        <w:rPr>
          <w:rFonts w:hint="eastAsia" w:ascii="宋体" w:hAnsi="宋体" w:eastAsia="宋体" w:cs="宋体"/>
          <w:color w:val="auto"/>
          <w:sz w:val="28"/>
          <w:szCs w:val="28"/>
          <w:u w:val="singl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3"/>
        <w:rPr>
          <w:rFonts w:hint="eastAsia" w:ascii="宋体" w:hAnsi="宋体" w:eastAsia="宋体" w:cs="宋体"/>
          <w:b/>
          <w:bCs/>
          <w:color w:val="auto"/>
          <w:sz w:val="28"/>
          <w:szCs w:val="28"/>
          <w:u w:val="none"/>
          <w:lang w:val="en-US" w:eastAsia="zh-CN"/>
        </w:rPr>
      </w:pPr>
      <w:bookmarkStart w:id="9" w:name="_Toc8717"/>
      <w:bookmarkStart w:id="10" w:name="_Toc24193"/>
      <w:bookmarkStart w:id="11" w:name="_Toc2351"/>
      <w:bookmarkStart w:id="12" w:name="_Toc32040"/>
      <w:bookmarkStart w:id="13" w:name="_Toc10067"/>
      <w:r>
        <w:rPr>
          <w:rFonts w:hint="eastAsia" w:ascii="宋体" w:hAnsi="宋体" w:eastAsia="宋体" w:cs="宋体"/>
          <w:b/>
          <w:bCs/>
          <w:color w:val="auto"/>
          <w:sz w:val="28"/>
          <w:szCs w:val="28"/>
          <w:u w:val="none"/>
          <w:lang w:val="en-US" w:eastAsia="zh-CN"/>
        </w:rPr>
        <w:t>二、给水设备系统运行管理措施</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1、水泵房、地下水池、屋面水箱、消防水系统、设备等，由设备运行部负责使用管理，并指定专人负责。做好日常运行的巡查、点检、抄表及状态监控，并做记录。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2、水泵房内机电设备由设备运行部值班人员负责操作，无关人员不得进入水泵房。停水须经客户批准。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3、消防泵、生活泵、稳压泵、污水泵在正常情况下，选择开关应放在自动位置，所有操作标志简单、明确。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4、生活水泵每周至少轮换使用一次，接触器主开关每月检查一次。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消防泵每月进行一次“自动、手动”切换操作检查。无条件启动的消防水泵（有过压危险或开喷的系统），须对其进行盘车（一般情况下，45KW以下的水泵采用受动盘车，45KW以上的水泵采用点动测试），每季度对电动机进行一次绝缘摇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6、水泵房配电室室温不超过40℃；泵房每周打扫一次，泵及管道每月检查、清洁一次，并进行润滑、紧固、调整。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7、水池入孔需加盖密封并加锁，透气孔需用不锈钢纱网包扎上。钥匙由专人保管并定期巡查。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8、按规定定期取水（或由水务局取样）送政府有关部门进行水质检查化验，化验结果交服务中心存档。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9、对公共水表须每月定时抄表，对抄表记录进行统计分析，确定给水系统是否正常，并协助设备运行部作好水量平衡测试。</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10、严禁非火灾情况使用消防水。消防演习用水须向用水主管部门办理申请手续。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3"/>
        <w:rPr>
          <w:rFonts w:hint="eastAsia" w:ascii="宋体" w:hAnsi="宋体" w:eastAsia="宋体" w:cs="宋体"/>
          <w:b/>
          <w:bCs/>
          <w:color w:val="auto"/>
          <w:sz w:val="28"/>
          <w:szCs w:val="28"/>
          <w:u w:val="none"/>
          <w:lang w:val="en-US" w:eastAsia="zh-CN"/>
        </w:rPr>
      </w:pPr>
      <w:bookmarkStart w:id="14" w:name="_Toc10319"/>
      <w:bookmarkStart w:id="15" w:name="_Toc14104"/>
      <w:bookmarkStart w:id="16" w:name="_Toc15930"/>
      <w:bookmarkStart w:id="17" w:name="_Toc28152"/>
      <w:bookmarkStart w:id="18" w:name="_Toc12648"/>
      <w:r>
        <w:rPr>
          <w:rFonts w:hint="eastAsia" w:ascii="宋体" w:hAnsi="宋体" w:eastAsia="宋体" w:cs="宋体"/>
          <w:b/>
          <w:bCs/>
          <w:color w:val="auto"/>
          <w:sz w:val="28"/>
          <w:szCs w:val="28"/>
          <w:u w:val="none"/>
          <w:lang w:val="en-US" w:eastAsia="zh-CN"/>
        </w:rPr>
        <w:t>三、给排水设备运行维护程序要点</w:t>
      </w:r>
      <w:bookmarkEnd w:id="14"/>
      <w:bookmarkEnd w:id="15"/>
      <w:bookmarkEnd w:id="16"/>
      <w:bookmarkEnd w:id="17"/>
      <w:bookmarkEnd w:id="18"/>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1、制定《给排水设备设施维修保养年度计划》</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（1）每年的12月底，由工程部研究、制定《给排水设备设施维修保养年度计划》并上报公司审批。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（2）制定《给排水设备设施维修保养年度计划》的原则：</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1）制定排水设备设施使用的频度；</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2）给排水设备设施运行状况（故障隐患）；</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3）合理的时间（避开节假日、特殊活动日等）。</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（3）《给排水设备设施维修保养年度计划》应包括如下内容：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1）维修保养项目及内容；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2）备品、备件计划；</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3）具体实施维修保养的时间；</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4）预计费用。</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2、巡视监控</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（1）维修工应每两个小时巡视一次水泵房（包括机房、水池、水箱），每周巡视一次管理区域内主供水管上闸阀以及道路上管道井、排水井。</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（2）巡视监控内容如下：</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1）水泵房有无异常声响或大的振动；</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2）电机、控制柜有无异常气味；</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3）电机温升是否正常（应不烫手），变频器散热通道是否顺畅；</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4）电压表、电流表指示是否正常，控制柜上信号灯显示是否正确，控制柜内各元器件是否工作正常；</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5）机械水压表显示的压力是否大致相符，是否满足供水压力要求;</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6）水池、水箱水位是否正常；</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7）闸阀、法兰连接处是否漏水，水泵是否漏水成线；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8）主供水管上闸阀的井盖、井裙是否完好，闸阀是否漏水，标识是否清晰；</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9）止回阀、浮球阀、液位控制器是否动作可靠；</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10）临时接驳用水情况；</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11）雨水井、沉沙井、排水井是否有堵塞现象。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维修工在巡视监控过程中发现给排水设备设施有不正常情况时，应及时采取措施加以排除，排除过程中应严格遵守《给排水设备设施维修保养标准作业规程》。当给排水设备运行中遇设备故障而维修工无法处理时，应及时向维修班长报告，由班长协助解决或组织相关抢修工作。</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3、水泵房管理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（1）非维修工作人员不准进入水泵房，若需要进入，须经维修班长管同意并在维修工的陪同下方可进入水泵房。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（2）水泵房内严禁存放有毒、有害物品。</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（3）水泵房内应备齐消防器材并应放置在方便、显眼处。水泵房内严禁烟火。</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（4）每班打扫一次水泵房的卫生，每周清洁一次水泵房内的设备设施，做到地面、墙壁、天花、门窗、设备设施表面无积尘、无油渍、无锈蚀、无污物，油漆完好、整洁光亮；</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（5）水泵房内应当通风良好，光线足够，门窗开启灵活。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（6）水泵房应当做到随时上锁，钥匙由当值维修工保管，维修工不得私自配钥匙。</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4、水泵机组维修保养</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（1）电动机维修保养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1）用500V摇表检测电动机线圈绝缘电阻是否在0.5MΩ以上，否则应烘干处理或修复；</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2）检查电动机轴承有无阻滞或异常声响，如有则应更换同型号规格轴承；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3）检查电动机风叶有无碰壳现象，如有则应修整处理；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4）清洁电动机外壳；</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5）检查电动机是否脱漆严重，如脱漆严重则应彻底铲除脱落层油漆重新油漆。</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（2）水泵维修保养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1）检查水泵轴承是否灵活，如有阻滞现象，则应加注润滑油；如有异常磨擦声响，则应更换同型号规格轴承；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2）转动水泵轴，如果有卡住、碰撞现象，则应拆换同规格水泵叶轮；如果轴键槽损坏严重，则应更换同规格水泵轴；</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3）检查压盘根处是否漏水成线，如是则应加压盘根；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4）清洁水泵外表；</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5）如水泵脱落或锈蚀严重，则应彻底铲除脱落层油漆，重新刷上油漆。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（3）检查电动机与水泵弹性联轴器有无损坏，如损坏则应更换。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（4）检查水泵机组螺栓是否紧固，如松驰则应拧紧。</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5、控制柜维修保养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水泵房管理责任人每年的5月、11月应对水泵房的控制柜进行一次清洁、保养。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（1）用压缩空气、干净干抹布清洁柜内所有元器件，清洁控制柜外壳，务必使柜内无积尘、无污物。</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（2）检查、紧固所有接线头，对于烧蚀严重的接线头应更换。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（3）检查柜内所有线头的号码管是否清晰，是否脱落现象，如是则应整改。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（4）交流接触器维修保养：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1）清除灭弧罩内的碳化物和金属颗粒；</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2）清除触头表面及四周的污物（但不要修锉触头），烧蚀严重不能正常工作的触头应更换；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3）清洁铁芯上的油污及脏物；</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4）检查复位调簧情况；</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5）拧紧所有紧固件。</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（5）自耦减压启动器维修保养：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1）用500V摇表测量绝缘电阻，应不低于0.5MΩ，否则应进行干燥处理；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2）外壳应可靠接地，如有松脱或锈蚀则应在除锈处理后，拧紧接地线。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（6）热继电器维修保养：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1）检查热继电器上的绝缘盖板是否完整无损，如损坏则应更换；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2）检查热继电器的导线接头处有无过热痕迹或烧伤，如有则整修处理，处理后达不到要求的应更换。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（7）自动空气开关维修保养：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1）用500V摇表测量绝缘电阻，应不低于100MΩ，否则应烘干处理；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2）清除灭弧罩内的碳化物或金属颗粒，如果灭弧罩破裂则应更换；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3）自动空气开关在闭合或断开过程中，其可动部分与灭弧室的零头应在无卡住现象；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4）检查触头表面是否有小的金属颗粒，如有则应将其清除，但不能修锉，只能轻轻擦拭。</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（8）中间继电器、信号继电器维修保养：对中间继电器、信号继电器应做模拟试验，检查两者的动作是否可靠，输出信号是否正确，如有问题则应更换同型号的中间继电器、信号继电器。</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（9）信号灯、指示仪表维修保养：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1）检查各信号灯是否正常，如有不亮则应更换相同规格的小灯泡；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2）检查各指示仪表指示是否正确，如有偏差则应作适当调整，调整后偏差仍较大的则应更换同规格同型号的仪表。</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（10）远传压力表维修保养：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1）检查表内是否有积水，如有则应干燥处理；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2）检查信号线头处是否腐蚀，如腐蚀较严重则应重新焊接；</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3）偏差很大或信号线腐烂的远传压力表应拆换；</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6、闸阀、止回阀、浮球阀、液位控制器维修保养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（1）闸阀维修保养：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1）检查密封胶垫处是否漏水，如漏水则应更换密封胶垫；</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2）检查黄油麻绳处是否漏水，如漏水则应重新加黄油麻绳；</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3）对闸阀阀杆加黄油润滑；</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4）对锈蚀严重的闸阀（明装）应在彻底铲除底漆后重新油漆。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（2）止回阀维修保养：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1）检查止回阀密封胶垫是否损坏，如损坏则应更换；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2）检查止回阀弹簧弹力是否足够，如太软则应更换同规格弹簧；</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3）检查止回阀油漆是否脱落，如脱落严重则应处理后重新油漆。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（3）浮球阀维修保养：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1）检查浮球阀密封胶垫是否老化，如老化则应更换；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2）检查浮球阀连杆是否弯曲，如弯曲则应校对；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3）检查浮球阀连杆插销是否磨损严重，如磨损严重则应更换；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（4）液位控制器维修保养：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1）检查密封圈、密封胶垫是否损坏，如损坏则应更换；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2）清除压力室内污物，疏通控制水道；</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3）检查控制杆两端螺母是否紧固，如松弛则应拧紧；</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4）紧固所有螺母。</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（5）阀门日常维护重点</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1）室外阀门，特别是明杆阀门，阀杆上应加保护套并涂裹黄油，防止日晒雨淋和灰尘侵蚀。</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2）阀门阀杆部分应经常保持有一定的油量，以减少摩擦，防止咬住，保证启闭灵活；不经常启闭的阀门，要定期进行启闭操作。阀门的传动装置（包括变速箱）应定期加油。</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3）水中含有沙粒，可能卡死水箱液压阀造成溢水，需要定期检查阀门状态、水箱高水位报警装置作用并对中心值班人员进行培训。</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4）污水井循环泵止回阀经常存在故障不能发挥止回作用，应定期试验检查，发现故障及时更换。</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7、潜水泵或排污泵维修保养</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（1）用500V摇表检测潜水泵或排污泵绝缘电阻是否在0.25MΩ以上，如未达到应拆开潜水泵或排污泵，对线圈进行烘干处理。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（2）检查密封圈是否已老化,如已老化则应更换。</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（3）检查轴承磨损情况，如转动时有明显的异常声响或有阻滞现象，则应更换同型号同规格的轴承。</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（4）清洁潜水泵、排污泵外壳。</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（5）检查潜水泵、排污泵上所连接的软管是否牢固，如松驰则应紧固。拧紧潜水泵、排污泵上的所有螺母。</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8、明装给排水管维修保养（每年至少进行一次）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（1）检查支持托架是否牢固，否则应加强。</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（2）检查流向标示是否鲜明醒目，否则应整改。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（3）检查保护漆是否完好，如脱漆较严重则应重新油漆一遍。</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（4）检查各连接处是否有漏水现象，如漏水则应处理（更换胶垫）。</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9、维修记录</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（1）每次给排水设备设施的维修保养时间计划不允许超过8小时，如必须超过8小时，则应由工程部主管填写《申请延时维修保养表》经主管经理批准后方可延时。</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（2）对于计划中未列出的维修保养工作，应由工程部主管尽快补充至计划中；对于突发性的设备设施故障，先经工程部主管口头批准后，可以先组织解决后写出《故障情况书面事故报告》并上报公司。</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（3）维修员应将上述维修保养工作清晰、完整、规范地记录在《           维修保养工作记录》和《供水泵日常运行维修保养记录表》内，并于每次维修保养后的3天之内由工程部主管整理成册后交管理处存档，保存期为3年。</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10、控制系统日常维护重点</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（1）控制柜散热，风扇清洁除尘。</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（2）开关发热、接触器异响检查。</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（3）主回路端子、接头松动检查。</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（4）控制回路插接元件检查，控制回路接地、绝缘检查。</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（5）各控制液面报警器定期试验检查（包括污水积水坑高水位报警）。</w:t>
      </w:r>
    </w:p>
    <w:p>
      <w:pPr>
        <w:pStyle w:val="7"/>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（6）排污泵自动、手动定期试验检查。</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11、停水管理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给排水设备设施因维修保养等原因需要停水时，由维修班报管理处主任批准，提前24小时通知有关用户。如因特殊情况突然停水，应在恢复供水12小时内由管理处向有关用户作出解释。</w:t>
      </w:r>
    </w:p>
    <w:p>
      <w:pPr>
        <w:spacing w:line="360" w:lineRule="auto"/>
        <w:ind w:firstLine="562" w:firstLineChars="200"/>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12、给排水设备设施异常情况的处理</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（1）主供水管爆裂的处置：</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1）立即关闭相关连的主供水管上的闸阀；</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2）如果关闭了主供水管上相关联的闸阀后仍不能控制住大量泄水，则应关停相应的水泵；</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3）立即通知服务专员及维修班长。维修班长联络供水公司进行抢修；服务专员负责通知相关的用水单位和用户关于停水的情况；</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4）在维修班长的组织下，尽快开挖出爆裂部位的水管；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5）供水公司修好爆裂部位水管后应由维修工开水试压（用正常供水压力试压），看有无漏水或松动现象；</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6）确认一切正常后，回填土方，恢复水管爆裂前的原貌。</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（2）水泵房发生火灾时按《火警、火灾应急处理标准作业规程》处置。</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（3）水泵房发生水浸时的处置：</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1）视进水情况关掉机房内运行的设备设施并拉下电源开关；</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2）针对现场情况采取合理措施阻截水源和封堵漏水点；</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3）如果漏水较大，应立即通知机电维修部主管，同时尽力阻滞进水；</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4）漏水源堵住后，应立即采取措施进行排水；</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5）排干水后，应立即对湿水设备设施进行除湿处理（如用干的干净抹布擦拭、热风吹干、自然通风，更换相关管线等）；</w:t>
      </w:r>
    </w:p>
    <w:p>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6）确认湿水状况已彻底消除（绝缘电阻经检测后达到规定要求），开机试运行，如无异常情况出现，则可以投入正常运行。</w:t>
      </w:r>
    </w:p>
    <w:p>
      <w:pPr>
        <w:spacing w:line="360" w:lineRule="auto"/>
        <w:ind w:firstLine="560" w:firstLineChars="200"/>
        <w:rPr>
          <w:rFonts w:hint="eastAsia" w:ascii="宋体" w:hAnsi="宋体" w:eastAsia="宋体" w:cs="宋体"/>
          <w:color w:val="auto"/>
          <w:sz w:val="28"/>
          <w:szCs w:val="28"/>
          <w:u w:val="single"/>
          <w:lang w:val="en-US" w:eastAsia="zh-CN"/>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rPr>
        <w:t>给排水设备设施运行管理日记</w:t>
      </w:r>
    </w:p>
    <w:p>
      <w:pPr>
        <w:jc w:val="right"/>
        <w:rPr>
          <w:rFonts w:hint="eastAsia" w:ascii="宋体" w:hAnsi="宋体" w:eastAsia="宋体" w:cs="宋体"/>
          <w:color w:val="auto"/>
          <w:sz w:val="24"/>
        </w:rPr>
      </w:pPr>
      <w:r>
        <w:rPr>
          <w:rFonts w:hint="eastAsia" w:ascii="宋体" w:hAnsi="宋体" w:eastAsia="宋体" w:cs="宋体"/>
          <w:color w:val="auto"/>
          <w:sz w:val="24"/>
        </w:rPr>
        <w:t>№：</w:t>
      </w:r>
    </w:p>
    <w:tbl>
      <w:tblPr>
        <w:tblStyle w:val="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428"/>
        <w:gridCol w:w="368"/>
        <w:gridCol w:w="367"/>
        <w:gridCol w:w="441"/>
        <w:gridCol w:w="392"/>
        <w:gridCol w:w="429"/>
        <w:gridCol w:w="392"/>
        <w:gridCol w:w="428"/>
        <w:gridCol w:w="416"/>
        <w:gridCol w:w="1"/>
        <w:gridCol w:w="384"/>
        <w:gridCol w:w="482"/>
        <w:gridCol w:w="429"/>
        <w:gridCol w:w="428"/>
        <w:gridCol w:w="536"/>
        <w:gridCol w:w="536"/>
        <w:gridCol w:w="643"/>
        <w:gridCol w:w="321"/>
        <w:gridCol w:w="429"/>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巡视时间</w:t>
            </w:r>
          </w:p>
        </w:tc>
        <w:tc>
          <w:tcPr>
            <w:tcW w:w="4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室内温度</w:t>
            </w:r>
          </w:p>
        </w:tc>
        <w:tc>
          <w:tcPr>
            <w:tcW w:w="3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运行电压</w:t>
            </w:r>
          </w:p>
        </w:tc>
        <w:tc>
          <w:tcPr>
            <w:tcW w:w="36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运行电流</w:t>
            </w:r>
          </w:p>
        </w:tc>
        <w:tc>
          <w:tcPr>
            <w:tcW w:w="4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供水压力</w:t>
            </w:r>
          </w:p>
        </w:tc>
        <w:tc>
          <w:tcPr>
            <w:tcW w:w="82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1#泵</w:t>
            </w:r>
          </w:p>
        </w:tc>
        <w:tc>
          <w:tcPr>
            <w:tcW w:w="8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2#泵</w:t>
            </w:r>
          </w:p>
        </w:tc>
        <w:tc>
          <w:tcPr>
            <w:tcW w:w="8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3#泵</w:t>
            </w:r>
          </w:p>
        </w:tc>
        <w:tc>
          <w:tcPr>
            <w:tcW w:w="48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水位控制器</w:t>
            </w:r>
          </w:p>
        </w:tc>
        <w:tc>
          <w:tcPr>
            <w:tcW w:w="429"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止回阀</w:t>
            </w:r>
          </w:p>
        </w:tc>
        <w:tc>
          <w:tcPr>
            <w:tcW w:w="428"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用电量</w:t>
            </w:r>
          </w:p>
        </w:tc>
        <w:tc>
          <w:tcPr>
            <w:tcW w:w="300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3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频率</w:t>
            </w: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状态</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频率</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状态</w:t>
            </w:r>
          </w:p>
        </w:tc>
        <w:tc>
          <w:tcPr>
            <w:tcW w:w="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频率</w:t>
            </w:r>
          </w:p>
        </w:tc>
        <w:tc>
          <w:tcPr>
            <w:tcW w:w="3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状态</w:t>
            </w:r>
          </w:p>
        </w:tc>
        <w:tc>
          <w:tcPr>
            <w:tcW w:w="4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天气</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交接时间</w:t>
            </w:r>
          </w:p>
        </w:tc>
        <w:tc>
          <w:tcPr>
            <w:tcW w:w="3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负责人</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工作记事；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5719"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天气</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交接时间</w:t>
            </w:r>
          </w:p>
        </w:tc>
        <w:tc>
          <w:tcPr>
            <w:tcW w:w="3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负责人</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rPr>
            </w:pPr>
          </w:p>
        </w:tc>
        <w:tc>
          <w:tcPr>
            <w:tcW w:w="42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工作记事；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5719"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天气</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交接时间</w:t>
            </w:r>
          </w:p>
        </w:tc>
        <w:tc>
          <w:tcPr>
            <w:tcW w:w="3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负责人</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工作记事；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3001"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p>
        </w:tc>
      </w:tr>
    </w:tbl>
    <w:p>
      <w:pPr>
        <w:spacing w:line="360" w:lineRule="auto"/>
        <w:ind w:firstLine="360" w:firstLineChars="200"/>
        <w:rPr>
          <w:rFonts w:hint="eastAsia" w:ascii="宋体" w:hAnsi="宋体" w:eastAsia="宋体" w:cs="宋体"/>
          <w:color w:val="auto"/>
          <w:sz w:val="28"/>
          <w:szCs w:val="28"/>
          <w:u w:val="singl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18"/>
        </w:rPr>
        <w:t>说明：1、“频率”一栏填写：当是变频运行时填写具体频率，当是非变频运行时填写“50HZ”；         2、正常打“√”，已调整打“⊙”，待调整打“△”，待料打“*”，外委打“☆”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3"/>
        <w:rPr>
          <w:rFonts w:hint="eastAsia" w:ascii="宋体" w:hAnsi="宋体" w:eastAsia="宋体" w:cs="宋体"/>
          <w:b/>
          <w:bCs/>
          <w:color w:val="auto"/>
          <w:sz w:val="28"/>
          <w:szCs w:val="28"/>
          <w:lang w:val="en-US" w:eastAsia="zh-CN"/>
        </w:rPr>
      </w:pPr>
      <w:bookmarkStart w:id="19" w:name="_Toc11459"/>
      <w:bookmarkStart w:id="20" w:name="_Toc19562"/>
      <w:bookmarkStart w:id="21" w:name="_Toc29796"/>
      <w:bookmarkStart w:id="22" w:name="_Toc461"/>
      <w:bookmarkStart w:id="23" w:name="_Toc29429"/>
      <w:r>
        <w:rPr>
          <w:rFonts w:hint="eastAsia" w:ascii="宋体" w:hAnsi="宋体" w:eastAsia="宋体" w:cs="宋体"/>
          <w:b/>
          <w:bCs/>
          <w:color w:val="auto"/>
          <w:sz w:val="28"/>
          <w:szCs w:val="28"/>
          <w:lang w:val="en-US" w:eastAsia="zh-CN"/>
        </w:rPr>
        <w:t>四、给排水设备管理制度</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1、管理责任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（1）管理服务中心维修组负责给排水系统的运行维护等管理工作，维修主管负责组织、维修人员实施。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（2）给排水管理人员必须了解、熟悉楼宇内的供水系统，如：水管、水箱、水泵，开关阀门及分阀门位置。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（3）实行设备管理责任制，划分各类设备管理责任人。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（4）管理服务中心主任负责给排水管理工作的监督和检查。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2、巡视制度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（1）定期巡视水泵操作是否正常，供水系统有无损坏或滴漏，水箱是否清洁，必须定期安排清洗水箱，水箱每半年清洗消杀一次，确保用水卫生。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（2）发现水管爆裂时，必须尽快关上相应的阀门，大水管爆裂时应将总阀门关闭，并即时发出通告，按照《供水处理紧急方案》立即安排紧急抢修。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3、保养制度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（1）注意水箱的保养，预防破裂和渗漏，水箱盖应保持密封，每次开启后及时锁好，防止蚊虫滋生。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（2）救火用的输水设备，要经常检查，如有损坏，应立即维修，平时严禁使用消防水作其他用途。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4、检修制度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（1）经常检查沟渠及沙井是否畅通，及时清理渠道盖上的垃圾以防止下雨时渠水受阻引起水浸，并按规定填写相关记录。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供水设备每年按保养计划进行保养，保养情况按年度保养计划填写。给排水设备，除了按年度保养计划保养外，还必须按规定进行正常的巡视检查，以便及时发现设备在运行中出现的问题。建立二次供水管理制度，严格按法规要求，实施定期维修保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5、正常给排水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（1）管理服务中心维修主管负责给排水的技术指导、监督和检查，负责楼宇供排水设施设备的运行管理工作，保证24小时不间断供水。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（2）运行维修人员在设备发生故障时应立即报告主管领导并积极进行抢修。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6、正常停水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（1）当接到自来水公司的停水通知后，应立即通知客户服务中心，并做好记录。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（2）当按计划保养必须停水时，应提前一天将停水的范围和时间通知客户服务中心，在得到客户服务中心的许可后方可进行保养。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（3）由于工程的需要，对消防系统停水时，必须通知消防人员后，由消防人员进行操作，并做好相关记录。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7、水质保障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每年组织专业人员对生活水箱进行两次清洗，并按规定取得《供水卫生许可证》及卫生防疫部门的水质化验合格证明。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8、异常情况处理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（1）楼宇外墙的公用下水管渠发生破裂，应立即维修，以免污水流出影响环境卫生。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（2）楼宇底层沟渠有臭味溢出时，应立即检查及维修。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（3）安装及维修楼宇外的供水系统设备，应与自来水公司联系修理。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（4）楼宇内的水表发生故障时，应告知用户，并立即检修。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（5）接到自来水公司发出的停水通知时，应及时向住户发出通知，使住户有所准备。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（6）化粪池每季度进行一次检查，化粪池满时及时组织人员清理，并将检查清理结果进行记录。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（7）当发生突然停水事件时，客户服务中心应及时与自来水公司取得联系，了解恢复供水的时间，主动与客户服务中心联系，帮助做好对客户的解释工作。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u w:val="none"/>
          <w:lang w:val="en-US" w:eastAsia="zh-CN"/>
        </w:rPr>
      </w:pPr>
      <w:r>
        <w:rPr>
          <w:rFonts w:hint="eastAsia" w:ascii="宋体" w:hAnsi="宋体" w:eastAsia="宋体" w:cs="宋体"/>
          <w:color w:val="auto"/>
          <w:sz w:val="28"/>
          <w:szCs w:val="28"/>
          <w:u w:val="none"/>
          <w:lang w:val="en-US" w:eastAsia="zh-CN"/>
        </w:rPr>
        <w:t>（8）认真做好检查记录，日常的巡视检查记录在值班记录中，定期的检查保养记录在相应的检修保养记录表中。</w:t>
      </w:r>
    </w:p>
    <w:p>
      <w:pPr>
        <w:keepNext w:val="0"/>
        <w:keepLines w:val="0"/>
        <w:pageBreakBefore w:val="0"/>
        <w:tabs>
          <w:tab w:val="left" w:pos="7935"/>
        </w:tabs>
        <w:kinsoku/>
        <w:wordWrap/>
        <w:overflowPunct/>
        <w:topLinePunct w:val="0"/>
        <w:autoSpaceDE/>
        <w:autoSpaceDN/>
        <w:bidi w:val="0"/>
        <w:adjustRightInd/>
        <w:snapToGrid/>
        <w:spacing w:after="0" w:line="360" w:lineRule="auto"/>
        <w:ind w:left="0" w:leftChars="0" w:right="0" w:rightChars="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6"/>
    <w:multiLevelType w:val="multilevel"/>
    <w:tmpl w:val="0000001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A"/>
    <w:multiLevelType w:val="multilevel"/>
    <w:tmpl w:val="0000001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1"/>
    <w:multiLevelType w:val="multilevel"/>
    <w:tmpl w:val="000000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2"/>
    <w:multiLevelType w:val="multilevel"/>
    <w:tmpl w:val="000000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3"/>
    <w:multiLevelType w:val="multilevel"/>
    <w:tmpl w:val="000000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5"/>
    <w:multiLevelType w:val="multilevel"/>
    <w:tmpl w:val="0000002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6"/>
    <w:multiLevelType w:val="multilevel"/>
    <w:tmpl w:val="000000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8"/>
    <w:multiLevelType w:val="multilevel"/>
    <w:tmpl w:val="000000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A"/>
    <w:multiLevelType w:val="multilevel"/>
    <w:tmpl w:val="0000002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B"/>
    <w:multiLevelType w:val="multilevel"/>
    <w:tmpl w:val="0000002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32"/>
    <w:multiLevelType w:val="multilevel"/>
    <w:tmpl w:val="0000003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3"/>
    <w:multiLevelType w:val="multilevel"/>
    <w:tmpl w:val="0000003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35"/>
    <w:multiLevelType w:val="multilevel"/>
    <w:tmpl w:val="0000003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7"/>
    <w:multiLevelType w:val="multilevel"/>
    <w:tmpl w:val="0000003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8"/>
    <w:multiLevelType w:val="multilevel"/>
    <w:tmpl w:val="0000003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B"/>
    <w:multiLevelType w:val="multilevel"/>
    <w:tmpl w:val="0000003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C"/>
    <w:multiLevelType w:val="multilevel"/>
    <w:tmpl w:val="0000003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40"/>
    <w:multiLevelType w:val="multilevel"/>
    <w:tmpl w:val="0000004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41"/>
    <w:multiLevelType w:val="multilevel"/>
    <w:tmpl w:val="0000004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44"/>
    <w:multiLevelType w:val="multilevel"/>
    <w:tmpl w:val="0000004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47"/>
    <w:multiLevelType w:val="multilevel"/>
    <w:tmpl w:val="0000004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4A"/>
    <w:multiLevelType w:val="multilevel"/>
    <w:tmpl w:val="000000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4B"/>
    <w:multiLevelType w:val="multilevel"/>
    <w:tmpl w:val="0000004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4C"/>
    <w:multiLevelType w:val="multilevel"/>
    <w:tmpl w:val="0000004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16"/>
  </w:num>
  <w:num w:numId="4">
    <w:abstractNumId w:val="7"/>
  </w:num>
  <w:num w:numId="5">
    <w:abstractNumId w:val="18"/>
  </w:num>
  <w:num w:numId="6">
    <w:abstractNumId w:val="2"/>
  </w:num>
  <w:num w:numId="7">
    <w:abstractNumId w:val="24"/>
  </w:num>
  <w:num w:numId="8">
    <w:abstractNumId w:val="31"/>
  </w:num>
  <w:num w:numId="9">
    <w:abstractNumId w:val="32"/>
  </w:num>
  <w:num w:numId="10">
    <w:abstractNumId w:val="8"/>
  </w:num>
  <w:num w:numId="11">
    <w:abstractNumId w:val="5"/>
  </w:num>
  <w:num w:numId="12">
    <w:abstractNumId w:val="17"/>
  </w:num>
  <w:num w:numId="13">
    <w:abstractNumId w:val="0"/>
  </w:num>
  <w:num w:numId="14">
    <w:abstractNumId w:val="23"/>
  </w:num>
  <w:num w:numId="15">
    <w:abstractNumId w:val="11"/>
  </w:num>
  <w:num w:numId="16">
    <w:abstractNumId w:val="28"/>
  </w:num>
  <w:num w:numId="17">
    <w:abstractNumId w:val="27"/>
  </w:num>
  <w:num w:numId="18">
    <w:abstractNumId w:val="3"/>
  </w:num>
  <w:num w:numId="19">
    <w:abstractNumId w:val="25"/>
  </w:num>
  <w:num w:numId="20">
    <w:abstractNumId w:val="14"/>
  </w:num>
  <w:num w:numId="21">
    <w:abstractNumId w:val="22"/>
  </w:num>
  <w:num w:numId="22">
    <w:abstractNumId w:val="12"/>
  </w:num>
  <w:num w:numId="23">
    <w:abstractNumId w:val="26"/>
  </w:num>
  <w:num w:numId="24">
    <w:abstractNumId w:val="15"/>
  </w:num>
  <w:num w:numId="25">
    <w:abstractNumId w:val="6"/>
  </w:num>
  <w:num w:numId="26">
    <w:abstractNumId w:val="30"/>
  </w:num>
  <w:num w:numId="27">
    <w:abstractNumId w:val="19"/>
  </w:num>
  <w:num w:numId="28">
    <w:abstractNumId w:val="21"/>
  </w:num>
  <w:num w:numId="29">
    <w:abstractNumId w:val="4"/>
  </w:num>
  <w:num w:numId="30">
    <w:abstractNumId w:val="20"/>
  </w:num>
  <w:num w:numId="31">
    <w:abstractNumId w:val="13"/>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105DE"/>
    <w:rsid w:val="04C97565"/>
    <w:rsid w:val="2AE3196A"/>
    <w:rsid w:val="55CA1AB7"/>
    <w:rsid w:val="6D97138B"/>
    <w:rsid w:val="7111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beforeLines="0" w:after="120" w:afterLines="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2020-10-26T02:31:00Z</dcterms:created>
  <dc:creator>Administrator</dc:creator>
  <cp:lastModifiedBy>换位思考LINDA</cp:lastModifiedBy>
  <dcterms:modified xsi:type="dcterms:W3CDTF">2021-03-06T05:14:30Z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