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body>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44"/>
          <w:szCs w:val="44"/>
        </w:rPr>
        <w:t>绿色建筑设计评价标识</w:t>
      </w:r>
    </w:p>
    <w:p>
      <w:pPr>
        <w:jc w:val="center"/>
      </w:pPr>
      <w:r>
        <w:rPr>
          <w:rFonts w:hint="eastAsia" w:ascii="宋体" w:hAnsi="宋体"/>
          <w:b/>
          <w:bCs/>
          <w:color w:val="000000"/>
          <w:sz w:val="44"/>
          <w:szCs w:val="44"/>
        </w:rPr>
        <w:t>自评估报告</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tbl>
      <w:tblPr>
        <w:jc w:val="center"/>
      </w:tblPr>
      <w:tr>
        <w:tc>
          <w:tcPr>
            <w:tcW w:w="3000" w:type="dxa"/>
            <w:vAlign w:val="center"/>
          </w:tcPr>
          <w:p>
            <w:pPr>
              <w:jc w:val="right"/>
            </w:pPr>
            <w:r>
              <w:rPr>
                <w:rFonts w:hint="eastAsia" w:ascii="宋体" w:hAnsi="宋体"/>
                <w:b/>
                <w:bCs/>
                <w:color w:val="000000"/>
                <w:sz w:val="28"/>
                <w:szCs w:val="28"/>
              </w:rPr>
              <w:t>申报项目名称：</w:t>
            </w:r>
          </w:p>
        </w:tc>
        <w:tc>
          <w:tcPr>
            <w:tcW w:w="2000" w:type="dxa"/>
            <w:hMerge w:val="restart"/>
            <w:vAlign w:val="center"/>
          </w:tcPr>
          <w:p>
            <w:pPr>
              <w:jc w:val="left"/>
            </w:pPr>
            <w:r>
              <w:rPr>
                <w:rFonts w:hint="eastAsia" w:ascii="宋体" w:hAnsi="宋体"/>
                <w:b/>
                <w:bCs/>
                <w:color w:val="000000"/>
                <w:sz w:val="28"/>
                <w:szCs w:val="28"/>
              </w:rPr>
              <w:t>吉林建筑工程学院建筑装饰学院奢岭校区——土木系实验楼</w:t>
            </w:r>
          </w:p>
        </w:tc>
        <w:tc>
          <w:tcPr>
            <w:tcW w:w="2000" w:type="dxa"/>
            <w:hMerge w:val="continue"/>
            <w:vAlign w:val="center"/>
          </w:tcPr>
          <w:p>
            <w:pPr>
              <w:jc w:val="left"/>
            </w:pPr>
            <w:r>
              <w:rPr>
                <w:rFonts w:hint="eastAsia" w:ascii="宋体" w:hAnsi="宋体"/>
                <w:b/>
                <w:bCs/>
                <w:color w:val="000000"/>
                <w:sz w:val="28"/>
                <w:szCs w:val="28"/>
              </w:rPr>
              <w:t/>
            </w:r>
          </w:p>
        </w:tc>
        <w:tc>
          <w:tcPr>
            <w:tcW w:w="2000" w:type="dxa"/>
            <w:hMerge w:val="continue"/>
            <w:vAlign w:val="center"/>
          </w:tcPr>
          <w:p>
            <w:pPr>
              <w:jc w:val="left"/>
            </w:pPr>
            <w:r>
              <w:rPr>
                <w:rFonts w:hint="eastAsia" w:ascii="宋体" w:hAnsi="宋体"/>
                <w:b/>
                <w:bCs/>
                <w:color w:val="000000"/>
                <w:sz w:val="28"/>
                <w:szCs w:val="28"/>
              </w:rPr>
              <w:t/>
            </w:r>
          </w:p>
        </w:tc>
      </w:tr>
      <w:tr>
        <w:tc>
          <w:tcPr>
            <w:tcW w:w="3000" w:type="dxa"/>
            <w:vAlign w:val="center"/>
          </w:tcPr>
          <w:p>
            <w:pPr>
              <w:jc w:val="right"/>
            </w:pPr>
            <w:r>
              <w:rPr>
                <w:rFonts w:hint="eastAsia" w:ascii="宋体" w:hAnsi="宋体"/>
                <w:b/>
                <w:bCs/>
                <w:color w:val="000000"/>
                <w:sz w:val="28"/>
                <w:szCs w:val="28"/>
              </w:rPr>
              <w:t>申报单位名称：</w:t>
            </w:r>
          </w:p>
        </w:tc>
        <w:tc>
          <w:tcPr>
            <w:tcW w:w="2000" w:type="dxa"/>
            <w:hMerge w:val="restart"/>
            <w:vAlign w:val="center"/>
          </w:tcPr>
          <w:p>
            <w:pPr>
              <w:jc w:val="left"/>
            </w:pPr>
            <w:r>
              <w:rPr>
                <w:rFonts w:hint="eastAsia" w:ascii="宋体" w:hAnsi="宋体"/>
                <w:b/>
                <w:bCs/>
                <w:color w:val="000000"/>
                <w:sz w:val="28"/>
                <w:szCs w:val="28"/>
              </w:rPr>
              <w:t>长春建筑学院</w:t>
            </w:r>
          </w:p>
        </w:tc>
        <w:tc>
          <w:tcPr>
            <w:tcW w:w="2000" w:type="dxa"/>
            <w:hMerge w:val="continue"/>
            <w:vAlign w:val="center"/>
          </w:tcPr>
          <w:p>
            <w:pPr>
              <w:jc w:val="left"/>
            </w:pPr>
            <w:r>
              <w:rPr>
                <w:rFonts w:hint="eastAsia" w:ascii="宋体" w:hAnsi="宋体"/>
                <w:b/>
                <w:bCs/>
                <w:color w:val="000000"/>
                <w:sz w:val="28"/>
                <w:szCs w:val="28"/>
              </w:rPr>
              <w:t/>
            </w:r>
          </w:p>
        </w:tc>
        <w:tc>
          <w:tcPr>
            <w:tcW w:w="2000" w:type="dxa"/>
            <w:hMerge w:val="continue"/>
            <w:vAlign w:val="center"/>
          </w:tcPr>
          <w:p>
            <w:pPr>
              <w:jc w:val="left"/>
            </w:pPr>
            <w:r>
              <w:rPr>
                <w:rFonts w:hint="eastAsia" w:ascii="宋体" w:hAnsi="宋体"/>
                <w:b/>
                <w:bCs/>
                <w:color w:val="000000"/>
                <w:sz w:val="28"/>
                <w:szCs w:val="28"/>
              </w:rPr>
              <w:t/>
            </w:r>
          </w:p>
        </w:tc>
      </w:tr>
      <w:tr>
        <w:tc>
          <w:tcPr>
            <w:tcW w:w="3000" w:type="dxa"/>
            <w:vAlign w:val="center"/>
          </w:tcPr>
          <w:p>
            <w:pPr>
              <w:jc w:val="right"/>
            </w:pPr>
            <w:r>
              <w:rPr>
                <w:rFonts w:hint="eastAsia" w:ascii="宋体" w:hAnsi="宋体"/>
                <w:b/>
                <w:bCs/>
                <w:color w:val="000000"/>
                <w:sz w:val="28"/>
                <w:szCs w:val="28"/>
              </w:rPr>
              <w:t>建筑类型：</w:t>
            </w:r>
          </w:p>
        </w:tc>
        <w:tc>
          <w:tcPr>
            <w:tcW w:w="2000" w:type="dxa"/>
            <w:hMerge w:val="restart"/>
            <w:vAlign w:val="center"/>
          </w:tcPr>
          <w:p>
            <w:pPr>
              <w:jc w:val="left"/>
            </w:pPr>
            <w:r>
              <w:rPr>
                <w:rFonts w:hint="eastAsia" w:ascii="宋体" w:hAnsi="宋体"/>
                <w:b/>
                <w:bCs/>
                <w:color w:val="000000"/>
                <w:sz w:val="28"/>
                <w:szCs w:val="28"/>
              </w:rPr>
              <w:t>公共建筑</w:t>
            </w:r>
          </w:p>
        </w:tc>
        <w:tc>
          <w:tcPr>
            <w:tcW w:w="2000" w:type="dxa"/>
            <w:hMerge w:val="continue"/>
            <w:vAlign w:val="center"/>
          </w:tcPr>
          <w:p>
            <w:pPr>
              <w:jc w:val="left"/>
            </w:pPr>
            <w:r>
              <w:rPr>
                <w:rFonts w:hint="eastAsia" w:ascii="宋体" w:hAnsi="宋体"/>
                <w:b/>
                <w:bCs/>
                <w:color w:val="000000"/>
                <w:sz w:val="28"/>
                <w:szCs w:val="28"/>
              </w:rPr>
              <w:t/>
            </w:r>
          </w:p>
        </w:tc>
        <w:tc>
          <w:tcPr>
            <w:tcW w:w="2000" w:type="dxa"/>
            <w:hMerge w:val="continue"/>
            <w:vAlign w:val="center"/>
          </w:tcPr>
          <w:p>
            <w:pPr>
              <w:jc w:val="left"/>
            </w:pPr>
            <w:r>
              <w:rPr>
                <w:rFonts w:hint="eastAsia" w:ascii="宋体" w:hAnsi="宋体"/>
                <w:b/>
                <w:bCs/>
                <w:color w:val="000000"/>
                <w:sz w:val="28"/>
                <w:szCs w:val="28"/>
              </w:rPr>
              <w:t/>
            </w:r>
          </w:p>
        </w:tc>
      </w:tr>
      <w:tr>
        <w:tc>
          <w:tcPr>
            <w:tcW w:w="3000" w:type="dxa"/>
            <w:vAlign w:val="center"/>
          </w:tcPr>
          <w:p>
            <w:pPr>
              <w:jc w:val="right"/>
            </w:pPr>
            <w:r>
              <w:rPr>
                <w:rFonts w:hint="eastAsia" w:ascii="宋体" w:hAnsi="宋体"/>
                <w:b/>
                <w:bCs/>
                <w:color w:val="000000"/>
                <w:sz w:val="28"/>
                <w:szCs w:val="28"/>
              </w:rPr>
              <w:t>目标星级：</w:t>
            </w:r>
          </w:p>
        </w:tc>
        <w:tc>
          <w:tcPr>
            <w:tcW w:w="2000" w:type="dxa"/>
            <w:vAlign w:val="center"/>
          </w:tcPr>
          <w:p>
            <w:pPr>
              <w:jc w:val="left"/>
            </w:pPr>
            <w:r>
              <w:rPr>
                <w:rFonts w:hint="eastAsia" w:ascii="宋体" w:hAnsi="宋体"/>
                <w:b/>
                <w:bCs/>
                <w:color w:val="000000"/>
                <w:sz w:val="28"/>
                <w:szCs w:val="28"/>
              </w:rPr>
              <w:t>★★</w:t>
            </w:r>
          </w:p>
        </w:tc>
        <w:tc>
          <w:tcPr>
            <w:tcW w:w="2000" w:type="dxa"/>
            <w:vAlign w:val="center"/>
          </w:tcPr>
          <w:p>
            <w:pPr>
              <w:jc w:val="right"/>
            </w:pPr>
            <w:r>
              <w:rPr>
                <w:rFonts w:hint="eastAsia" w:ascii="宋体" w:hAnsi="宋体"/>
                <w:b/>
                <w:bCs/>
                <w:color w:val="000000"/>
                <w:sz w:val="28"/>
                <w:szCs w:val="28"/>
              </w:rPr>
              <w:t>分数：</w:t>
            </w:r>
          </w:p>
        </w:tc>
        <w:tc>
          <w:tcPr>
            <w:tcW w:w="2000" w:type="dxa"/>
            <w:vAlign w:val="center"/>
          </w:tcPr>
          <w:p>
            <w:pPr>
              <w:jc w:val="left"/>
            </w:pPr>
            <w:r>
              <w:rPr>
                <w:rFonts w:hint="eastAsia" w:ascii="宋体" w:hAnsi="宋体"/>
                <w:b/>
                <w:bCs/>
                <w:color w:val="000000"/>
                <w:sz w:val="28"/>
                <w:szCs w:val="28"/>
              </w:rPr>
              <w:t>92.64</w:t>
            </w:r>
          </w:p>
        </w:tc>
      </w:tr>
      <w:tr>
        <w:tc>
          <w:tcPr>
            <w:tcW w:w="3000" w:type="dxa"/>
            <w:vAlign w:val="center"/>
          </w:tcPr>
          <w:p>
            <w:pPr>
              <w:jc w:val="right"/>
            </w:pPr>
            <w:r>
              <w:rPr>
                <w:rFonts w:hint="eastAsia" w:ascii="宋体" w:hAnsi="宋体"/>
                <w:b/>
                <w:bCs/>
                <w:color w:val="000000"/>
                <w:sz w:val="28"/>
                <w:szCs w:val="28"/>
              </w:rPr>
              <w:t>自评依据：</w:t>
            </w:r>
          </w:p>
        </w:tc>
        <w:tc>
          <w:tcPr>
            <w:tcW w:w="2000" w:type="dxa"/>
            <w:hMerge w:val="restart"/>
            <w:vAlign w:val="center"/>
          </w:tcPr>
          <w:p>
            <w:pPr>
              <w:jc w:val="left"/>
            </w:pPr>
            <w:r>
              <w:rPr>
                <w:rFonts w:hint="eastAsia" w:ascii="宋体" w:hAnsi="宋体"/>
                <w:b/>
                <w:bCs/>
                <w:color w:val="000000"/>
                <w:sz w:val="28"/>
                <w:szCs w:val="28"/>
              </w:rPr>
              <w:t>《绿色建筑评价标准》GB/T 50378-2014</w:t>
            </w:r>
          </w:p>
        </w:tc>
        <w:tc>
          <w:tcPr>
            <w:tcW w:w="2000" w:type="dxa"/>
            <w:hMerge w:val="continue"/>
            <w:vAlign w:val="center"/>
          </w:tcPr>
          <w:p>
            <w:pPr>
              <w:jc w:val="left"/>
            </w:pPr>
            <w:r>
              <w:rPr>
                <w:rFonts w:hint="eastAsia" w:ascii="宋体" w:hAnsi="宋体"/>
                <w:b/>
                <w:bCs/>
                <w:color w:val="000000"/>
                <w:sz w:val="28"/>
                <w:szCs w:val="28"/>
              </w:rPr>
              <w:t/>
            </w:r>
          </w:p>
        </w:tc>
        <w:tc>
          <w:tcPr>
            <w:tcW w:w="2000" w:type="dxa"/>
            <w:hMerge w:val="continue"/>
            <w:vAlign w:val="center"/>
          </w:tcPr>
          <w:p>
            <w:pPr>
              <w:jc w:val="left"/>
            </w:pPr>
            <w:r>
              <w:rPr>
                <w:rFonts w:hint="eastAsia" w:ascii="宋体" w:hAnsi="宋体"/>
                <w:b/>
                <w:bCs/>
                <w:color w:val="000000"/>
                <w:sz w:val="28"/>
                <w:szCs w:val="28"/>
              </w:rPr>
              <w:t/>
            </w:r>
          </w:p>
        </w:tc>
      </w:tr>
    </w:tbl>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32"/>
          <w:szCs w:val="32"/>
        </w:rPr>
        <w:t>住房和城乡建设部科技发展促进中心 组织编制</w:t>
      </w:r>
    </w:p>
    <w:p>
      <w:pPr>
        <w:jc w:val="center"/>
      </w:pPr>
      <w:r>
        <w:rPr>
          <w:rFonts w:hint="eastAsia" w:ascii="宋体" w:hAnsi="宋体"/>
          <w:b/>
          <w:bCs/>
          <w:color w:val="000000"/>
          <w:sz w:val="32"/>
          <w:szCs w:val="32"/>
        </w:rPr>
        <w:t>2021年2月2日</w:t>
      </w:r>
    </w:p>
    <w:p>
      <w:br w:type="page"/>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36"/>
          <w:szCs w:val="36"/>
        </w:rPr>
        <w:t>填写说明</w:t>
      </w:r>
    </w:p>
    <w:p>
      <w:pPr>
        <w:jc w:val="left"/>
      </w:pPr>
      <w:r>
        <w:rPr>
          <w:rFonts w:hint="eastAsia" w:ascii="宋体" w:hAnsi="宋体"/>
          <w:bCs/>
          <w:color w:val="000000"/>
          <w:sz w:val="30"/>
          <w:szCs w:val="30"/>
        </w:rPr>
        <w:t>1、	本报告用于申请绿色建筑设计评价标识，由申报单位填写；</w:t>
      </w:r>
    </w:p>
    <w:p>
      <w:pPr>
        <w:jc w:val="left"/>
      </w:pPr>
      <w:r>
        <w:rPr>
          <w:rFonts w:hint="eastAsia" w:ascii="宋体" w:hAnsi="宋体"/>
          <w:bCs/>
          <w:color w:val="000000"/>
          <w:sz w:val="30"/>
          <w:szCs w:val="30"/>
        </w:rPr>
        <w:t>2、	 “得分自评”项的填写方式：在自评得分分类对应的表格中，填写符合项目情况的得分，不达标的条文，自评得分填写“0”；不参评的条文填写“不参评”，注明理由，并在“实际提交材料”中提供证明材料，其得分处理方式按相关规定执行；</w:t>
      </w:r>
    </w:p>
    <w:p>
      <w:pPr>
        <w:jc w:val="left"/>
      </w:pPr>
      <w:r>
        <w:rPr>
          <w:rFonts w:hint="eastAsia" w:ascii="宋体" w:hAnsi="宋体"/>
          <w:bCs/>
          <w:color w:val="000000"/>
          <w:sz w:val="30"/>
          <w:szCs w:val="30"/>
        </w:rPr>
        <w:t>3、	“实际提交材料”中列表填写对应条文实际提交的材料的全称、查阅路径；</w:t>
      </w:r>
    </w:p>
    <w:p>
      <w:pPr>
        <w:jc w:val="left"/>
      </w:pPr>
      <w:r>
        <w:rPr>
          <w:rFonts w:hint="eastAsia" w:ascii="宋体" w:hAnsi="宋体"/>
          <w:bCs/>
          <w:color w:val="000000"/>
          <w:sz w:val="30"/>
          <w:szCs w:val="30"/>
        </w:rPr>
        <w:t>4、	填写本报告时，可进行编辑性修改，但不应自行删除技术内容和要求。</w:t>
      </w:r>
    </w:p>
    <w:p>
      <w:pPr>
        <w:jc w:val="left"/>
      </w:pPr>
      <w:r>
        <w:rPr>
          <w:rFonts w:hint="eastAsia" w:ascii="宋体" w:hAnsi="宋体"/>
          <w:bCs/>
          <w:color w:val="000000"/>
          <w:sz w:val="30"/>
          <w:szCs w:val="30"/>
        </w:rPr>
        <w:t/>
      </w:r>
    </w:p>
    <w:p>
      <w:pPr>
        <w:jc w:val="left"/>
      </w:pPr>
      <w:r>
        <w:rPr>
          <w:rFonts w:hint="eastAsia" w:ascii="宋体" w:hAnsi="宋体"/>
          <w:bCs/>
          <w:color w:val="000000"/>
          <w:sz w:val="30"/>
          <w:szCs w:val="30"/>
        </w:rPr>
        <w:t/>
      </w:r>
    </w:p>
    <w:p>
      <w:pPr>
        <w:jc w:val="left"/>
      </w:pPr>
      <w:r>
        <w:rPr>
          <w:rFonts w:hint="eastAsia" w:ascii="宋体" w:hAnsi="宋体"/>
          <w:bCs/>
          <w:color w:val="000000"/>
          <w:sz w:val="30"/>
          <w:szCs w:val="30"/>
        </w:rPr>
        <w:t/>
      </w:r>
    </w:p>
    <w:p>
      <w:pPr>
        <w:jc w:val="left"/>
      </w:pPr>
      <w:r>
        <w:rPr>
          <w:rFonts w:hint="eastAsia" w:ascii="宋体" w:hAnsi="宋体"/>
          <w:bCs/>
          <w:color w:val="000000"/>
          <w:sz w:val="30"/>
          <w:szCs w:val="30"/>
        </w:rPr>
        <w:t/>
      </w:r>
    </w:p>
    <w:p>
      <w:br w:type="page"/>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一、   项目概况</w:t>
      </w:r>
    </w:p>
    <w:p>
      <w:pPr>
        <w:jc w:val="left"/>
      </w:pPr>
      <w:r>
        <w:rPr>
          <w:rFonts w:hint="eastAsia" w:ascii="宋体" w:hAnsi="宋体"/>
          <w:b/>
          <w:bCs/>
          <w:color w:val="000000"/>
          <w:sz w:val="24"/>
          <w:szCs w:val="24"/>
        </w:rPr>
        <w:t>项目的基本信息：</w:t>
      </w:r>
    </w:p>
    <w:p>
      <w:pPr>
        <w:jc w:val="left"/>
      </w:pPr>
      <w:r>
        <w:rPr>
          <w:rFonts w:hint="eastAsia" w:ascii="宋体" w:hAnsi="宋体"/>
          <w:bCs/>
          <w:color w:val="000000"/>
          <w:sz w:val="24"/>
          <w:szCs w:val="24"/>
        </w:rPr>
        <w:t>1、项目名称：吉林建筑工程学院建筑装饰学院奢岭校区——土木系实验楼</w:t>
      </w:r>
    </w:p>
    <w:p>
      <w:pPr>
        <w:jc w:val="left"/>
      </w:pPr>
      <w:r>
        <w:rPr>
          <w:rFonts w:hint="eastAsia" w:ascii="宋体" w:hAnsi="宋体"/>
          <w:bCs/>
          <w:color w:val="000000"/>
          <w:sz w:val="24"/>
          <w:szCs w:val="24"/>
        </w:rPr>
        <w:t>2、项目地址：</w:t>
      </w:r>
    </w:p>
    <w:p>
      <w:pPr>
        <w:jc w:val="left"/>
      </w:pPr>
      <w:r>
        <w:rPr>
          <w:rFonts w:hint="eastAsia" w:ascii="宋体" w:hAnsi="宋体"/>
          <w:bCs/>
          <w:color w:val="000000"/>
          <w:sz w:val="24"/>
          <w:szCs w:val="24"/>
        </w:rPr>
        <w:t>3、项目建设单位：</w:t>
      </w:r>
    </w:p>
    <w:p>
      <w:pPr>
        <w:jc w:val="left"/>
      </w:pPr>
      <w:r>
        <w:rPr>
          <w:rFonts w:hint="eastAsia" w:ascii="宋体" w:hAnsi="宋体"/>
          <w:bCs/>
          <w:color w:val="000000"/>
          <w:sz w:val="24"/>
          <w:szCs w:val="24"/>
        </w:rPr>
        <w:t>4、项目建筑类型及数量：</w:t>
      </w:r>
    </w:p>
    <w:p>
      <w:pPr>
        <w:jc w:val="left"/>
      </w:pPr>
      <w:r>
        <w:rPr>
          <w:rFonts w:hint="eastAsia" w:ascii="宋体" w:hAnsi="宋体"/>
          <w:bCs/>
          <w:color w:val="000000"/>
          <w:sz w:val="24"/>
          <w:szCs w:val="24"/>
        </w:rPr>
        <w:t>建筑类型：□住宅、□办公、□商业、□旅馆、□养老、□幼儿园、□医院、√其他</w:t>
      </w:r>
    </w:p>
    <w:p>
      <w:pPr>
        <w:jc w:val="left"/>
      </w:pPr>
      <w:r>
        <w:rPr>
          <w:rFonts w:hint="eastAsia" w:ascii="宋体" w:hAnsi="宋体"/>
          <w:bCs/>
          <w:color w:val="000000"/>
          <w:sz w:val="24"/>
          <w:szCs w:val="24"/>
        </w:rPr>
        <w:t>数量：</w:t>
      </w:r>
      <w:r>
        <w:rPr>
          <w:rFonts w:hint="eastAsia" w:ascii="宋体" w:hAnsi="宋体"/>
          <w:bCs/>
          <w:color w:val="000000"/>
          <w:sz w:val="24"/>
          <w:szCs w:val="24"/>
          <w:u w:val="single"/>
        </w:rPr>
        <w:t>　　　　</w:t>
      </w:r>
      <w:r>
        <w:rPr>
          <w:rFonts w:hint="eastAsia" w:ascii="宋体" w:hAnsi="宋体"/>
          <w:bCs/>
          <w:color w:val="000000"/>
          <w:sz w:val="24"/>
          <w:szCs w:val="24"/>
        </w:rPr>
        <w:t>栋</w:t>
      </w:r>
    </w:p>
    <w:p>
      <w:pPr>
        <w:jc w:val="left"/>
      </w:pPr>
      <w:r>
        <w:rPr>
          <w:rFonts w:hint="eastAsia" w:ascii="宋体" w:hAnsi="宋体"/>
          <w:bCs/>
          <w:color w:val="000000"/>
          <w:sz w:val="24"/>
          <w:szCs w:val="24"/>
        </w:rPr>
        <w:t>5、建筑面积：</w:t>
      </w:r>
    </w:p>
    <w:p>
      <w:pPr>
        <w:jc w:val="left"/>
      </w:pPr>
      <w:r>
        <w:rPr>
          <w:rFonts w:hint="eastAsia" w:ascii="宋体" w:hAnsi="宋体"/>
          <w:bCs/>
          <w:color w:val="000000"/>
          <w:sz w:val="24"/>
          <w:szCs w:val="24"/>
        </w:rPr>
        <w:t>项目用地面积：</w:t>
      </w:r>
      <w:r>
        <w:rPr>
          <w:rFonts w:hint="eastAsia" w:ascii="宋体" w:hAnsi="宋体"/>
          <w:bCs/>
          <w:color w:val="000000"/>
          <w:sz w:val="24"/>
          <w:szCs w:val="24"/>
          <w:u w:val="single"/>
        </w:rPr>
        <w:t>1839</w:t>
      </w:r>
      <w:r>
        <w:rPr>
          <w:rFonts w:hint="eastAsia" w:ascii="宋体" w:hAnsi="宋体"/>
          <w:bCs/>
          <w:color w:val="000000"/>
          <w:sz w:val="24"/>
          <w:szCs w:val="24"/>
        </w:rPr>
        <w:t>（平方米），总建筑面积：</w:t>
      </w:r>
      <w:r>
        <w:rPr>
          <w:rFonts w:hint="eastAsia" w:ascii="宋体" w:hAnsi="宋体"/>
          <w:bCs/>
          <w:color w:val="000000"/>
          <w:sz w:val="24"/>
          <w:szCs w:val="24"/>
          <w:u w:val="single"/>
        </w:rPr>
        <w:t>7356.1</w:t>
      </w:r>
      <w:r>
        <w:rPr>
          <w:rFonts w:hint="eastAsia" w:ascii="宋体" w:hAnsi="宋体"/>
          <w:bCs/>
          <w:color w:val="000000"/>
          <w:sz w:val="24"/>
          <w:szCs w:val="24"/>
        </w:rPr>
        <w:t>（平方米），</w:t>
      </w:r>
    </w:p>
    <w:p>
      <w:pPr>
        <w:jc w:val="left"/>
      </w:pPr>
      <w:r>
        <w:rPr>
          <w:rFonts w:hint="eastAsia" w:ascii="宋体" w:hAnsi="宋体"/>
          <w:bCs/>
          <w:color w:val="000000"/>
          <w:sz w:val="24"/>
          <w:szCs w:val="24"/>
        </w:rPr>
        <w:t>地上建筑面积：</w:t>
      </w:r>
      <w:r>
        <w:rPr>
          <w:rFonts w:hint="eastAsia" w:ascii="宋体" w:hAnsi="宋体"/>
          <w:bCs/>
          <w:color w:val="000000"/>
          <w:sz w:val="24"/>
          <w:szCs w:val="24"/>
          <w:u w:val="single"/>
        </w:rPr>
        <w:t>7356.1</w:t>
      </w:r>
      <w:r>
        <w:rPr>
          <w:rFonts w:hint="eastAsia" w:ascii="宋体" w:hAnsi="宋体"/>
          <w:bCs/>
          <w:color w:val="000000"/>
          <w:sz w:val="24"/>
          <w:szCs w:val="24"/>
        </w:rPr>
        <w:t>（平方米），地下建筑面积：</w:t>
      </w:r>
      <w:r>
        <w:rPr>
          <w:rFonts w:hint="eastAsia" w:ascii="宋体" w:hAnsi="宋体"/>
          <w:bCs/>
          <w:color w:val="000000"/>
          <w:sz w:val="24"/>
          <w:szCs w:val="24"/>
          <w:u w:val="single"/>
        </w:rPr>
        <w:t>0.0</w:t>
      </w:r>
      <w:r>
        <w:rPr>
          <w:rFonts w:hint="eastAsia" w:ascii="宋体" w:hAnsi="宋体"/>
          <w:bCs/>
          <w:color w:val="000000"/>
          <w:sz w:val="24"/>
          <w:szCs w:val="24"/>
        </w:rPr>
        <w:t>（平方米）</w:t>
      </w:r>
    </w:p>
    <w:p>
      <w:pPr>
        <w:jc w:val="left"/>
      </w:pPr>
      <w:r>
        <w:rPr>
          <w:rFonts w:hint="eastAsia" w:ascii="宋体" w:hAnsi="宋体"/>
          <w:bCs/>
          <w:color w:val="000000"/>
          <w:sz w:val="24"/>
          <w:szCs w:val="24"/>
        </w:rPr>
        <w:t>6、建筑层数：</w:t>
      </w:r>
    </w:p>
    <w:p>
      <w:pPr>
        <w:jc w:val="left"/>
      </w:pPr>
      <w:r>
        <w:rPr>
          <w:rFonts w:hint="eastAsia" w:ascii="宋体" w:hAnsi="宋体"/>
          <w:bCs/>
          <w:color w:val="000000"/>
          <w:sz w:val="24"/>
          <w:szCs w:val="24"/>
        </w:rPr>
        <w:t>地上层数：</w:t>
      </w:r>
      <w:r>
        <w:rPr>
          <w:rFonts w:hint="eastAsia" w:ascii="宋体" w:hAnsi="宋体"/>
          <w:bCs/>
          <w:color w:val="000000"/>
          <w:sz w:val="24"/>
          <w:szCs w:val="24"/>
          <w:u w:val="single"/>
        </w:rPr>
        <w:t>　　　　</w:t>
      </w:r>
      <w:r>
        <w:rPr>
          <w:rFonts w:hint="eastAsia" w:ascii="宋体" w:hAnsi="宋体"/>
          <w:bCs/>
          <w:color w:val="000000"/>
          <w:sz w:val="24"/>
          <w:szCs w:val="24"/>
        </w:rPr>
        <w:t>（层），地下层数：</w:t>
      </w:r>
      <w:r>
        <w:rPr>
          <w:rFonts w:hint="eastAsia" w:ascii="宋体" w:hAnsi="宋体"/>
          <w:bCs/>
          <w:color w:val="000000"/>
          <w:sz w:val="24"/>
          <w:szCs w:val="24"/>
          <w:u w:val="single"/>
        </w:rPr>
        <w:t>　　　　</w:t>
      </w:r>
      <w:r>
        <w:rPr>
          <w:rFonts w:hint="eastAsia" w:ascii="宋体" w:hAnsi="宋体"/>
          <w:bCs/>
          <w:color w:val="000000"/>
          <w:sz w:val="24"/>
          <w:szCs w:val="24"/>
        </w:rPr>
        <w:t>（层）</w:t>
      </w:r>
    </w:p>
    <w:p>
      <w:pPr>
        <w:jc w:val="left"/>
      </w:pPr>
      <w:r>
        <w:rPr>
          <w:rFonts w:hint="eastAsia" w:ascii="宋体" w:hAnsi="宋体"/>
          <w:bCs/>
          <w:color w:val="000000"/>
          <w:sz w:val="24"/>
          <w:szCs w:val="24"/>
        </w:rPr>
        <w:t>7、项目描述：</w:t>
      </w:r>
    </w:p>
    <w:p>
      <w:pPr>
        <w:jc w:val="left"/>
      </w:pPr>
      <w:r>
        <w:rPr>
          <w:rFonts w:hint="eastAsia" w:ascii="宋体" w:hAnsi="宋体"/>
          <w:bCs/>
          <w:color w:val="000000"/>
          <w:sz w:val="24"/>
          <w:szCs w:val="24"/>
        </w:rPr>
        <w:t>简要对项目的基本情况进行描述。（500字以内）</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9000" w:type="dxa"/>
            <w:vAlign w:val="center"/>
          </w:tcPr>
          <w:p>
            <w:pPr>
              <w:jc w:val="left"/>
            </w:pPr>
            <w:r>
              <w:rPr>
                <w:rFonts w:hint="eastAsia" w:ascii="宋体" w:hAnsi="宋体"/>
                <w:bCs/>
                <w:color w:val="000000"/>
                <w:sz w:val="24"/>
                <w:szCs w:val="24"/>
              </w:rPr>
              <w:t>吉林建筑工程学院建筑装饰学院奢岭校区-土木系实验楼建设单位：吉林建筑工程学院建筑装饰学院本工程位于长春市双阳区奢岭街道办事处辖区，长清公路以东，奢岭新北线以北处本工程的室内首层地面标高±0.000相当于测量标高256.10，室内外高差600mm。建筑功能：学生实验楼主体结构形式为框架结构，建筑地上层数4层，建筑高度16.950米；总建筑面积（平方米）7356.1；抗震设防烈度七度。</w:t>
            </w:r>
          </w:p>
        </w:tc>
      </w:tr>
    </w:tbl>
    <w:p>
      <w:br w:type="page"/>
    </w:p>
    <w:p>
      <w:pPr>
        <w:jc w:val="left"/>
      </w:pPr>
      <w:r>
        <w:rPr>
          <w:rFonts w:hint="eastAsia" w:ascii="宋体" w:hAnsi="宋体"/>
          <w:bCs/>
          <w:color w:val="000000"/>
          <w:sz w:val="24"/>
          <w:szCs w:val="24"/>
        </w:rPr>
        <w:t>三个申报星级评分要求分别为50/60/80分。经自评估，本项目的控制项全部达标，每类指标评分项得分均不小于40分，评分项与加分项的加权总得分达到</w:t>
      </w:r>
      <w:r>
        <w:rPr>
          <w:rFonts w:hint="eastAsia" w:ascii="宋体" w:hAnsi="宋体"/>
          <w:bCs/>
          <w:color w:val="000000"/>
          <w:sz w:val="24"/>
          <w:szCs w:val="24"/>
          <w:u w:val="single"/>
        </w:rPr>
        <w:t>　3　</w:t>
      </w:r>
      <w:r>
        <w:rPr>
          <w:rFonts w:hint="eastAsia" w:ascii="宋体" w:hAnsi="宋体"/>
          <w:bCs/>
          <w:color w:val="000000"/>
          <w:sz w:val="24"/>
          <w:szCs w:val="24"/>
        </w:rPr>
        <w:t>星级的标准。各章节得分情况见表1：</w:t>
      </w:r>
    </w:p>
    <w:p>
      <w:pPr>
        <w:jc w:val="center"/>
      </w:pPr>
      <w:r>
        <w:rPr>
          <w:rFonts w:hint="eastAsia" w:ascii="宋体" w:hAnsi="宋体"/>
          <w:bCs/>
          <w:color w:val="000000"/>
          <w:sz w:val="24"/>
          <w:szCs w:val="24"/>
        </w:rPr>
        <w:t>表1项目自评得分情况</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1000" w:type="dxa"/>
            <w:vAlign w:val="center"/>
          </w:tcPr>
          <w:p>
            <w:pPr>
              <w:jc w:val="center"/>
            </w:pPr>
            <w:r>
              <w:rPr>
                <w:rFonts w:hint="eastAsia" w:ascii="宋体" w:hAnsi="宋体"/>
                <w:b/>
                <w:bCs/>
                <w:color w:val="000000"/>
                <w:sz w:val="22"/>
                <w:szCs w:val="22"/>
              </w:rPr>
              <w:t/>
            </w:r>
          </w:p>
        </w:tc>
        <w:tc>
          <w:tcPr>
            <w:tcW w:w="1200" w:type="dxa"/>
            <w:vAlign w:val="center"/>
          </w:tcPr>
          <w:p>
            <w:pPr>
              <w:jc w:val="center"/>
            </w:pPr>
            <w:r>
              <w:rPr>
                <w:rFonts w:hint="eastAsia" w:ascii="宋体" w:hAnsi="宋体"/>
                <w:b/>
                <w:bCs/>
                <w:color w:val="000000"/>
                <w:sz w:val="22"/>
                <w:szCs w:val="22"/>
              </w:rPr>
              <w:t>节地与室外环境</w:t>
            </w:r>
          </w:p>
        </w:tc>
        <w:tc>
          <w:tcPr>
            <w:tcW w:w="1200" w:type="dxa"/>
            <w:vAlign w:val="center"/>
          </w:tcPr>
          <w:p>
            <w:pPr>
              <w:jc w:val="center"/>
            </w:pPr>
            <w:r>
              <w:rPr>
                <w:rFonts w:hint="eastAsia" w:ascii="宋体" w:hAnsi="宋体"/>
                <w:b/>
                <w:bCs/>
                <w:color w:val="000000"/>
                <w:sz w:val="22"/>
                <w:szCs w:val="22"/>
              </w:rPr>
              <w:t>节能与能源利用</w:t>
            </w:r>
          </w:p>
        </w:tc>
        <w:tc>
          <w:tcPr>
            <w:tcW w:w="1200" w:type="dxa"/>
            <w:vAlign w:val="center"/>
          </w:tcPr>
          <w:p>
            <w:pPr>
              <w:jc w:val="center"/>
            </w:pPr>
            <w:r>
              <w:rPr>
                <w:rFonts w:hint="eastAsia" w:ascii="宋体" w:hAnsi="宋体"/>
                <w:b/>
                <w:bCs/>
                <w:color w:val="000000"/>
                <w:sz w:val="22"/>
                <w:szCs w:val="22"/>
              </w:rPr>
              <w:t>节水与水资源利用</w:t>
            </w:r>
          </w:p>
        </w:tc>
        <w:tc>
          <w:tcPr>
            <w:tcW w:w="1400" w:type="dxa"/>
            <w:vAlign w:val="center"/>
          </w:tcPr>
          <w:p>
            <w:pPr>
              <w:jc w:val="center"/>
            </w:pPr>
            <w:r>
              <w:rPr>
                <w:rFonts w:hint="eastAsia" w:ascii="宋体" w:hAnsi="宋体"/>
                <w:b/>
                <w:bCs/>
                <w:color w:val="000000"/>
                <w:sz w:val="22"/>
                <w:szCs w:val="22"/>
              </w:rPr>
              <w:t>节材与材料资源利用</w:t>
            </w:r>
          </w:p>
        </w:tc>
        <w:tc>
          <w:tcPr>
            <w:tcW w:w="1200" w:type="dxa"/>
            <w:vAlign w:val="center"/>
          </w:tcPr>
          <w:p>
            <w:pPr>
              <w:jc w:val="center"/>
            </w:pPr>
            <w:r>
              <w:rPr>
                <w:rFonts w:hint="eastAsia" w:ascii="宋体" w:hAnsi="宋体"/>
                <w:b/>
                <w:bCs/>
                <w:color w:val="000000"/>
                <w:sz w:val="22"/>
                <w:szCs w:val="22"/>
              </w:rPr>
              <w:t>室内环境质量</w:t>
            </w:r>
          </w:p>
        </w:tc>
        <w:tc>
          <w:tcPr>
            <w:tcW w:w="1000" w:type="dxa"/>
            <w:vAlign w:val="center"/>
          </w:tcPr>
          <w:p>
            <w:pPr>
              <w:jc w:val="center"/>
            </w:pPr>
            <w:r>
              <w:rPr>
                <w:rFonts w:hint="eastAsia" w:ascii="宋体" w:hAnsi="宋体"/>
                <w:b/>
                <w:bCs/>
                <w:color w:val="000000"/>
                <w:sz w:val="22"/>
                <w:szCs w:val="22"/>
              </w:rPr>
              <w:t>提高与创新</w:t>
            </w:r>
          </w:p>
        </w:tc>
      </w:tr>
      <w:tr>
        <w:tc>
          <w:tcPr>
            <w:tcW w:w="1" w:type="dxa"/>
            <w:vAlign w:val="center"/>
          </w:tcPr>
          <w:p>
            <w:pPr>
              <w:jc w:val="center"/>
            </w:pPr>
            <w:r>
              <w:rPr>
                <w:rFonts w:hint="eastAsia" w:ascii="宋体" w:hAnsi="宋体"/>
                <w:b/>
                <w:bCs/>
                <w:color w:val="000000"/>
                <w:sz w:val="22"/>
                <w:szCs w:val="22"/>
              </w:rPr>
              <w:t>总分值</w:t>
            </w:r>
          </w:p>
        </w:tc>
        <w:tc>
          <w:tcPr>
            <w:tcW w:w="1200" w:type="dxa"/>
            <w:vAlign w:val="center"/>
          </w:tcPr>
          <w:p>
            <w:pPr>
              <w:jc w:val="center"/>
            </w:pPr>
            <w:r>
              <w:rPr>
                <w:rFonts w:hint="eastAsia" w:ascii="宋体" w:hAnsi="宋体"/>
                <w:b/>
                <w:bCs/>
                <w:color w:val="000000"/>
                <w:sz w:val="22"/>
                <w:szCs w:val="22"/>
              </w:rPr>
              <w:t>100</w:t>
            </w:r>
          </w:p>
        </w:tc>
        <w:tc>
          <w:tcPr>
            <w:tcW w:w="1200" w:type="dxa"/>
            <w:vAlign w:val="center"/>
          </w:tcPr>
          <w:p>
            <w:pPr>
              <w:jc w:val="center"/>
            </w:pPr>
            <w:r>
              <w:rPr>
                <w:rFonts w:hint="eastAsia" w:ascii="宋体" w:hAnsi="宋体"/>
                <w:b/>
                <w:bCs/>
                <w:color w:val="000000"/>
                <w:sz w:val="22"/>
                <w:szCs w:val="22"/>
              </w:rPr>
              <w:t>100</w:t>
            </w:r>
          </w:p>
        </w:tc>
        <w:tc>
          <w:tcPr>
            <w:tcW w:w="1200" w:type="dxa"/>
            <w:vAlign w:val="center"/>
          </w:tcPr>
          <w:p>
            <w:pPr>
              <w:jc w:val="center"/>
            </w:pPr>
            <w:r>
              <w:rPr>
                <w:rFonts w:hint="eastAsia" w:ascii="宋体" w:hAnsi="宋体"/>
                <w:b/>
                <w:bCs/>
                <w:color w:val="000000"/>
                <w:sz w:val="22"/>
                <w:szCs w:val="22"/>
              </w:rPr>
              <w:t>100</w:t>
            </w:r>
          </w:p>
        </w:tc>
        <w:tc>
          <w:tcPr>
            <w:tcW w:w="1400" w:type="dxa"/>
            <w:vAlign w:val="center"/>
          </w:tcPr>
          <w:p>
            <w:pPr>
              <w:jc w:val="center"/>
            </w:pPr>
            <w:r>
              <w:rPr>
                <w:rFonts w:hint="eastAsia" w:ascii="宋体" w:hAnsi="宋体"/>
                <w:b/>
                <w:bCs/>
                <w:color w:val="000000"/>
                <w:sz w:val="22"/>
                <w:szCs w:val="22"/>
              </w:rPr>
              <w:t>100</w:t>
            </w:r>
          </w:p>
        </w:tc>
        <w:tc>
          <w:tcPr>
            <w:tcW w:w="1200" w:type="dxa"/>
            <w:vAlign w:val="center"/>
          </w:tcPr>
          <w:p>
            <w:pPr>
              <w:jc w:val="center"/>
            </w:pPr>
            <w:r>
              <w:rPr>
                <w:rFonts w:hint="eastAsia" w:ascii="宋体" w:hAnsi="宋体"/>
                <w:b/>
                <w:bCs/>
                <w:color w:val="000000"/>
                <w:sz w:val="22"/>
                <w:szCs w:val="22"/>
              </w:rPr>
              <w:t>100</w:t>
            </w:r>
          </w:p>
        </w:tc>
        <w:tc>
          <w:tcPr>
            <w:tcW w:w="1" w:type="dxa"/>
            <w:vAlign w:val="center"/>
          </w:tcPr>
          <w:p>
            <w:pPr>
              <w:jc w:val="center"/>
            </w:pPr>
            <w:r>
              <w:rPr>
                <w:rFonts w:hint="eastAsia" w:ascii="宋体" w:hAnsi="宋体"/>
                <w:b/>
                <w:bCs/>
                <w:color w:val="000000"/>
                <w:sz w:val="22"/>
                <w:szCs w:val="22"/>
              </w:rPr>
              <w:t>—</w:t>
            </w:r>
          </w:p>
        </w:tc>
      </w:tr>
      <w:tr>
        <w:tc>
          <w:tcPr>
            <w:tcW w:w="1" w:type="dxa"/>
            <w:vAlign w:val="center"/>
          </w:tcPr>
          <w:p>
            <w:pPr>
              <w:jc w:val="center"/>
            </w:pPr>
            <w:r>
              <w:rPr>
                <w:rFonts w:hint="eastAsia" w:ascii="宋体" w:hAnsi="宋体"/>
                <w:b/>
                <w:bCs/>
                <w:color w:val="000000"/>
                <w:sz w:val="22"/>
                <w:szCs w:val="22"/>
              </w:rPr>
              <w:t>最低分值</w:t>
            </w:r>
          </w:p>
        </w:tc>
        <w:tc>
          <w:tcPr>
            <w:tcW w:w="1200" w:type="dxa"/>
            <w:vAlign w:val="center"/>
          </w:tcPr>
          <w:p>
            <w:pPr>
              <w:jc w:val="center"/>
            </w:pPr>
            <w:r>
              <w:rPr>
                <w:rFonts w:hint="eastAsia" w:ascii="宋体" w:hAnsi="宋体"/>
                <w:b/>
                <w:bCs/>
                <w:color w:val="000000"/>
                <w:sz w:val="22"/>
                <w:szCs w:val="22"/>
              </w:rPr>
              <w:t>40</w:t>
            </w:r>
          </w:p>
        </w:tc>
        <w:tc>
          <w:tcPr>
            <w:tcW w:w="1200" w:type="dxa"/>
            <w:vAlign w:val="center"/>
          </w:tcPr>
          <w:p>
            <w:pPr>
              <w:jc w:val="center"/>
            </w:pPr>
            <w:r>
              <w:rPr>
                <w:rFonts w:hint="eastAsia" w:ascii="宋体" w:hAnsi="宋体"/>
                <w:b/>
                <w:bCs/>
                <w:color w:val="000000"/>
                <w:sz w:val="22"/>
                <w:szCs w:val="22"/>
              </w:rPr>
              <w:t>40</w:t>
            </w:r>
          </w:p>
        </w:tc>
        <w:tc>
          <w:tcPr>
            <w:tcW w:w="1200" w:type="dxa"/>
            <w:vAlign w:val="center"/>
          </w:tcPr>
          <w:p>
            <w:pPr>
              <w:jc w:val="center"/>
            </w:pPr>
            <w:r>
              <w:rPr>
                <w:rFonts w:hint="eastAsia" w:ascii="宋体" w:hAnsi="宋体"/>
                <w:b/>
                <w:bCs/>
                <w:color w:val="000000"/>
                <w:sz w:val="22"/>
                <w:szCs w:val="22"/>
              </w:rPr>
              <w:t>40</w:t>
            </w:r>
          </w:p>
        </w:tc>
        <w:tc>
          <w:tcPr>
            <w:tcW w:w="1400" w:type="dxa"/>
            <w:vAlign w:val="center"/>
          </w:tcPr>
          <w:p>
            <w:pPr>
              <w:jc w:val="center"/>
            </w:pPr>
            <w:r>
              <w:rPr>
                <w:rFonts w:hint="eastAsia" w:ascii="宋体" w:hAnsi="宋体"/>
                <w:b/>
                <w:bCs/>
                <w:color w:val="000000"/>
                <w:sz w:val="22"/>
                <w:szCs w:val="22"/>
              </w:rPr>
              <w:t>40</w:t>
            </w:r>
          </w:p>
        </w:tc>
        <w:tc>
          <w:tcPr>
            <w:tcW w:w="1200" w:type="dxa"/>
            <w:vAlign w:val="center"/>
          </w:tcPr>
          <w:p>
            <w:pPr>
              <w:jc w:val="center"/>
            </w:pPr>
            <w:r>
              <w:rPr>
                <w:rFonts w:hint="eastAsia" w:ascii="宋体" w:hAnsi="宋体"/>
                <w:b/>
                <w:bCs/>
                <w:color w:val="000000"/>
                <w:sz w:val="22"/>
                <w:szCs w:val="22"/>
              </w:rPr>
              <w:t>40</w:t>
            </w:r>
          </w:p>
        </w:tc>
        <w:tc>
          <w:tcPr>
            <w:tcW w:w="1" w:type="dxa"/>
            <w:vAlign w:val="center"/>
          </w:tcPr>
          <w:p>
            <w:pPr>
              <w:jc w:val="center"/>
            </w:pPr>
            <w:r>
              <w:rPr>
                <w:rFonts w:hint="eastAsia" w:ascii="宋体" w:hAnsi="宋体"/>
                <w:b/>
                <w:bCs/>
                <w:color w:val="000000"/>
                <w:sz w:val="22"/>
                <w:szCs w:val="22"/>
              </w:rPr>
              <w:t>—</w:t>
            </w:r>
          </w:p>
        </w:tc>
      </w:tr>
      <w:tr>
        <w:tc>
          <w:tcPr>
            <w:tcW w:w="1400" w:type="dxa"/>
            <w:vAlign w:val="center"/>
          </w:tcPr>
          <w:p>
            <w:pPr>
              <w:jc w:val="center"/>
            </w:pPr>
            <w:r>
              <w:rPr>
                <w:rFonts w:hint="eastAsia" w:ascii="宋体" w:hAnsi="宋体"/>
                <w:b/>
                <w:bCs/>
                <w:color w:val="000000"/>
                <w:sz w:val="22"/>
                <w:szCs w:val="22"/>
              </w:rPr>
              <w:t>不参评分值</w:t>
            </w:r>
          </w:p>
        </w:tc>
        <w:tc>
          <w:tcPr>
            <w:tcW w:w="1200" w:type="dxa"/>
            <w:vAlign w:val="center"/>
          </w:tcPr>
          <w:p>
            <w:pPr>
              <w:jc w:val="center"/>
            </w:pPr>
            <w:r>
              <w:rPr>
                <w:rFonts w:hint="eastAsia" w:ascii="宋体" w:hAnsi="宋体"/>
                <w:b/>
                <w:bCs/>
                <w:color w:val="000000"/>
                <w:sz w:val="22"/>
                <w:szCs w:val="22"/>
              </w:rPr>
              <w:t>3</w:t>
            </w:r>
          </w:p>
        </w:tc>
        <w:tc>
          <w:tcPr>
            <w:tcW w:w="1200" w:type="dxa"/>
            <w:vAlign w:val="center"/>
          </w:tcPr>
          <w:p>
            <w:pPr>
              <w:jc w:val="center"/>
            </w:pPr>
            <w:r>
              <w:rPr>
                <w:rFonts w:hint="eastAsia" w:ascii="宋体" w:hAnsi="宋体"/>
                <w:b/>
                <w:bCs/>
                <w:color w:val="000000"/>
                <w:sz w:val="22"/>
                <w:szCs w:val="22"/>
              </w:rPr>
              <w:t>4.0</w:t>
            </w:r>
          </w:p>
        </w:tc>
        <w:tc>
          <w:tcPr>
            <w:tcW w:w="1200" w:type="dxa"/>
            <w:vAlign w:val="center"/>
          </w:tcPr>
          <w:p>
            <w:pPr>
              <w:jc w:val="center"/>
            </w:pPr>
            <w:r>
              <w:rPr>
                <w:rFonts w:hint="eastAsia" w:ascii="宋体" w:hAnsi="宋体"/>
                <w:b/>
                <w:bCs/>
                <w:color w:val="000000"/>
                <w:sz w:val="22"/>
                <w:szCs w:val="22"/>
              </w:rPr>
              <w:t>10</w:t>
            </w:r>
          </w:p>
        </w:tc>
        <w:tc>
          <w:tcPr>
            <w:tcW w:w="1400" w:type="dxa"/>
            <w:vAlign w:val="center"/>
          </w:tcPr>
          <w:p>
            <w:pPr>
              <w:jc w:val="center"/>
            </w:pPr>
            <w:r>
              <w:rPr>
                <w:rFonts w:hint="eastAsia" w:ascii="宋体" w:hAnsi="宋体"/>
                <w:b/>
                <w:bCs/>
                <w:color w:val="000000"/>
                <w:sz w:val="22"/>
                <w:szCs w:val="22"/>
              </w:rPr>
              <w:t>20</w:t>
            </w:r>
          </w:p>
        </w:tc>
        <w:tc>
          <w:tcPr>
            <w:tcW w:w="1200" w:type="dxa"/>
            <w:vAlign w:val="center"/>
          </w:tcPr>
          <w:p>
            <w:pPr>
              <w:jc w:val="center"/>
            </w:pPr>
            <w:r>
              <w:rPr>
                <w:rFonts w:hint="eastAsia" w:ascii="宋体" w:hAnsi="宋体"/>
                <w:b/>
                <w:bCs/>
                <w:color w:val="000000"/>
                <w:sz w:val="22"/>
                <w:szCs w:val="22"/>
              </w:rPr>
              <w:t>2</w:t>
            </w:r>
          </w:p>
        </w:tc>
        <w:tc>
          <w:tcPr>
            <w:tcW w:w="1" w:type="dxa"/>
            <w:vAlign w:val="center"/>
          </w:tcPr>
          <w:p>
            <w:pPr>
              <w:jc w:val="center"/>
            </w:pPr>
            <w:r>
              <w:rPr>
                <w:rFonts w:hint="eastAsia" w:ascii="宋体" w:hAnsi="宋体"/>
                <w:b/>
                <w:bCs/>
                <w:color w:val="000000"/>
                <w:sz w:val="22"/>
                <w:szCs w:val="22"/>
              </w:rPr>
              <w:t>99</w:t>
            </w:r>
          </w:p>
        </w:tc>
      </w:tr>
      <w:tr>
        <w:tc>
          <w:tcPr>
            <w:tcW w:w="1400" w:type="dxa"/>
            <w:vAlign w:val="center"/>
          </w:tcPr>
          <w:p>
            <w:pPr>
              <w:jc w:val="center"/>
            </w:pPr>
            <w:r>
              <w:rPr>
                <w:rFonts w:hint="eastAsia" w:ascii="宋体" w:hAnsi="宋体"/>
                <w:b/>
                <w:bCs/>
                <w:color w:val="000000"/>
                <w:sz w:val="22"/>
                <w:szCs w:val="22"/>
              </w:rPr>
              <w:t>自评得分</w:t>
            </w:r>
          </w:p>
        </w:tc>
        <w:tc>
          <w:tcPr>
            <w:tcW w:w="1200" w:type="dxa"/>
            <w:vAlign w:val="center"/>
          </w:tcPr>
          <w:p>
            <w:pPr>
              <w:jc w:val="center"/>
            </w:pPr>
            <w:r>
              <w:rPr>
                <w:rFonts w:hint="eastAsia" w:ascii="宋体" w:hAnsi="宋体"/>
                <w:b/>
                <w:bCs/>
                <w:color w:val="000000"/>
                <w:sz w:val="22"/>
                <w:szCs w:val="22"/>
              </w:rPr>
              <w:t>86</w:t>
            </w:r>
          </w:p>
        </w:tc>
        <w:tc>
          <w:tcPr>
            <w:tcW w:w="1200" w:type="dxa"/>
            <w:vAlign w:val="center"/>
          </w:tcPr>
          <w:p>
            <w:pPr>
              <w:jc w:val="center"/>
            </w:pPr>
            <w:r>
              <w:rPr>
                <w:rFonts w:hint="eastAsia" w:ascii="宋体" w:hAnsi="宋体"/>
                <w:b/>
                <w:bCs/>
                <w:color w:val="000000"/>
                <w:sz w:val="22"/>
                <w:szCs w:val="22"/>
              </w:rPr>
              <w:t>91.0</w:t>
            </w:r>
          </w:p>
        </w:tc>
        <w:tc>
          <w:tcPr>
            <w:tcW w:w="1200" w:type="dxa"/>
            <w:vAlign w:val="center"/>
          </w:tcPr>
          <w:p>
            <w:pPr>
              <w:jc w:val="center"/>
            </w:pPr>
            <w:r>
              <w:rPr>
                <w:rFonts w:hint="eastAsia" w:ascii="宋体" w:hAnsi="宋体"/>
                <w:b/>
                <w:bCs/>
                <w:color w:val="000000"/>
                <w:sz w:val="22"/>
                <w:szCs w:val="22"/>
              </w:rPr>
              <w:t>67</w:t>
            </w:r>
          </w:p>
        </w:tc>
        <w:tc>
          <w:tcPr>
            <w:tcW w:w="1400" w:type="dxa"/>
            <w:vAlign w:val="center"/>
          </w:tcPr>
          <w:p>
            <w:pPr>
              <w:jc w:val="center"/>
            </w:pPr>
            <w:r>
              <w:rPr>
                <w:rFonts w:hint="eastAsia" w:ascii="宋体" w:hAnsi="宋体"/>
                <w:b/>
                <w:bCs/>
                <w:color w:val="000000"/>
                <w:sz w:val="22"/>
                <w:szCs w:val="22"/>
              </w:rPr>
              <w:t>76</w:t>
            </w:r>
          </w:p>
        </w:tc>
        <w:tc>
          <w:tcPr>
            <w:tcW w:w="1200" w:type="dxa"/>
            <w:vAlign w:val="center"/>
          </w:tcPr>
          <w:p>
            <w:pPr>
              <w:jc w:val="center"/>
            </w:pPr>
            <w:r>
              <w:rPr>
                <w:rFonts w:hint="eastAsia" w:ascii="宋体" w:hAnsi="宋体"/>
                <w:b/>
                <w:bCs/>
                <w:color w:val="000000"/>
                <w:sz w:val="22"/>
                <w:szCs w:val="22"/>
              </w:rPr>
              <w:t>54</w:t>
            </w:r>
          </w:p>
        </w:tc>
        <w:tc>
          <w:tcPr>
            <w:tcW w:w="1" w:type="dxa"/>
            <w:vAlign w:val="center"/>
          </w:tcPr>
          <w:p>
            <w:pPr>
              <w:jc w:val="center"/>
            </w:pPr>
            <w:r>
              <w:rPr>
                <w:rFonts w:hint="eastAsia" w:ascii="宋体" w:hAnsi="宋体"/>
                <w:b/>
                <w:bCs/>
                <w:color w:val="000000"/>
                <w:sz w:val="22"/>
                <w:szCs w:val="22"/>
              </w:rPr>
              <w:t>14</w:t>
            </w:r>
          </w:p>
        </w:tc>
      </w:tr>
      <w:tr>
        <w:tc>
          <w:tcPr>
            <w:tcW w:w="1400" w:type="dxa"/>
            <w:vAlign w:val="center"/>
          </w:tcPr>
          <w:p>
            <w:pPr>
              <w:jc w:val="center"/>
            </w:pPr>
            <w:r>
              <w:rPr>
                <w:rFonts w:hint="eastAsia" w:ascii="宋体" w:hAnsi="宋体"/>
                <w:b/>
                <w:bCs/>
                <w:color w:val="000000"/>
                <w:sz w:val="22"/>
                <w:szCs w:val="22"/>
              </w:rPr>
              <w:t>换算得分</w:t>
            </w:r>
          </w:p>
        </w:tc>
        <w:tc>
          <w:tcPr>
            <w:tcW w:w="1200" w:type="dxa"/>
            <w:vAlign w:val="center"/>
          </w:tcPr>
          <w:p>
            <w:pPr>
              <w:jc w:val="center"/>
            </w:pPr>
            <w:r>
              <w:rPr>
                <w:rFonts w:hint="eastAsia" w:ascii="宋体" w:hAnsi="宋体"/>
                <w:b/>
                <w:bCs/>
                <w:color w:val="000000"/>
                <w:sz w:val="22"/>
                <w:szCs w:val="22"/>
              </w:rPr>
              <w:t>88.70</w:t>
            </w:r>
          </w:p>
        </w:tc>
        <w:tc>
          <w:tcPr>
            <w:tcW w:w="1200" w:type="dxa"/>
            <w:vAlign w:val="center"/>
          </w:tcPr>
          <w:p>
            <w:pPr>
              <w:jc w:val="center"/>
            </w:pPr>
            <w:r>
              <w:rPr>
                <w:rFonts w:hint="eastAsia" w:ascii="宋体" w:hAnsi="宋体"/>
                <w:b/>
                <w:bCs/>
                <w:color w:val="000000"/>
                <w:sz w:val="22"/>
                <w:szCs w:val="22"/>
              </w:rPr>
              <w:t>94.80</w:t>
            </w:r>
          </w:p>
        </w:tc>
        <w:tc>
          <w:tcPr>
            <w:tcW w:w="1200" w:type="dxa"/>
            <w:vAlign w:val="center"/>
          </w:tcPr>
          <w:p>
            <w:pPr>
              <w:jc w:val="center"/>
            </w:pPr>
            <w:r>
              <w:rPr>
                <w:rFonts w:hint="eastAsia" w:ascii="宋体" w:hAnsi="宋体"/>
                <w:b/>
                <w:bCs/>
                <w:color w:val="000000"/>
                <w:sz w:val="22"/>
                <w:szCs w:val="22"/>
              </w:rPr>
              <w:t>74.40</w:t>
            </w:r>
          </w:p>
        </w:tc>
        <w:tc>
          <w:tcPr>
            <w:tcW w:w="1400" w:type="dxa"/>
            <w:vAlign w:val="center"/>
          </w:tcPr>
          <w:p>
            <w:pPr>
              <w:jc w:val="center"/>
            </w:pPr>
            <w:r>
              <w:rPr>
                <w:rFonts w:hint="eastAsia" w:ascii="宋体" w:hAnsi="宋体"/>
                <w:b/>
                <w:bCs/>
                <w:color w:val="000000"/>
                <w:sz w:val="22"/>
                <w:szCs w:val="22"/>
              </w:rPr>
              <w:t>95.00</w:t>
            </w:r>
          </w:p>
        </w:tc>
        <w:tc>
          <w:tcPr>
            <w:tcW w:w="1200" w:type="dxa"/>
            <w:vAlign w:val="center"/>
          </w:tcPr>
          <w:p>
            <w:pPr>
              <w:jc w:val="center"/>
            </w:pPr>
            <w:r>
              <w:rPr>
                <w:rFonts w:hint="eastAsia" w:ascii="宋体" w:hAnsi="宋体"/>
                <w:b/>
                <w:bCs/>
                <w:color w:val="000000"/>
                <w:sz w:val="22"/>
                <w:szCs w:val="22"/>
              </w:rPr>
              <w:t>55.10</w:t>
            </w:r>
          </w:p>
        </w:tc>
        <w:tc>
          <w:tcPr>
            <w:tcW w:w="1" w:type="dxa"/>
            <w:vAlign w:val="center"/>
          </w:tcPr>
          <w:p>
            <w:pPr>
              <w:jc w:val="center"/>
            </w:pPr>
            <w:r>
              <w:rPr>
                <w:rFonts w:hint="eastAsia" w:ascii="宋体" w:hAnsi="宋体"/>
                <w:b/>
                <w:bCs/>
                <w:color w:val="000000"/>
                <w:sz w:val="22"/>
                <w:szCs w:val="22"/>
              </w:rPr>
              <w:t>10.00</w:t>
            </w:r>
          </w:p>
        </w:tc>
      </w:tr>
      <w:tr>
        <w:tc>
          <w:tcPr>
            <w:tcW w:w="1400" w:type="dxa"/>
            <w:vAlign w:val="center"/>
          </w:tcPr>
          <w:p>
            <w:pPr>
              <w:jc w:val="center"/>
            </w:pPr>
            <w:r>
              <w:rPr>
                <w:rFonts w:hint="eastAsia" w:ascii="宋体" w:hAnsi="宋体"/>
                <w:b/>
                <w:bCs/>
                <w:color w:val="000000"/>
                <w:sz w:val="22"/>
                <w:szCs w:val="22"/>
              </w:rPr>
              <w:t>居住建筑权重</w:t>
            </w:r>
          </w:p>
        </w:tc>
        <w:tc>
          <w:tcPr>
            <w:tcW w:w="1200" w:type="dxa"/>
            <w:vAlign w:val="center"/>
          </w:tcPr>
          <w:p>
            <w:pPr>
              <w:jc w:val="center"/>
            </w:pPr>
            <w:r>
              <w:rPr>
                <w:rFonts w:hint="eastAsia" w:ascii="宋体" w:hAnsi="宋体"/>
                <w:b/>
                <w:bCs/>
                <w:color w:val="000000"/>
                <w:sz w:val="22"/>
                <w:szCs w:val="22"/>
              </w:rPr>
              <w:t>0.21</w:t>
            </w:r>
          </w:p>
        </w:tc>
        <w:tc>
          <w:tcPr>
            <w:tcW w:w="1200" w:type="dxa"/>
            <w:vAlign w:val="center"/>
          </w:tcPr>
          <w:p>
            <w:pPr>
              <w:jc w:val="center"/>
            </w:pPr>
            <w:r>
              <w:rPr>
                <w:rFonts w:hint="eastAsia" w:ascii="宋体" w:hAnsi="宋体"/>
                <w:b/>
                <w:bCs/>
                <w:color w:val="000000"/>
                <w:sz w:val="22"/>
                <w:szCs w:val="22"/>
              </w:rPr>
              <w:t>0.24</w:t>
            </w:r>
          </w:p>
        </w:tc>
        <w:tc>
          <w:tcPr>
            <w:tcW w:w="1200" w:type="dxa"/>
            <w:vAlign w:val="center"/>
          </w:tcPr>
          <w:p>
            <w:pPr>
              <w:jc w:val="center"/>
            </w:pPr>
            <w:r>
              <w:rPr>
                <w:rFonts w:hint="eastAsia" w:ascii="宋体" w:hAnsi="宋体"/>
                <w:b/>
                <w:bCs/>
                <w:color w:val="000000"/>
                <w:sz w:val="22"/>
                <w:szCs w:val="22"/>
              </w:rPr>
              <w:t>0.20</w:t>
            </w:r>
          </w:p>
        </w:tc>
        <w:tc>
          <w:tcPr>
            <w:tcW w:w="1400" w:type="dxa"/>
            <w:vAlign w:val="center"/>
          </w:tcPr>
          <w:p>
            <w:pPr>
              <w:jc w:val="center"/>
            </w:pPr>
            <w:r>
              <w:rPr>
                <w:rFonts w:hint="eastAsia" w:ascii="宋体" w:hAnsi="宋体"/>
                <w:b/>
                <w:bCs/>
                <w:color w:val="000000"/>
                <w:sz w:val="22"/>
                <w:szCs w:val="22"/>
              </w:rPr>
              <w:t>0.17</w:t>
            </w:r>
          </w:p>
        </w:tc>
        <w:tc>
          <w:tcPr>
            <w:tcW w:w="1200" w:type="dxa"/>
            <w:vAlign w:val="center"/>
          </w:tcPr>
          <w:p>
            <w:pPr>
              <w:jc w:val="center"/>
            </w:pPr>
            <w:r>
              <w:rPr>
                <w:rFonts w:hint="eastAsia" w:ascii="宋体" w:hAnsi="宋体"/>
                <w:b/>
                <w:bCs/>
                <w:color w:val="000000"/>
                <w:sz w:val="22"/>
                <w:szCs w:val="22"/>
              </w:rPr>
              <w:t>0.18</w:t>
            </w:r>
          </w:p>
        </w:tc>
        <w:tc>
          <w:tcPr>
            <w:tcW w:w="1" w:type="dxa"/>
            <w:vAlign w:val="center"/>
          </w:tcPr>
          <w:p>
            <w:pPr>
              <w:jc w:val="center"/>
            </w:pPr>
            <w:r>
              <w:rPr>
                <w:rFonts w:hint="eastAsia" w:ascii="宋体" w:hAnsi="宋体"/>
                <w:b/>
                <w:bCs/>
                <w:color w:val="000000"/>
                <w:sz w:val="22"/>
                <w:szCs w:val="22"/>
              </w:rPr>
              <w:t>—</w:t>
            </w:r>
          </w:p>
        </w:tc>
      </w:tr>
      <w:tr>
        <w:tc>
          <w:tcPr>
            <w:tcW w:w="1400" w:type="dxa"/>
            <w:vAlign w:val="center"/>
          </w:tcPr>
          <w:p>
            <w:pPr>
              <w:jc w:val="center"/>
            </w:pPr>
            <w:r>
              <w:rPr>
                <w:rFonts w:hint="eastAsia" w:ascii="宋体" w:hAnsi="宋体"/>
                <w:b/>
                <w:bCs/>
                <w:color w:val="000000"/>
                <w:sz w:val="22"/>
                <w:szCs w:val="22"/>
              </w:rPr>
              <w:t>公共建筑权重</w:t>
            </w:r>
          </w:p>
        </w:tc>
        <w:tc>
          <w:tcPr>
            <w:tcW w:w="1200" w:type="dxa"/>
            <w:vAlign w:val="center"/>
          </w:tcPr>
          <w:p>
            <w:pPr>
              <w:jc w:val="center"/>
            </w:pPr>
            <w:r>
              <w:rPr>
                <w:rFonts w:hint="eastAsia" w:ascii="宋体" w:hAnsi="宋体"/>
                <w:b/>
                <w:bCs/>
                <w:color w:val="000000"/>
                <w:sz w:val="22"/>
                <w:szCs w:val="22"/>
              </w:rPr>
              <w:t>0.16</w:t>
            </w:r>
          </w:p>
        </w:tc>
        <w:tc>
          <w:tcPr>
            <w:tcW w:w="1200" w:type="dxa"/>
            <w:vAlign w:val="center"/>
          </w:tcPr>
          <w:p>
            <w:pPr>
              <w:jc w:val="center"/>
            </w:pPr>
            <w:r>
              <w:rPr>
                <w:rFonts w:hint="eastAsia" w:ascii="宋体" w:hAnsi="宋体"/>
                <w:b/>
                <w:bCs/>
                <w:color w:val="000000"/>
                <w:sz w:val="22"/>
                <w:szCs w:val="22"/>
              </w:rPr>
              <w:t>0.28</w:t>
            </w:r>
          </w:p>
        </w:tc>
        <w:tc>
          <w:tcPr>
            <w:tcW w:w="1200" w:type="dxa"/>
            <w:vAlign w:val="center"/>
          </w:tcPr>
          <w:p>
            <w:pPr>
              <w:jc w:val="center"/>
            </w:pPr>
            <w:r>
              <w:rPr>
                <w:rFonts w:hint="eastAsia" w:ascii="宋体" w:hAnsi="宋体"/>
                <w:b/>
                <w:bCs/>
                <w:color w:val="000000"/>
                <w:sz w:val="22"/>
                <w:szCs w:val="22"/>
              </w:rPr>
              <w:t>0.18</w:t>
            </w:r>
          </w:p>
        </w:tc>
        <w:tc>
          <w:tcPr>
            <w:tcW w:w="1400" w:type="dxa"/>
            <w:vAlign w:val="center"/>
          </w:tcPr>
          <w:p>
            <w:pPr>
              <w:jc w:val="center"/>
            </w:pPr>
            <w:r>
              <w:rPr>
                <w:rFonts w:hint="eastAsia" w:ascii="宋体" w:hAnsi="宋体"/>
                <w:b/>
                <w:bCs/>
                <w:color w:val="000000"/>
                <w:sz w:val="22"/>
                <w:szCs w:val="22"/>
              </w:rPr>
              <w:t>0.19</w:t>
            </w:r>
          </w:p>
        </w:tc>
        <w:tc>
          <w:tcPr>
            <w:tcW w:w="1200" w:type="dxa"/>
            <w:vAlign w:val="center"/>
          </w:tcPr>
          <w:p>
            <w:pPr>
              <w:jc w:val="center"/>
            </w:pPr>
            <w:r>
              <w:rPr>
                <w:rFonts w:hint="eastAsia" w:ascii="宋体" w:hAnsi="宋体"/>
                <w:b/>
                <w:bCs/>
                <w:color w:val="000000"/>
                <w:sz w:val="22"/>
                <w:szCs w:val="22"/>
              </w:rPr>
              <w:t>0.19</w:t>
            </w:r>
          </w:p>
        </w:tc>
        <w:tc>
          <w:tcPr>
            <w:tcW w:w="1" w:type="dxa"/>
            <w:vAlign w:val="center"/>
          </w:tcPr>
          <w:p>
            <w:pPr>
              <w:jc w:val="center"/>
            </w:pPr>
            <w:r>
              <w:rPr>
                <w:rFonts w:hint="eastAsia" w:ascii="宋体" w:hAnsi="宋体"/>
                <w:b/>
                <w:bCs/>
                <w:color w:val="000000"/>
                <w:sz w:val="22"/>
                <w:szCs w:val="22"/>
              </w:rPr>
              <w:t>—</w:t>
            </w:r>
          </w:p>
        </w:tc>
      </w:tr>
      <w:tr>
        <w:tc>
          <w:tcPr>
            <w:tcW w:w="1400" w:type="dxa"/>
            <w:vAlign w:val="center"/>
          </w:tcPr>
          <w:p>
            <w:pPr>
              <w:jc w:val="center"/>
            </w:pPr>
            <w:r>
              <w:rPr>
                <w:rFonts w:hint="eastAsia" w:ascii="宋体" w:hAnsi="宋体"/>
                <w:b/>
                <w:bCs/>
                <w:color w:val="000000"/>
                <w:sz w:val="22"/>
                <w:szCs w:val="22"/>
              </w:rPr>
              <w:t>加权得分</w:t>
            </w:r>
          </w:p>
        </w:tc>
        <w:tc>
          <w:tcPr>
            <w:tcW w:w="1200" w:type="dxa"/>
            <w:shd w:color="auto" w:fill="9ACD32"/>
            <w:vAlign w:val="center"/>
          </w:tcPr>
          <w:p>
            <w:pPr>
              <w:jc w:val="center"/>
            </w:pPr>
            <w:r>
              <w:rPr>
                <w:rFonts w:hint="eastAsia" w:ascii="宋体" w:hAnsi="宋体"/>
                <w:b/>
                <w:bCs/>
                <w:color w:val="000000"/>
                <w:sz w:val="22"/>
                <w:szCs w:val="22"/>
              </w:rPr>
              <w:t>14.19</w:t>
            </w:r>
          </w:p>
        </w:tc>
        <w:tc>
          <w:tcPr>
            <w:tcW w:w="1200" w:type="dxa"/>
            <w:shd w:color="auto" w:fill="9ACD32"/>
            <w:vAlign w:val="center"/>
          </w:tcPr>
          <w:p>
            <w:pPr>
              <w:jc w:val="center"/>
            </w:pPr>
            <w:r>
              <w:rPr>
                <w:rFonts w:hint="eastAsia" w:ascii="宋体" w:hAnsi="宋体"/>
                <w:b/>
                <w:bCs/>
                <w:color w:val="000000"/>
                <w:sz w:val="22"/>
                <w:szCs w:val="22"/>
              </w:rPr>
              <w:t>26.54</w:t>
            </w:r>
          </w:p>
        </w:tc>
        <w:tc>
          <w:tcPr>
            <w:tcW w:w="1200" w:type="dxa"/>
            <w:shd w:color="auto" w:fill="9ACD32"/>
            <w:vAlign w:val="center"/>
          </w:tcPr>
          <w:p>
            <w:pPr>
              <w:jc w:val="center"/>
            </w:pPr>
            <w:r>
              <w:rPr>
                <w:rFonts w:hint="eastAsia" w:ascii="宋体" w:hAnsi="宋体"/>
                <w:b/>
                <w:bCs/>
                <w:color w:val="000000"/>
                <w:sz w:val="22"/>
                <w:szCs w:val="22"/>
              </w:rPr>
              <w:t>13.39</w:t>
            </w:r>
          </w:p>
        </w:tc>
        <w:tc>
          <w:tcPr>
            <w:tcW w:w="1400" w:type="dxa"/>
            <w:shd w:color="auto" w:fill="9ACD32"/>
            <w:vAlign w:val="center"/>
          </w:tcPr>
          <w:p>
            <w:pPr>
              <w:jc w:val="center"/>
            </w:pPr>
            <w:r>
              <w:rPr>
                <w:rFonts w:hint="eastAsia" w:ascii="宋体" w:hAnsi="宋体"/>
                <w:b/>
                <w:bCs/>
                <w:color w:val="000000"/>
                <w:sz w:val="22"/>
                <w:szCs w:val="22"/>
              </w:rPr>
              <w:t>18.05</w:t>
            </w:r>
          </w:p>
        </w:tc>
        <w:tc>
          <w:tcPr>
            <w:tcW w:w="1200" w:type="dxa"/>
            <w:shd w:color="auto" w:fill="9ACD32"/>
            <w:vAlign w:val="center"/>
          </w:tcPr>
          <w:p>
            <w:pPr>
              <w:jc w:val="center"/>
            </w:pPr>
            <w:r>
              <w:rPr>
                <w:rFonts w:hint="eastAsia" w:ascii="宋体" w:hAnsi="宋体"/>
                <w:b/>
                <w:bCs/>
                <w:color w:val="000000"/>
                <w:sz w:val="22"/>
                <w:szCs w:val="22"/>
              </w:rPr>
              <w:t>10.47</w:t>
            </w:r>
          </w:p>
        </w:tc>
        <w:tc>
          <w:tcPr>
            <w:tcW w:w="1" w:type="dxa"/>
            <w:shd w:color="auto" w:fill="9ACD32"/>
            <w:vAlign w:val="center"/>
          </w:tcPr>
          <w:p>
            <w:pPr>
              <w:jc w:val="center"/>
            </w:pPr>
            <w:r>
              <w:rPr>
                <w:rFonts w:hint="eastAsia" w:ascii="宋体" w:hAnsi="宋体"/>
                <w:b/>
                <w:bCs/>
                <w:color w:val="000000"/>
                <w:sz w:val="22"/>
                <w:szCs w:val="22"/>
              </w:rPr>
              <w:t>10.00</w:t>
            </w:r>
          </w:p>
        </w:tc>
      </w:tr>
    </w:tbl>
    <w:p>
      <w:pPr>
        <w:jc w:val="left"/>
      </w:pPr>
      <w:r>
        <w:rPr>
          <w:rFonts w:hint="eastAsia" w:ascii="宋体" w:hAnsi="宋体"/>
          <w:bCs/>
          <w:color w:val="000000"/>
          <w:sz w:val="24"/>
          <w:szCs w:val="24"/>
          <w:u w:val="single"/>
        </w:rPr>
        <w:t/>
      </w:r>
    </w:p>
    <w:p>
      <w:pPr>
        <w:jc w:val="left"/>
      </w:pPr>
      <w:r>
        <w:rPr>
          <w:rFonts w:hint="eastAsia" w:ascii="宋体" w:hAnsi="宋体"/>
          <w:bCs/>
          <w:color w:val="000000"/>
          <w:sz w:val="24"/>
          <w:szCs w:val="24"/>
        </w:rPr>
        <w:t>自评总分：</w:t>
      </w:r>
      <w:r>
        <w:rPr>
          <w:rFonts w:hint="eastAsia" w:ascii="宋体" w:hAnsi="宋体"/>
          <w:bCs/>
          <w:color w:val="000000"/>
          <w:sz w:val="24"/>
          <w:szCs w:val="24"/>
          <w:u w:val="single"/>
        </w:rPr>
        <w:t>　92.64　</w:t>
      </w:r>
      <w:r>
        <w:rPr>
          <w:rFonts w:hint="eastAsia" w:ascii="宋体" w:hAnsi="宋体"/>
          <w:bCs/>
          <w:color w:val="000000"/>
          <w:sz w:val="24"/>
          <w:szCs w:val="24"/>
        </w:rPr>
        <w:t>；</w:t>
      </w:r>
    </w:p>
    <w:p>
      <w:pPr>
        <w:jc w:val="left"/>
      </w:pPr>
      <w:r>
        <w:rPr>
          <w:rFonts w:hint="eastAsia" w:ascii="宋体" w:hAnsi="宋体"/>
          <w:bCs/>
          <w:color w:val="000000"/>
          <w:sz w:val="24"/>
          <w:szCs w:val="24"/>
        </w:rPr>
        <w:t>本项目星级：</w:t>
      </w:r>
      <w:r>
        <w:rPr>
          <w:rFonts w:hint="eastAsia" w:ascii="宋体" w:hAnsi="宋体"/>
          <w:bCs/>
          <w:color w:val="000000"/>
          <w:sz w:val="24"/>
          <w:szCs w:val="24"/>
          <w:u w:val="single"/>
        </w:rPr>
        <w:t>60</w:t>
      </w:r>
      <w:r>
        <w:rPr>
          <w:rFonts w:hint="eastAsia" w:ascii="宋体" w:hAnsi="宋体"/>
          <w:bCs/>
          <w:color w:val="000000"/>
          <w:sz w:val="24"/>
          <w:szCs w:val="24"/>
        </w:rPr>
        <w:t>；</w:t>
      </w:r>
    </w:p>
    <w:p>
      <w:br w:type="page"/>
    </w:p>
    <w:p>
      <w:pPr>
        <w:jc w:val="center"/>
      </w:pPr>
      <w:r>
        <w:rPr>
          <w:rFonts w:hint="eastAsia" w:ascii="宋体" w:hAnsi="宋体"/>
          <w:b/>
          <w:bCs/>
          <w:color w:val="000000"/>
          <w:sz w:val="28"/>
          <w:szCs w:val="28"/>
        </w:rPr>
        <w:t>二、项目效果图（需标示申报范围）</w:t>
      </w:r>
    </w:p>
    <w:p>
      <w:pPr>
        <w:jc w:val="center"/>
      </w:pPr>
      <w:r>
        <w:drawing>
          <wp:inline distT="0" distB="0" distL="0" distR="0">
            <wp:extent cx="5732145" cy="3224332"/>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3"/>
                    <a:stretch>
                      <a:fillRect/>
                    </a:stretch>
                  </pic:blipFill>
                  <pic:spPr>
                    <a:xfrm>
                      <a:off x="0" y="0"/>
                      <a:ext cx="5732145" cy="3224332"/>
                    </a:xfrm>
                    <a:prstGeom prst="rect">
                      <a:avLst/>
                    </a:prstGeom>
                  </pic:spPr>
                </pic:pic>
              </a:graphicData>
            </a:graphic>
          </wp:inline>
        </w:drawing>
      </w:r>
    </w:p>
    <w:p>
      <w:pPr>
        <w:jc w:val="center"/>
      </w:pPr>
      <w:r>
        <w:rPr>
          <w:rFonts w:hint="eastAsia" w:ascii="宋体" w:hAnsi="宋体"/>
          <w:b/>
          <w:bCs/>
          <w:color w:val="000000"/>
          <w:sz w:val="28"/>
          <w:szCs w:val="28"/>
        </w:rPr>
        <w:t/>
      </w:r>
    </w:p>
    <w:p>
      <w:pPr>
        <w:jc w:val="left"/>
      </w:pPr>
      <w:r>
        <w:rPr>
          <w:rFonts w:hint="eastAsia" w:ascii="宋体" w:hAnsi="宋体"/>
          <w:bCs/>
          <w:color w:val="000000"/>
          <w:sz w:val="24"/>
          <w:szCs w:val="24"/>
        </w:rPr>
        <w:t>项目地理位置、建筑面积、层数、高度、主要功能等概述：</w:t>
      </w:r>
    </w:p>
    <w:p>
      <w:pPr>
        <w:jc w:val="center"/>
      </w:pPr>
      <w:r>
        <w:rPr>
          <w:rFonts w:hint="eastAsia" w:ascii="宋体" w:hAnsi="宋体"/>
          <w:b/>
          <w:bCs/>
          <w:color w:val="000000"/>
          <w:sz w:val="28"/>
          <w:szCs w:val="28"/>
        </w:rPr>
        <w:t/>
      </w:r>
    </w:p>
    <w:p>
      <w:br w:type="page"/>
    </w:p>
    <w:p>
      <w:pPr>
        <w:jc w:val="center"/>
      </w:pPr>
      <w:r>
        <w:rPr>
          <w:rFonts w:hint="eastAsia" w:ascii="宋体" w:hAnsi="宋体"/>
          <w:b/>
          <w:bCs/>
          <w:color w:val="000000"/>
          <w:sz w:val="28"/>
          <w:szCs w:val="28"/>
        </w:rPr>
        <w:t/>
      </w:r>
    </w:p>
    <w:p>
      <w:pPr>
        <w:jc w:val="left"/>
      </w:pPr>
      <w:r>
        <w:rPr>
          <w:rFonts w:hint="eastAsia" w:ascii="宋体" w:hAnsi="宋体"/>
          <w:b/>
          <w:bCs/>
          <w:color w:val="000000"/>
          <w:sz w:val="28"/>
          <w:szCs w:val="28"/>
        </w:rPr>
        <w:t>三、自评内容</w:t>
      </w:r>
    </w:p>
    <w:p>
      <w:pPr>
        <w:jc w:val="center"/>
      </w:pPr>
      <w:r>
        <w:rPr>
          <w:rFonts w:hint="eastAsia" w:ascii="宋体" w:hAnsi="宋体"/>
          <w:b/>
          <w:bCs/>
          <w:color w:val="000000"/>
          <w:sz w:val="24"/>
          <w:szCs w:val="24"/>
        </w:rPr>
        <w:t>4 节地与室外环境</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1000" w:type="dxa"/>
            <w:shd w:color="auto" w:fill="DCDCDC"/>
            <w:vAlign w:val="center"/>
          </w:tcPr>
          <w:p>
            <w:pPr>
              <w:jc w:val="center"/>
            </w:pPr>
            <w:r>
              <w:rPr>
                <w:rFonts w:hint="eastAsia" w:ascii="宋体" w:hAnsi="宋体"/>
                <w:b/>
                <w:bCs/>
                <w:color w:val="000000"/>
                <w:sz w:val="20"/>
                <w:szCs w:val="20"/>
              </w:rPr>
              <w:t>子项</w:t>
            </w:r>
          </w:p>
        </w:tc>
        <w:tc>
          <w:tcPr>
            <w:tcW w:w="800" w:type="dxa"/>
            <w:shd w:color="auto" w:fill="DCDCDC"/>
            <w:vAlign w:val="center"/>
          </w:tcPr>
          <w:p>
            <w:pPr>
              <w:jc w:val="center"/>
            </w:pPr>
            <w:r>
              <w:rPr>
                <w:rFonts w:hint="eastAsia" w:ascii="宋体" w:hAnsi="宋体"/>
                <w:b/>
                <w:bCs/>
                <w:color w:val="000000"/>
                <w:sz w:val="22"/>
                <w:szCs w:val="22"/>
              </w:rPr>
              <w:t>条文编号</w:t>
            </w:r>
          </w:p>
        </w:tc>
        <w:tc>
          <w:tcPr>
            <w:tcW w:w="5000" w:type="dxa"/>
            <w:shd w:color="auto" w:fill="DCDCDC"/>
            <w:vAlign w:val="center"/>
          </w:tcPr>
          <w:p>
            <w:pPr>
              <w:jc w:val="center"/>
            </w:pPr>
            <w:r>
              <w:rPr>
                <w:rFonts w:hint="eastAsia" w:ascii="宋体" w:hAnsi="宋体"/>
                <w:b/>
                <w:bCs/>
                <w:color w:val="000000"/>
                <w:sz w:val="20"/>
                <w:szCs w:val="20"/>
              </w:rPr>
              <w:t>条文</w:t>
            </w:r>
          </w:p>
        </w:tc>
        <w:tc>
          <w:tcPr>
            <w:tcW w:w="800" w:type="dxa"/>
            <w:shd w:color="auto" w:fill="DCDCDC"/>
            <w:vAlign w:val="center"/>
          </w:tcPr>
          <w:p>
            <w:pPr>
              <w:jc w:val="center"/>
            </w:pPr>
            <w:r>
              <w:rPr>
                <w:rFonts w:hint="eastAsia" w:ascii="宋体" w:hAnsi="宋体"/>
                <w:b/>
                <w:bCs/>
                <w:color w:val="000000"/>
                <w:sz w:val="20"/>
                <w:szCs w:val="20"/>
              </w:rPr>
              <w:t>满分</w:t>
            </w:r>
          </w:p>
        </w:tc>
        <w:tc>
          <w:tcPr>
            <w:tcW w:w="800" w:type="dxa"/>
            <w:shd w:color="auto" w:fill="DCDCDC"/>
            <w:vAlign w:val="center"/>
          </w:tcPr>
          <w:p>
            <w:pPr>
              <w:jc w:val="center"/>
            </w:pPr>
            <w:r>
              <w:rPr>
                <w:rFonts w:hint="eastAsia" w:ascii="宋体" w:hAnsi="宋体"/>
                <w:b/>
                <w:bCs/>
                <w:color w:val="000000"/>
                <w:sz w:val="20"/>
                <w:szCs w:val="20"/>
              </w:rPr>
              <w:t>不参评分</w:t>
            </w:r>
          </w:p>
        </w:tc>
        <w:tc>
          <w:tcPr>
            <w:tcW w:w="800" w:type="dxa"/>
            <w:shd w:color="auto" w:fill="DCDCDC"/>
            <w:vAlign w:val="center"/>
          </w:tcPr>
          <w:p>
            <w:pPr>
              <w:jc w:val="center"/>
            </w:pPr>
            <w:r>
              <w:rPr>
                <w:rFonts w:hint="eastAsia" w:ascii="宋体" w:hAnsi="宋体"/>
                <w:b/>
                <w:bCs/>
                <w:color w:val="000000"/>
                <w:sz w:val="20"/>
                <w:szCs w:val="20"/>
              </w:rPr>
              <w:t>达标/得分</w:t>
            </w:r>
          </w:p>
        </w:tc>
      </w:tr>
      <w:tr>
        <w:tc>
          <w:tcPr>
            <w:tcW w:w="1000" w:type="dxa"/>
            <w:vMerge w:val="restart"/>
            <w:shd w:color="auto" w:fill="DCDCDC"/>
            <w:vAlign w:val="center"/>
          </w:tcPr>
          <w:p>
            <w:pPr>
              <w:jc w:val="center"/>
            </w:pPr>
            <w:r>
              <w:rPr>
                <w:rFonts w:hint="eastAsia" w:ascii="宋体" w:hAnsi="宋体"/>
                <w:b/>
                <w:bCs/>
                <w:color w:val="000000"/>
                <w:sz w:val="20"/>
                <w:szCs w:val="20"/>
              </w:rPr>
              <w:t>控制项</w:t>
            </w:r>
          </w:p>
        </w:tc>
        <w:tc>
          <w:tcPr>
            <w:tcW w:w="800" w:type="dxa"/>
            <w:vAlign w:val="center"/>
          </w:tcPr>
          <w:p>
            <w:pPr>
              <w:jc w:val="left"/>
            </w:pPr>
            <w:r>
              <w:rPr>
                <w:rFonts w:hint="eastAsia" w:ascii="宋体" w:hAnsi="宋体"/>
                <w:bCs/>
                <w:color w:val="000000"/>
                <w:sz w:val="22"/>
                <w:szCs w:val="22"/>
              </w:rPr>
              <w:t>4.1.1</w:t>
            </w:r>
          </w:p>
        </w:tc>
        <w:tc>
          <w:tcPr>
            <w:tcW w:w="5000" w:type="dxa"/>
            <w:vAlign w:val="center"/>
          </w:tcPr>
          <w:p>
            <w:pPr>
              <w:jc w:val="left"/>
            </w:pPr>
            <w:r>
              <w:rPr>
                <w:rFonts w:hint="eastAsia" w:ascii="宋体" w:hAnsi="宋体"/>
                <w:bCs/>
                <w:color w:val="000000"/>
                <w:sz w:val="22"/>
                <w:szCs w:val="22"/>
              </w:rPr>
              <w:t>选址合规</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4.1.2</w:t>
            </w:r>
          </w:p>
        </w:tc>
        <w:tc>
          <w:tcPr>
            <w:tcW w:w="5000" w:type="dxa"/>
            <w:vAlign w:val="center"/>
          </w:tcPr>
          <w:p>
            <w:pPr>
              <w:jc w:val="left"/>
            </w:pPr>
            <w:r>
              <w:rPr>
                <w:rFonts w:hint="eastAsia" w:ascii="宋体" w:hAnsi="宋体"/>
                <w:bCs/>
                <w:color w:val="000000"/>
                <w:sz w:val="22"/>
                <w:szCs w:val="22"/>
              </w:rPr>
              <w:t>场地安全</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4.1.3</w:t>
            </w:r>
          </w:p>
        </w:tc>
        <w:tc>
          <w:tcPr>
            <w:tcW w:w="5000" w:type="dxa"/>
            <w:vAlign w:val="center"/>
          </w:tcPr>
          <w:p>
            <w:pPr>
              <w:jc w:val="left"/>
            </w:pPr>
            <w:r>
              <w:rPr>
                <w:rFonts w:hint="eastAsia" w:ascii="宋体" w:hAnsi="宋体"/>
                <w:bCs/>
                <w:color w:val="000000"/>
                <w:sz w:val="22"/>
                <w:szCs w:val="22"/>
              </w:rPr>
              <w:t>无超标污染源</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4.1.4</w:t>
            </w:r>
          </w:p>
        </w:tc>
        <w:tc>
          <w:tcPr>
            <w:tcW w:w="5000" w:type="dxa"/>
            <w:vAlign w:val="center"/>
          </w:tcPr>
          <w:p>
            <w:pPr>
              <w:jc w:val="left"/>
            </w:pPr>
            <w:r>
              <w:rPr>
                <w:rFonts w:hint="eastAsia" w:ascii="宋体" w:hAnsi="宋体"/>
                <w:bCs/>
                <w:color w:val="000000"/>
                <w:sz w:val="22"/>
                <w:szCs w:val="22"/>
              </w:rPr>
              <w:t>日照标准</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c>
          <w:tcPr>
            <w:tcW w:w="1000" w:type="dxa"/>
            <w:vMerge w:val="restart"/>
            <w:shd w:color="auto" w:fill="DCDCDC"/>
            <w:vAlign w:val="center"/>
          </w:tcPr>
          <w:p>
            <w:pPr>
              <w:jc w:val="center"/>
            </w:pPr>
            <w:r>
              <w:rPr>
                <w:rFonts w:hint="eastAsia" w:ascii="宋体" w:hAnsi="宋体"/>
                <w:b/>
                <w:bCs/>
                <w:color w:val="000000"/>
                <w:sz w:val="20"/>
                <w:szCs w:val="20"/>
              </w:rPr>
              <w:t>评分项</w:t>
            </w:r>
          </w:p>
        </w:tc>
        <w:tc>
          <w:tcPr>
            <w:tcW w:w="800" w:type="dxa"/>
            <w:vAlign w:val="center"/>
          </w:tcPr>
          <w:p>
            <w:pPr>
              <w:jc w:val="left"/>
            </w:pPr>
            <w:r>
              <w:rPr>
                <w:rFonts w:hint="eastAsia" w:ascii="宋体" w:hAnsi="宋体"/>
                <w:bCs/>
                <w:color w:val="000000"/>
                <w:sz w:val="22"/>
                <w:szCs w:val="22"/>
              </w:rPr>
              <w:t>4.2.1</w:t>
            </w:r>
          </w:p>
        </w:tc>
        <w:tc>
          <w:tcPr>
            <w:tcW w:w="5000" w:type="dxa"/>
            <w:vAlign w:val="center"/>
          </w:tcPr>
          <w:p>
            <w:pPr>
              <w:jc w:val="left"/>
            </w:pPr>
            <w:r>
              <w:rPr>
                <w:rFonts w:hint="eastAsia" w:ascii="宋体" w:hAnsi="宋体"/>
                <w:bCs/>
                <w:color w:val="000000"/>
                <w:sz w:val="22"/>
                <w:szCs w:val="22"/>
              </w:rPr>
              <w:t>节约集约用地</w:t>
            </w:r>
          </w:p>
        </w:tc>
        <w:tc>
          <w:tcPr>
            <w:tcW w:w="800" w:type="dxa"/>
            <w:vAlign w:val="center"/>
          </w:tcPr>
          <w:p>
            <w:pPr>
              <w:jc w:val="center"/>
            </w:pPr>
            <w:r>
              <w:rPr>
                <w:rFonts w:hint="eastAsia" w:ascii="宋体" w:hAnsi="宋体"/>
                <w:bCs/>
                <w:color w:val="000000"/>
                <w:sz w:val="22"/>
                <w:szCs w:val="22"/>
              </w:rPr>
              <w:t>20</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20</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4.2.2</w:t>
            </w:r>
          </w:p>
        </w:tc>
        <w:tc>
          <w:tcPr>
            <w:tcW w:w="5000" w:type="dxa"/>
            <w:vAlign w:val="center"/>
          </w:tcPr>
          <w:p>
            <w:pPr>
              <w:jc w:val="left"/>
            </w:pPr>
            <w:r>
              <w:rPr>
                <w:rFonts w:hint="eastAsia" w:ascii="宋体" w:hAnsi="宋体"/>
                <w:bCs/>
                <w:color w:val="000000"/>
                <w:sz w:val="22"/>
                <w:szCs w:val="22"/>
              </w:rPr>
              <w:t>绿化用地</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9</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4.2.3</w:t>
            </w:r>
          </w:p>
        </w:tc>
        <w:tc>
          <w:tcPr>
            <w:tcW w:w="5000" w:type="dxa"/>
            <w:vAlign w:val="center"/>
          </w:tcPr>
          <w:p>
            <w:pPr>
              <w:jc w:val="left"/>
            </w:pPr>
            <w:r>
              <w:rPr>
                <w:rFonts w:hint="eastAsia" w:ascii="宋体" w:hAnsi="宋体"/>
                <w:bCs/>
                <w:color w:val="000000"/>
                <w:sz w:val="22"/>
                <w:szCs w:val="22"/>
              </w:rPr>
              <w:t>地下空间</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6</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4.2.4</w:t>
            </w:r>
          </w:p>
        </w:tc>
        <w:tc>
          <w:tcPr>
            <w:tcW w:w="5000" w:type="dxa"/>
            <w:vAlign w:val="center"/>
          </w:tcPr>
          <w:p>
            <w:pPr>
              <w:jc w:val="left"/>
            </w:pPr>
            <w:r>
              <w:rPr>
                <w:rFonts w:hint="eastAsia" w:ascii="宋体" w:hAnsi="宋体"/>
                <w:bCs/>
                <w:color w:val="000000"/>
                <w:sz w:val="22"/>
                <w:szCs w:val="22"/>
              </w:rPr>
              <w:t>光污染</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4</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4.2.5</w:t>
            </w:r>
          </w:p>
        </w:tc>
        <w:tc>
          <w:tcPr>
            <w:tcW w:w="5000" w:type="dxa"/>
            <w:vAlign w:val="center"/>
          </w:tcPr>
          <w:p>
            <w:pPr>
              <w:jc w:val="left"/>
            </w:pPr>
            <w:r>
              <w:rPr>
                <w:rFonts w:hint="eastAsia" w:ascii="宋体" w:hAnsi="宋体"/>
                <w:bCs/>
                <w:color w:val="000000"/>
                <w:sz w:val="22"/>
                <w:szCs w:val="22"/>
              </w:rPr>
              <w:t>环境噪声</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4</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4.2.6</w:t>
            </w:r>
          </w:p>
        </w:tc>
        <w:tc>
          <w:tcPr>
            <w:tcW w:w="5000" w:type="dxa"/>
            <w:vAlign w:val="center"/>
          </w:tcPr>
          <w:p>
            <w:pPr>
              <w:jc w:val="left"/>
            </w:pPr>
            <w:r>
              <w:rPr>
                <w:rFonts w:hint="eastAsia" w:ascii="宋体" w:hAnsi="宋体"/>
                <w:bCs/>
                <w:color w:val="000000"/>
                <w:sz w:val="22"/>
                <w:szCs w:val="22"/>
              </w:rPr>
              <w:t>风环境</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6</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4.2.7</w:t>
            </w:r>
          </w:p>
        </w:tc>
        <w:tc>
          <w:tcPr>
            <w:tcW w:w="5000" w:type="dxa"/>
            <w:vAlign w:val="center"/>
          </w:tcPr>
          <w:p>
            <w:pPr>
              <w:jc w:val="left"/>
            </w:pPr>
            <w:r>
              <w:rPr>
                <w:rFonts w:hint="eastAsia" w:ascii="宋体" w:hAnsi="宋体"/>
                <w:bCs/>
                <w:color w:val="000000"/>
                <w:sz w:val="22"/>
                <w:szCs w:val="22"/>
              </w:rPr>
              <w:t>热岛强度</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1</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4.2.8</w:t>
            </w:r>
          </w:p>
        </w:tc>
        <w:tc>
          <w:tcPr>
            <w:tcW w:w="5000" w:type="dxa"/>
            <w:vAlign w:val="center"/>
          </w:tcPr>
          <w:p>
            <w:pPr>
              <w:jc w:val="left"/>
            </w:pPr>
            <w:r>
              <w:rPr>
                <w:rFonts w:hint="eastAsia" w:ascii="宋体" w:hAnsi="宋体"/>
                <w:bCs/>
                <w:color w:val="000000"/>
                <w:sz w:val="22"/>
                <w:szCs w:val="22"/>
              </w:rPr>
              <w:t>公共交通设施</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9</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4.2.9</w:t>
            </w:r>
          </w:p>
        </w:tc>
        <w:tc>
          <w:tcPr>
            <w:tcW w:w="5000" w:type="dxa"/>
            <w:vAlign w:val="center"/>
          </w:tcPr>
          <w:p>
            <w:pPr>
              <w:jc w:val="left"/>
            </w:pPr>
            <w:r>
              <w:rPr>
                <w:rFonts w:hint="eastAsia" w:ascii="宋体" w:hAnsi="宋体"/>
                <w:bCs/>
                <w:color w:val="000000"/>
                <w:sz w:val="22"/>
                <w:szCs w:val="22"/>
              </w:rPr>
              <w:t>无障碍设计</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3</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4.2.10</w:t>
            </w:r>
          </w:p>
        </w:tc>
        <w:tc>
          <w:tcPr>
            <w:tcW w:w="5000" w:type="dxa"/>
            <w:vAlign w:val="center"/>
          </w:tcPr>
          <w:p>
            <w:pPr>
              <w:jc w:val="left"/>
            </w:pPr>
            <w:r>
              <w:rPr>
                <w:rFonts w:hint="eastAsia" w:ascii="宋体" w:hAnsi="宋体"/>
                <w:bCs/>
                <w:color w:val="000000"/>
                <w:sz w:val="22"/>
                <w:szCs w:val="22"/>
              </w:rPr>
              <w:t>停车场所</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6</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4.2.11</w:t>
            </w:r>
          </w:p>
        </w:tc>
        <w:tc>
          <w:tcPr>
            <w:tcW w:w="5000" w:type="dxa"/>
            <w:vAlign w:val="center"/>
          </w:tcPr>
          <w:p>
            <w:pPr>
              <w:jc w:val="left"/>
            </w:pPr>
            <w:r>
              <w:rPr>
                <w:rFonts w:hint="eastAsia" w:ascii="宋体" w:hAnsi="宋体"/>
                <w:bCs/>
                <w:color w:val="000000"/>
                <w:sz w:val="22"/>
                <w:szCs w:val="22"/>
              </w:rPr>
              <w:t>公共服务设施</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6</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4.2.12</w:t>
            </w:r>
          </w:p>
        </w:tc>
        <w:tc>
          <w:tcPr>
            <w:tcW w:w="5000" w:type="dxa"/>
            <w:vAlign w:val="center"/>
          </w:tcPr>
          <w:p>
            <w:pPr>
              <w:jc w:val="left"/>
            </w:pPr>
            <w:r>
              <w:rPr>
                <w:rFonts w:hint="eastAsia" w:ascii="宋体" w:hAnsi="宋体"/>
                <w:bCs/>
                <w:color w:val="000000"/>
                <w:sz w:val="22"/>
                <w:szCs w:val="22"/>
              </w:rPr>
              <w:t>生态补偿措施</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0</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4.2.13</w:t>
            </w:r>
          </w:p>
        </w:tc>
        <w:tc>
          <w:tcPr>
            <w:tcW w:w="5000" w:type="dxa"/>
            <w:vAlign w:val="center"/>
          </w:tcPr>
          <w:p>
            <w:pPr>
              <w:jc w:val="left"/>
            </w:pPr>
            <w:r>
              <w:rPr>
                <w:rFonts w:hint="eastAsia" w:ascii="宋体" w:hAnsi="宋体"/>
                <w:bCs/>
                <w:color w:val="000000"/>
                <w:sz w:val="22"/>
                <w:szCs w:val="22"/>
              </w:rPr>
              <w:t>绿色雨水设施</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3</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4.2.14</w:t>
            </w:r>
          </w:p>
        </w:tc>
        <w:tc>
          <w:tcPr>
            <w:tcW w:w="5000" w:type="dxa"/>
            <w:vAlign w:val="center"/>
          </w:tcPr>
          <w:p>
            <w:pPr>
              <w:jc w:val="left"/>
            </w:pPr>
            <w:r>
              <w:rPr>
                <w:rFonts w:hint="eastAsia" w:ascii="宋体" w:hAnsi="宋体"/>
                <w:bCs/>
                <w:color w:val="000000"/>
                <w:sz w:val="22"/>
                <w:szCs w:val="22"/>
              </w:rPr>
              <w:t>径流总量控制</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3</w:t>
            </w:r>
          </w:p>
        </w:tc>
      </w:tr>
      <w:tr>
        <w:tc>
          <w:tcPr>
            <w:tcW w:w="1000" w:type="dxa"/>
            <w:v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left"/>
            </w:pPr>
            <w:r>
              <w:rPr>
                <w:rFonts w:hint="eastAsia" w:ascii="宋体" w:hAnsi="宋体"/>
                <w:bCs/>
                <w:color w:val="000000"/>
                <w:sz w:val="22"/>
                <w:szCs w:val="22"/>
              </w:rPr>
              <w:t>4.2.15</w:t>
            </w:r>
          </w:p>
        </w:tc>
        <w:tc>
          <w:tcPr>
            <w:tcW w:w="5000" w:type="dxa"/>
            <w:vAlign w:val="center"/>
          </w:tcPr>
          <w:p>
            <w:pPr>
              <w:jc w:val="left"/>
            </w:pPr>
            <w:r>
              <w:rPr>
                <w:rFonts w:hint="eastAsia" w:ascii="宋体" w:hAnsi="宋体"/>
                <w:bCs/>
                <w:color w:val="000000"/>
                <w:sz w:val="22"/>
                <w:szCs w:val="22"/>
              </w:rPr>
              <w:t>绿化方式与植物</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0</w:t>
            </w:r>
          </w:p>
        </w:tc>
        <w:tc>
          <w:tcPr>
            <w:tcW w:w="800" w:type="dxa"/>
            <w:vAlign w:val="center"/>
          </w:tcPr>
          <w:p>
            <w:pPr>
              <w:jc w:val="center"/>
            </w:pPr>
            <w:r>
              <w:rPr>
                <w:rFonts w:hint="eastAsia" w:ascii="宋体" w:hAnsi="宋体"/>
                <w:bCs/>
                <w:color w:val="000000"/>
                <w:sz w:val="22"/>
                <w:szCs w:val="22"/>
              </w:rPr>
              <w:t>6</w:t>
            </w:r>
          </w:p>
        </w:tc>
      </w:tr>
      <w:tr>
        <w:tc>
          <w:tcPr>
            <w:tcW w:w="1000" w:type="dxa"/>
            <w:hMerge w:val="restart"/>
            <w:shd w:color="auto" w:fill="DCDCDC"/>
            <w:vAlign w:val="center"/>
          </w:tcPr>
          <w:p>
            <w:pPr>
              <w:jc w:val="center"/>
            </w:pPr>
            <w:r>
              <w:rPr>
                <w:rFonts w:hint="eastAsia" w:ascii="宋体" w:hAnsi="宋体"/>
                <w:b/>
                <w:bCs/>
                <w:color w:val="000000"/>
                <w:sz w:val="20"/>
                <w:szCs w:val="20"/>
              </w:rPr>
              <w:t>合计</w:t>
            </w:r>
          </w:p>
        </w:tc>
        <w:tc>
          <w:tcPr>
            <w:tcW w:w="800" w:type="dxa"/>
            <w:hMerge w:val="continue"/>
            <w:shd w:color="auto" w:fill="DCDCDC"/>
            <w:vAlign w:val="center"/>
          </w:tcPr>
          <w:p>
            <w:pPr>
              <w:jc w:val="center"/>
            </w:pPr>
            <w:r>
              <w:rPr>
                <w:rFonts w:hint="eastAsia" w:ascii="宋体" w:hAnsi="宋体"/>
                <w:b/>
                <w:bCs/>
                <w:color w:val="000000"/>
                <w:sz w:val="20"/>
                <w:szCs w:val="20"/>
              </w:rPr>
              <w:t/>
            </w:r>
          </w:p>
        </w:tc>
        <w:tc>
          <w:tcPr>
            <w:tcW w:w="5000" w:type="dxa"/>
            <w:hMerge w:val="continue"/>
            <w:shd w:color="auto" w:fill="DCDCDC"/>
            <w:vAlign w:val="center"/>
          </w:tcPr>
          <w:p>
            <w:pPr>
              <w:jc w:val="center"/>
            </w:pPr>
            <w:r>
              <w:rPr>
                <w:rFonts w:hint="eastAsia" w:ascii="宋体" w:hAnsi="宋体"/>
                <w:b/>
                <w:bCs/>
                <w:color w:val="000000"/>
                <w:sz w:val="20"/>
                <w:szCs w:val="20"/>
              </w:rPr>
              <w:t/>
            </w:r>
          </w:p>
        </w:tc>
        <w:tc>
          <w:tcPr>
            <w:tcW w:w="800" w:type="dxa"/>
            <w:vAlign w:val="center"/>
          </w:tcPr>
          <w:p>
            <w:pPr>
              <w:jc w:val="center"/>
            </w:pPr>
            <w:r>
              <w:rPr>
                <w:rFonts w:hint="eastAsia" w:ascii="宋体" w:hAnsi="宋体"/>
                <w:bCs/>
                <w:color w:val="000000"/>
                <w:sz w:val="22"/>
                <w:szCs w:val="22"/>
              </w:rPr>
              <w:t>101.0</w:t>
            </w:r>
          </w:p>
        </w:tc>
        <w:tc>
          <w:tcPr>
            <w:tcW w:w="800" w:type="dxa"/>
            <w:vAlign w:val="center"/>
          </w:tcPr>
          <w:p>
            <w:pPr>
              <w:jc w:val="center"/>
            </w:pPr>
            <w:r>
              <w:rPr>
                <w:rFonts w:hint="eastAsia" w:ascii="宋体" w:hAnsi="宋体"/>
                <w:bCs/>
                <w:color w:val="000000"/>
                <w:sz w:val="22"/>
                <w:szCs w:val="22"/>
              </w:rPr>
              <w:t>3.0</w:t>
            </w:r>
          </w:p>
        </w:tc>
        <w:tc>
          <w:tcPr>
            <w:tcW w:w="800" w:type="dxa"/>
            <w:vAlign w:val="center"/>
          </w:tcPr>
          <w:p>
            <w:pPr>
              <w:jc w:val="center"/>
            </w:pPr>
            <w:r>
              <w:rPr>
                <w:rFonts w:hint="eastAsia" w:ascii="宋体" w:hAnsi="宋体"/>
                <w:bCs/>
                <w:color w:val="000000"/>
                <w:sz w:val="22"/>
                <w:szCs w:val="22"/>
              </w:rPr>
              <w:t>86.0</w:t>
            </w:r>
          </w:p>
        </w:tc>
      </w:tr>
    </w:tbl>
    <w:sectPr>
      <w:pgSz w:w="11907" w:h="16839" w:code="9"/>
      <w:pgMar w:top="500" w:right="1440" w:bottom="100" w:left="1440"/>
    </w:sectPr>
  </w:body>
</w:document>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jpeg" Type="http://schemas.openxmlformats.org/officeDocument/2006/relationships/image"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