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44CDD" w14:textId="470F0C07" w:rsidR="00D40A4D" w:rsidRPr="005A723D" w:rsidRDefault="00683B15" w:rsidP="00683B15">
      <w:pPr>
        <w:jc w:val="center"/>
        <w:rPr>
          <w:sz w:val="52"/>
          <w:szCs w:val="52"/>
        </w:rPr>
      </w:pPr>
      <w:r w:rsidRPr="005A723D">
        <w:rPr>
          <w:rFonts w:hint="eastAsia"/>
          <w:sz w:val="52"/>
          <w:szCs w:val="52"/>
        </w:rPr>
        <w:t>工程说明</w:t>
      </w:r>
    </w:p>
    <w:p w14:paraId="274D3B44" w14:textId="5D262488" w:rsidR="00683B15" w:rsidRPr="005A723D" w:rsidRDefault="00683B15" w:rsidP="00683B15">
      <w:pPr>
        <w:pStyle w:val="a3"/>
        <w:numPr>
          <w:ilvl w:val="0"/>
          <w:numId w:val="1"/>
        </w:numPr>
        <w:ind w:firstLineChars="0"/>
        <w:jc w:val="left"/>
        <w:rPr>
          <w:sz w:val="32"/>
          <w:szCs w:val="32"/>
        </w:rPr>
      </w:pPr>
      <w:r w:rsidRPr="005A723D">
        <w:rPr>
          <w:rFonts w:hint="eastAsia"/>
          <w:sz w:val="32"/>
          <w:szCs w:val="32"/>
        </w:rPr>
        <w:t>设计依据</w:t>
      </w:r>
    </w:p>
    <w:p w14:paraId="64AD0859" w14:textId="62241C57" w:rsidR="00683B15" w:rsidRDefault="00683B15" w:rsidP="00683B15">
      <w:pPr>
        <w:pStyle w:val="a3"/>
        <w:numPr>
          <w:ilvl w:val="0"/>
          <w:numId w:val="2"/>
        </w:numPr>
        <w:ind w:firstLineChars="0"/>
        <w:jc w:val="left"/>
        <w:rPr>
          <w:szCs w:val="21"/>
        </w:rPr>
      </w:pPr>
      <w:r>
        <w:rPr>
          <w:rFonts w:hint="eastAsia"/>
          <w:szCs w:val="21"/>
        </w:rPr>
        <w:t>经指导老师确定的设计文件。</w:t>
      </w:r>
    </w:p>
    <w:p w14:paraId="4D34F6C1" w14:textId="1E6011EB" w:rsidR="00683B15" w:rsidRDefault="00683B15" w:rsidP="00683B15">
      <w:pPr>
        <w:pStyle w:val="a3"/>
        <w:numPr>
          <w:ilvl w:val="0"/>
          <w:numId w:val="2"/>
        </w:numPr>
        <w:ind w:firstLineChars="0"/>
        <w:jc w:val="left"/>
        <w:rPr>
          <w:szCs w:val="21"/>
        </w:rPr>
      </w:pPr>
      <w:r>
        <w:rPr>
          <w:rFonts w:hint="eastAsia"/>
          <w:szCs w:val="21"/>
        </w:rPr>
        <w:t>现行的国家有关建设设计规划</w:t>
      </w:r>
      <w:r w:rsidRPr="00683B15">
        <w:rPr>
          <w:rFonts w:hint="eastAsia"/>
          <w:szCs w:val="21"/>
        </w:rPr>
        <w:t>规范和规定</w:t>
      </w:r>
      <w:r>
        <w:rPr>
          <w:rFonts w:hint="eastAsia"/>
          <w:szCs w:val="21"/>
        </w:rPr>
        <w:t>。</w:t>
      </w:r>
    </w:p>
    <w:p w14:paraId="669C35D1" w14:textId="631870BF" w:rsidR="00683B15" w:rsidRDefault="00683B15" w:rsidP="00683B15">
      <w:pPr>
        <w:pStyle w:val="a3"/>
        <w:ind w:left="792" w:firstLineChars="0" w:firstLine="0"/>
        <w:jc w:val="left"/>
        <w:rPr>
          <w:szCs w:val="21"/>
        </w:rPr>
      </w:pPr>
      <w:r>
        <w:rPr>
          <w:rFonts w:hint="eastAsia"/>
          <w:szCs w:val="21"/>
        </w:rPr>
        <w:t>《既有建筑绿色改造评价标准》G</w:t>
      </w:r>
      <w:r>
        <w:rPr>
          <w:szCs w:val="21"/>
        </w:rPr>
        <w:t>B</w:t>
      </w:r>
      <w:r w:rsidR="00CB4875">
        <w:rPr>
          <w:szCs w:val="21"/>
        </w:rPr>
        <w:t>/T</w:t>
      </w:r>
      <w:r w:rsidR="00CB4875">
        <w:rPr>
          <w:rFonts w:hint="eastAsia"/>
          <w:szCs w:val="21"/>
        </w:rPr>
        <w:t>51141-2015</w:t>
      </w:r>
    </w:p>
    <w:p w14:paraId="3BAA3956" w14:textId="1FABE4E7" w:rsidR="00CB4875" w:rsidRDefault="00CB4875" w:rsidP="00CB4875">
      <w:pPr>
        <w:pStyle w:val="a3"/>
        <w:ind w:left="792" w:firstLineChars="0" w:firstLine="0"/>
        <w:jc w:val="left"/>
        <w:rPr>
          <w:szCs w:val="21"/>
        </w:rPr>
      </w:pPr>
      <w:r w:rsidRPr="00CB4875">
        <w:rPr>
          <w:rFonts w:hint="eastAsia"/>
          <w:szCs w:val="21"/>
        </w:rPr>
        <w:t>《民用建筑设计通则》（</w:t>
      </w:r>
      <w:r w:rsidRPr="00CB4875">
        <w:rPr>
          <w:szCs w:val="21"/>
        </w:rPr>
        <w:t>JGJ 37-87）</w:t>
      </w:r>
    </w:p>
    <w:p w14:paraId="20792E16" w14:textId="570ED4F9" w:rsidR="00CB4875" w:rsidRDefault="00CB4875" w:rsidP="00CB4875">
      <w:pPr>
        <w:pStyle w:val="a3"/>
        <w:ind w:left="792" w:firstLineChars="0" w:firstLine="0"/>
        <w:jc w:val="left"/>
        <w:rPr>
          <w:szCs w:val="21"/>
        </w:rPr>
      </w:pPr>
      <w:r w:rsidRPr="00CB4875">
        <w:rPr>
          <w:rFonts w:hint="eastAsia"/>
          <w:szCs w:val="21"/>
        </w:rPr>
        <w:t>《建筑楼梯模数协调标准》（</w:t>
      </w:r>
      <w:r w:rsidRPr="00CB4875">
        <w:rPr>
          <w:szCs w:val="21"/>
        </w:rPr>
        <w:t>GBJ 101-87）</w:t>
      </w:r>
    </w:p>
    <w:p w14:paraId="6F0D42C0" w14:textId="3D8D81DB" w:rsidR="00CB4875" w:rsidRDefault="00CB4875" w:rsidP="00CB4875">
      <w:pPr>
        <w:pStyle w:val="a3"/>
        <w:ind w:left="792" w:firstLineChars="0" w:firstLine="0"/>
        <w:jc w:val="left"/>
        <w:rPr>
          <w:szCs w:val="21"/>
        </w:rPr>
      </w:pPr>
      <w:r w:rsidRPr="00CB4875">
        <w:rPr>
          <w:rFonts w:hint="eastAsia"/>
          <w:szCs w:val="21"/>
        </w:rPr>
        <w:t>《建筑设计防火规范》（</w:t>
      </w:r>
      <w:r w:rsidRPr="00CB4875">
        <w:rPr>
          <w:szCs w:val="21"/>
        </w:rPr>
        <w:t>GBJ 121-88） </w:t>
      </w:r>
    </w:p>
    <w:p w14:paraId="78BB9103" w14:textId="67F1703B" w:rsidR="00CB4875" w:rsidRDefault="00CB4875" w:rsidP="00CB4875">
      <w:pPr>
        <w:pStyle w:val="a3"/>
        <w:ind w:left="792" w:firstLineChars="0" w:firstLine="0"/>
        <w:jc w:val="left"/>
        <w:rPr>
          <w:szCs w:val="21"/>
        </w:rPr>
      </w:pPr>
      <w:r w:rsidRPr="00CB4875">
        <w:rPr>
          <w:rFonts w:hint="eastAsia"/>
          <w:szCs w:val="21"/>
        </w:rPr>
        <w:t>《房屋建筑统一制图标准）（</w:t>
      </w:r>
      <w:r w:rsidRPr="00CB4875">
        <w:rPr>
          <w:szCs w:val="21"/>
        </w:rPr>
        <w:t>GBJ—86</w:t>
      </w:r>
    </w:p>
    <w:p w14:paraId="346B8110" w14:textId="1D9B75E6" w:rsidR="00CB4875" w:rsidRDefault="00CB4875" w:rsidP="00CB4875">
      <w:pPr>
        <w:pStyle w:val="a3"/>
        <w:ind w:left="792" w:firstLineChars="0" w:firstLine="0"/>
        <w:jc w:val="left"/>
        <w:rPr>
          <w:szCs w:val="21"/>
        </w:rPr>
      </w:pPr>
      <w:r w:rsidRPr="00CB4875">
        <w:rPr>
          <w:rFonts w:hint="eastAsia"/>
          <w:szCs w:val="21"/>
        </w:rPr>
        <w:t>《屋面工程技术规划》</w:t>
      </w:r>
      <w:r w:rsidRPr="00CB4875">
        <w:rPr>
          <w:szCs w:val="21"/>
        </w:rPr>
        <w:t>(GB50345-2011) </w:t>
      </w:r>
    </w:p>
    <w:p w14:paraId="7006B2C5" w14:textId="3A3C2EF5" w:rsidR="00CB4875" w:rsidRDefault="00CB4875" w:rsidP="00CB4875">
      <w:pPr>
        <w:pStyle w:val="a3"/>
        <w:ind w:left="792" w:firstLineChars="0" w:firstLine="0"/>
        <w:jc w:val="left"/>
        <w:rPr>
          <w:szCs w:val="21"/>
        </w:rPr>
      </w:pPr>
      <w:r w:rsidRPr="00CB4875">
        <w:rPr>
          <w:rFonts w:hint="eastAsia"/>
          <w:szCs w:val="21"/>
        </w:rPr>
        <w:t>《住宅设计规范》</w:t>
      </w:r>
      <w:r w:rsidRPr="00CB4875">
        <w:rPr>
          <w:szCs w:val="21"/>
        </w:rPr>
        <w:t>GB 50096-2011</w:t>
      </w:r>
    </w:p>
    <w:p w14:paraId="3EF36412" w14:textId="0C4BC1C4" w:rsidR="00CB4875" w:rsidRPr="005A723D" w:rsidRDefault="00CB4875" w:rsidP="00CB4875">
      <w:pPr>
        <w:pStyle w:val="a3"/>
        <w:numPr>
          <w:ilvl w:val="0"/>
          <w:numId w:val="1"/>
        </w:numPr>
        <w:ind w:firstLineChars="0"/>
        <w:jc w:val="left"/>
        <w:rPr>
          <w:sz w:val="32"/>
          <w:szCs w:val="32"/>
        </w:rPr>
      </w:pPr>
      <w:r w:rsidRPr="005A723D">
        <w:rPr>
          <w:rFonts w:hint="eastAsia"/>
          <w:sz w:val="32"/>
          <w:szCs w:val="32"/>
        </w:rPr>
        <w:t>项目概况</w:t>
      </w:r>
    </w:p>
    <w:p w14:paraId="51553227" w14:textId="55CE9497" w:rsidR="00CB4875" w:rsidRDefault="00CB4875" w:rsidP="004B424B">
      <w:pPr>
        <w:pStyle w:val="a3"/>
        <w:numPr>
          <w:ilvl w:val="0"/>
          <w:numId w:val="3"/>
        </w:numPr>
        <w:ind w:firstLineChars="0"/>
        <w:jc w:val="left"/>
        <w:rPr>
          <w:szCs w:val="21"/>
        </w:rPr>
      </w:pPr>
      <w:r>
        <w:rPr>
          <w:rFonts w:hint="eastAsia"/>
          <w:szCs w:val="21"/>
        </w:rPr>
        <w:t>建设地点位于</w:t>
      </w:r>
      <w:r w:rsidR="004B424B">
        <w:rPr>
          <w:rFonts w:hint="eastAsia"/>
          <w:szCs w:val="21"/>
        </w:rPr>
        <w:t>湖北省荆州市荆州区长江大学东校区二号学生宿舍。</w:t>
      </w:r>
    </w:p>
    <w:p w14:paraId="5C020D8C" w14:textId="44D40638" w:rsidR="004B424B" w:rsidRDefault="00283A1E" w:rsidP="004B424B">
      <w:pPr>
        <w:pStyle w:val="a3"/>
        <w:numPr>
          <w:ilvl w:val="0"/>
          <w:numId w:val="3"/>
        </w:numPr>
        <w:ind w:firstLineChars="0"/>
        <w:jc w:val="left"/>
        <w:rPr>
          <w:szCs w:val="21"/>
        </w:rPr>
      </w:pPr>
      <w:r>
        <w:rPr>
          <w:rFonts w:hint="eastAsia"/>
          <w:szCs w:val="21"/>
        </w:rPr>
        <w:t>本工程用地面积1023.46m²，地上有五层。</w:t>
      </w:r>
    </w:p>
    <w:p w14:paraId="14FF5AA7" w14:textId="1B661698" w:rsidR="00283A1E" w:rsidRDefault="00283A1E" w:rsidP="004B424B">
      <w:pPr>
        <w:pStyle w:val="a3"/>
        <w:numPr>
          <w:ilvl w:val="0"/>
          <w:numId w:val="3"/>
        </w:numPr>
        <w:ind w:firstLineChars="0"/>
        <w:jc w:val="left"/>
        <w:rPr>
          <w:szCs w:val="21"/>
        </w:rPr>
      </w:pPr>
      <w:r>
        <w:rPr>
          <w:rFonts w:hint="eastAsia"/>
          <w:szCs w:val="21"/>
        </w:rPr>
        <w:t>建筑有5层，建筑高度为17.53m。</w:t>
      </w:r>
    </w:p>
    <w:p w14:paraId="367D764C" w14:textId="06933A2D" w:rsidR="00283A1E" w:rsidRDefault="00283A1E" w:rsidP="004B424B">
      <w:pPr>
        <w:pStyle w:val="a3"/>
        <w:numPr>
          <w:ilvl w:val="0"/>
          <w:numId w:val="3"/>
        </w:numPr>
        <w:ind w:firstLineChars="0"/>
        <w:jc w:val="left"/>
        <w:rPr>
          <w:szCs w:val="21"/>
        </w:rPr>
      </w:pPr>
      <w:r w:rsidRPr="00283A1E">
        <w:rPr>
          <w:rFonts w:hint="eastAsia"/>
          <w:szCs w:val="21"/>
        </w:rPr>
        <w:t>建筑结构形式为</w:t>
      </w:r>
      <w:r>
        <w:rPr>
          <w:rFonts w:hint="eastAsia"/>
          <w:szCs w:val="21"/>
        </w:rPr>
        <w:t>剪力墙</w:t>
      </w:r>
      <w:r w:rsidRPr="00283A1E">
        <w:rPr>
          <w:rFonts w:hint="eastAsia"/>
          <w:szCs w:val="21"/>
        </w:rPr>
        <w:t>结构，合理使用年限为</w:t>
      </w:r>
      <w:r w:rsidRPr="00283A1E">
        <w:rPr>
          <w:szCs w:val="21"/>
        </w:rPr>
        <w:t>50年，抗震设防烈度为7度</w:t>
      </w:r>
      <w:r w:rsidR="004F2243">
        <w:rPr>
          <w:rFonts w:hint="eastAsia"/>
          <w:szCs w:val="21"/>
        </w:rPr>
        <w:t>。</w:t>
      </w:r>
    </w:p>
    <w:p w14:paraId="592B7BF4" w14:textId="6A874F1A" w:rsidR="004F2243" w:rsidRDefault="004F2243" w:rsidP="004B424B">
      <w:pPr>
        <w:pStyle w:val="a3"/>
        <w:numPr>
          <w:ilvl w:val="0"/>
          <w:numId w:val="3"/>
        </w:numPr>
        <w:ind w:firstLineChars="0"/>
        <w:jc w:val="left"/>
        <w:rPr>
          <w:szCs w:val="21"/>
        </w:rPr>
      </w:pPr>
      <w:r w:rsidRPr="004F2243">
        <w:rPr>
          <w:rFonts w:hint="eastAsia"/>
          <w:szCs w:val="21"/>
        </w:rPr>
        <w:t>建筑耐火等级为二级。</w:t>
      </w:r>
    </w:p>
    <w:p w14:paraId="63F2920D" w14:textId="08F74591" w:rsidR="009846A2" w:rsidRPr="005A723D" w:rsidRDefault="009846A2" w:rsidP="009846A2">
      <w:pPr>
        <w:pStyle w:val="a3"/>
        <w:numPr>
          <w:ilvl w:val="0"/>
          <w:numId w:val="1"/>
        </w:numPr>
        <w:ind w:firstLineChars="0"/>
        <w:jc w:val="left"/>
        <w:rPr>
          <w:sz w:val="32"/>
          <w:szCs w:val="32"/>
        </w:rPr>
      </w:pPr>
      <w:r w:rsidRPr="005A723D">
        <w:rPr>
          <w:rFonts w:hint="eastAsia"/>
          <w:sz w:val="32"/>
          <w:szCs w:val="32"/>
        </w:rPr>
        <w:t>设计标高</w:t>
      </w:r>
    </w:p>
    <w:p w14:paraId="2EE7AD7C" w14:textId="1FB073C8" w:rsidR="009846A2" w:rsidRDefault="009846A2" w:rsidP="009846A2">
      <w:pPr>
        <w:pStyle w:val="a3"/>
        <w:numPr>
          <w:ilvl w:val="0"/>
          <w:numId w:val="4"/>
        </w:numPr>
        <w:ind w:firstLineChars="0"/>
        <w:jc w:val="left"/>
        <w:rPr>
          <w:szCs w:val="21"/>
        </w:rPr>
      </w:pPr>
      <w:r>
        <w:rPr>
          <w:rFonts w:hint="eastAsia"/>
          <w:szCs w:val="21"/>
        </w:rPr>
        <w:t>本工程</w:t>
      </w:r>
      <w:r w:rsidRPr="009846A2">
        <w:rPr>
          <w:rFonts w:hint="eastAsia"/>
          <w:szCs w:val="21"/>
        </w:rPr>
        <w:t>±</w:t>
      </w:r>
      <w:r w:rsidRPr="009846A2">
        <w:rPr>
          <w:szCs w:val="21"/>
        </w:rPr>
        <w:t>0.000相当于绝对标高为</w:t>
      </w:r>
      <w:r>
        <w:rPr>
          <w:rFonts w:hint="eastAsia"/>
          <w:szCs w:val="21"/>
        </w:rPr>
        <w:t>40.0</w:t>
      </w:r>
      <w:r w:rsidRPr="009846A2">
        <w:rPr>
          <w:szCs w:val="21"/>
        </w:rPr>
        <w:t>m。</w:t>
      </w:r>
    </w:p>
    <w:p w14:paraId="0E745368" w14:textId="1D1C430D" w:rsidR="009846A2" w:rsidRDefault="009846A2" w:rsidP="009846A2">
      <w:pPr>
        <w:pStyle w:val="a3"/>
        <w:numPr>
          <w:ilvl w:val="0"/>
          <w:numId w:val="4"/>
        </w:numPr>
        <w:ind w:firstLineChars="0"/>
        <w:jc w:val="left"/>
        <w:rPr>
          <w:szCs w:val="21"/>
        </w:rPr>
      </w:pPr>
      <w:r w:rsidRPr="009846A2">
        <w:rPr>
          <w:rFonts w:hint="eastAsia"/>
          <w:szCs w:val="21"/>
        </w:rPr>
        <w:t>各层标注标高为建筑完成面标高，屋面标高为结构地面标高。</w:t>
      </w:r>
    </w:p>
    <w:p w14:paraId="60451DA4" w14:textId="33222261" w:rsidR="009846A2" w:rsidRDefault="009846A2" w:rsidP="009846A2">
      <w:pPr>
        <w:pStyle w:val="a3"/>
        <w:numPr>
          <w:ilvl w:val="0"/>
          <w:numId w:val="4"/>
        </w:numPr>
        <w:ind w:firstLineChars="0"/>
        <w:jc w:val="left"/>
        <w:rPr>
          <w:szCs w:val="21"/>
        </w:rPr>
      </w:pPr>
      <w:r w:rsidRPr="009846A2">
        <w:rPr>
          <w:rFonts w:hint="eastAsia"/>
          <w:szCs w:val="21"/>
        </w:rPr>
        <w:t>本工程标高以“</w:t>
      </w:r>
      <w:r w:rsidRPr="009846A2">
        <w:rPr>
          <w:szCs w:val="21"/>
        </w:rPr>
        <w:t>m”为单位，总平面尺寸以“m”为单位，其他尺寸以“mm”为单位。</w:t>
      </w:r>
    </w:p>
    <w:p w14:paraId="3F8DAA1F" w14:textId="61DD0844" w:rsidR="002723AF" w:rsidRPr="005A723D" w:rsidRDefault="002723AF" w:rsidP="002723AF">
      <w:pPr>
        <w:pStyle w:val="a3"/>
        <w:numPr>
          <w:ilvl w:val="0"/>
          <w:numId w:val="1"/>
        </w:numPr>
        <w:ind w:firstLineChars="0"/>
        <w:jc w:val="left"/>
        <w:rPr>
          <w:sz w:val="32"/>
          <w:szCs w:val="32"/>
        </w:rPr>
      </w:pPr>
      <w:r w:rsidRPr="005A723D">
        <w:rPr>
          <w:rFonts w:hint="eastAsia"/>
          <w:sz w:val="32"/>
          <w:szCs w:val="32"/>
        </w:rPr>
        <w:t>墙体工程</w:t>
      </w:r>
    </w:p>
    <w:p w14:paraId="3EEB92FD" w14:textId="01D5C4A3" w:rsidR="00942760" w:rsidRPr="00942760" w:rsidRDefault="00942760" w:rsidP="00942760">
      <w:pPr>
        <w:ind w:firstLineChars="200" w:firstLine="420"/>
        <w:jc w:val="left"/>
        <w:rPr>
          <w:szCs w:val="21"/>
        </w:rPr>
      </w:pPr>
      <w:r>
        <w:rPr>
          <w:rFonts w:hint="eastAsia"/>
          <w:szCs w:val="21"/>
        </w:rPr>
        <w:t>1、在原有的墙体上引入</w:t>
      </w:r>
      <w:r w:rsidRPr="00942760">
        <w:rPr>
          <w:szCs w:val="21"/>
        </w:rPr>
        <w:t>吸音墙：</w:t>
      </w:r>
    </w:p>
    <w:p w14:paraId="2CF58431" w14:textId="7838B228" w:rsidR="002723AF" w:rsidRDefault="00942760" w:rsidP="00942760">
      <w:pPr>
        <w:pStyle w:val="a3"/>
        <w:ind w:left="432" w:firstLineChars="0" w:firstLine="0"/>
        <w:jc w:val="left"/>
        <w:rPr>
          <w:szCs w:val="21"/>
        </w:rPr>
      </w:pPr>
      <w:r w:rsidRPr="00942760">
        <w:rPr>
          <w:rFonts w:hint="eastAsia"/>
          <w:szCs w:val="21"/>
        </w:rPr>
        <w:t>采用离墙式吸音墙，</w:t>
      </w:r>
      <w:r w:rsidR="000A3D54">
        <w:rPr>
          <w:rFonts w:hint="eastAsia"/>
          <w:szCs w:val="21"/>
        </w:rPr>
        <w:t>在原有的墙体上加入隔声棉，然后50隔墙轻钢龙骨@300不足300加一根（天地，竖龙骨及穿心骨），在外加上9.5厚石膏板，两遍腻子。</w:t>
      </w:r>
    </w:p>
    <w:p w14:paraId="32178F1C" w14:textId="06EF79B0" w:rsidR="0065399A" w:rsidRPr="005A723D" w:rsidRDefault="0065399A" w:rsidP="0065399A">
      <w:pPr>
        <w:pStyle w:val="a3"/>
        <w:numPr>
          <w:ilvl w:val="0"/>
          <w:numId w:val="1"/>
        </w:numPr>
        <w:ind w:firstLineChars="0"/>
        <w:jc w:val="left"/>
        <w:rPr>
          <w:sz w:val="32"/>
          <w:szCs w:val="32"/>
        </w:rPr>
      </w:pPr>
      <w:r w:rsidRPr="005A723D">
        <w:rPr>
          <w:rFonts w:hint="eastAsia"/>
          <w:sz w:val="32"/>
          <w:szCs w:val="32"/>
        </w:rPr>
        <w:t>屋面工程</w:t>
      </w:r>
    </w:p>
    <w:p w14:paraId="15A82EB8" w14:textId="08700DD6" w:rsidR="0065399A" w:rsidRDefault="0065399A" w:rsidP="0065399A">
      <w:pPr>
        <w:pStyle w:val="a3"/>
        <w:ind w:left="432" w:firstLineChars="0" w:firstLine="0"/>
        <w:jc w:val="left"/>
        <w:rPr>
          <w:szCs w:val="21"/>
        </w:rPr>
      </w:pPr>
      <w:r>
        <w:rPr>
          <w:rFonts w:hint="eastAsia"/>
          <w:szCs w:val="21"/>
        </w:rPr>
        <w:t>1、本工程的屋面防水等级为二，防水层合理使用年限为15年。</w:t>
      </w:r>
    </w:p>
    <w:p w14:paraId="57A242F4" w14:textId="13DF4D21" w:rsidR="0065399A" w:rsidRDefault="0065399A" w:rsidP="0065399A">
      <w:pPr>
        <w:pStyle w:val="a3"/>
        <w:ind w:left="432" w:firstLineChars="0" w:firstLine="0"/>
        <w:jc w:val="left"/>
        <w:rPr>
          <w:szCs w:val="21"/>
        </w:rPr>
      </w:pPr>
      <w:r>
        <w:rPr>
          <w:rFonts w:hint="eastAsia"/>
          <w:szCs w:val="21"/>
        </w:rPr>
        <w:t>2、屋面作法为不上人平屋顶。</w:t>
      </w:r>
      <w:r w:rsidR="009364AB">
        <w:rPr>
          <w:rFonts w:hint="eastAsia"/>
          <w:szCs w:val="21"/>
        </w:rPr>
        <w:t>不上人屋顶构造做法：</w:t>
      </w:r>
    </w:p>
    <w:p w14:paraId="6B44FA9B" w14:textId="2A5280DD" w:rsidR="009364AB" w:rsidRDefault="009364AB" w:rsidP="004D1419">
      <w:pPr>
        <w:pStyle w:val="a3"/>
        <w:ind w:left="432" w:firstLineChars="100" w:firstLine="210"/>
        <w:jc w:val="left"/>
        <w:rPr>
          <w:szCs w:val="21"/>
        </w:rPr>
      </w:pPr>
      <w:r>
        <w:rPr>
          <w:rFonts w:hint="eastAsia"/>
          <w:szCs w:val="21"/>
        </w:rPr>
        <w:t>植被层</w:t>
      </w:r>
    </w:p>
    <w:p w14:paraId="2E73C857" w14:textId="0023B131" w:rsidR="009364AB" w:rsidRDefault="009364AB" w:rsidP="004D1419">
      <w:pPr>
        <w:pStyle w:val="a3"/>
        <w:ind w:left="432" w:firstLineChars="100" w:firstLine="210"/>
        <w:jc w:val="left"/>
        <w:rPr>
          <w:szCs w:val="21"/>
        </w:rPr>
      </w:pPr>
      <w:r>
        <w:rPr>
          <w:rFonts w:hint="eastAsia"/>
          <w:szCs w:val="21"/>
        </w:rPr>
        <w:t>轻质营养基质层</w:t>
      </w:r>
    </w:p>
    <w:p w14:paraId="74515CC5" w14:textId="564ACBB7" w:rsidR="009364AB" w:rsidRDefault="009364AB" w:rsidP="004D1419">
      <w:pPr>
        <w:pStyle w:val="a3"/>
        <w:ind w:left="432" w:firstLineChars="100" w:firstLine="210"/>
        <w:jc w:val="left"/>
        <w:rPr>
          <w:szCs w:val="21"/>
        </w:rPr>
      </w:pPr>
      <w:r>
        <w:rPr>
          <w:rFonts w:hint="eastAsia"/>
          <w:szCs w:val="21"/>
        </w:rPr>
        <w:t>生态型种植容器</w:t>
      </w:r>
    </w:p>
    <w:p w14:paraId="0E7618A8" w14:textId="7C0BA88D" w:rsidR="009364AB" w:rsidRDefault="009364AB" w:rsidP="004D1419">
      <w:pPr>
        <w:pStyle w:val="a3"/>
        <w:ind w:left="432" w:firstLineChars="100" w:firstLine="210"/>
        <w:jc w:val="left"/>
        <w:rPr>
          <w:szCs w:val="21"/>
        </w:rPr>
      </w:pPr>
      <w:r>
        <w:rPr>
          <w:rFonts w:hint="eastAsia"/>
          <w:szCs w:val="21"/>
        </w:rPr>
        <w:t>保温层（矿棉、聚苯乙烯泡沫塑料）</w:t>
      </w:r>
    </w:p>
    <w:p w14:paraId="4BDCBFE2" w14:textId="348B937B" w:rsidR="009364AB" w:rsidRDefault="009364AB" w:rsidP="004D1419">
      <w:pPr>
        <w:pStyle w:val="a3"/>
        <w:ind w:left="432" w:firstLineChars="100" w:firstLine="210"/>
        <w:jc w:val="left"/>
        <w:rPr>
          <w:szCs w:val="21"/>
        </w:rPr>
      </w:pPr>
      <w:r>
        <w:rPr>
          <w:rFonts w:hint="eastAsia"/>
          <w:szCs w:val="21"/>
        </w:rPr>
        <w:t>隔汽层（</w:t>
      </w:r>
      <w:r w:rsidR="004D1419">
        <w:rPr>
          <w:rFonts w:hint="eastAsia"/>
          <w:szCs w:val="21"/>
        </w:rPr>
        <w:t>橡胶卷材防水材料</w:t>
      </w:r>
      <w:r>
        <w:rPr>
          <w:rFonts w:hint="eastAsia"/>
          <w:szCs w:val="21"/>
        </w:rPr>
        <w:t>）</w:t>
      </w:r>
    </w:p>
    <w:p w14:paraId="7E888506" w14:textId="7FB77442" w:rsidR="009364AB" w:rsidRDefault="009364AB" w:rsidP="004D1419">
      <w:pPr>
        <w:pStyle w:val="a3"/>
        <w:ind w:left="432" w:firstLineChars="100" w:firstLine="210"/>
        <w:jc w:val="left"/>
        <w:rPr>
          <w:szCs w:val="21"/>
        </w:rPr>
      </w:pPr>
      <w:r>
        <w:rPr>
          <w:rFonts w:hint="eastAsia"/>
          <w:szCs w:val="21"/>
        </w:rPr>
        <w:t>结构层（采用钢筋混凝土）</w:t>
      </w:r>
    </w:p>
    <w:p w14:paraId="3BF40E66" w14:textId="7BA5E6B2" w:rsidR="00FF3AF5" w:rsidRPr="00192500" w:rsidRDefault="00FF3AF5" w:rsidP="00192500">
      <w:pPr>
        <w:pStyle w:val="a3"/>
        <w:numPr>
          <w:ilvl w:val="0"/>
          <w:numId w:val="2"/>
        </w:numPr>
        <w:ind w:firstLineChars="0"/>
        <w:jc w:val="left"/>
        <w:rPr>
          <w:szCs w:val="21"/>
        </w:rPr>
      </w:pPr>
      <w:r w:rsidRPr="00192500">
        <w:rPr>
          <w:rFonts w:hint="eastAsia"/>
          <w:szCs w:val="21"/>
        </w:rPr>
        <w:t>屋面排水组织见屋面排水平面图，屋面排水均采用外排水，外排雨水斗、雨水管采用</w:t>
      </w:r>
      <w:r w:rsidRPr="00192500">
        <w:rPr>
          <w:szCs w:val="21"/>
        </w:rPr>
        <w:t>PVC材质</w:t>
      </w:r>
      <w:r w:rsidRPr="00192500">
        <w:rPr>
          <w:rFonts w:hint="eastAsia"/>
          <w:szCs w:val="21"/>
        </w:rPr>
        <w:t>，雨水管得公称直径为</w:t>
      </w:r>
      <w:r w:rsidRPr="00192500">
        <w:rPr>
          <w:szCs w:val="21"/>
        </w:rPr>
        <w:t>DN120。</w:t>
      </w:r>
    </w:p>
    <w:p w14:paraId="7E0B5E94" w14:textId="19A6088E" w:rsidR="00192500" w:rsidRDefault="00192500" w:rsidP="003B22C7">
      <w:pPr>
        <w:pStyle w:val="a3"/>
        <w:numPr>
          <w:ilvl w:val="0"/>
          <w:numId w:val="2"/>
        </w:numPr>
        <w:ind w:firstLineChars="0"/>
        <w:jc w:val="left"/>
        <w:rPr>
          <w:szCs w:val="21"/>
        </w:rPr>
      </w:pPr>
      <w:r w:rsidRPr="00192500">
        <w:rPr>
          <w:rFonts w:hint="eastAsia"/>
          <w:szCs w:val="21"/>
        </w:rPr>
        <w:t>隔气层的设置：本工程的屋面均设置隔气层，隔气层与女儿墙泛水处卷边高度超</w:t>
      </w:r>
      <w:r w:rsidRPr="00192500">
        <w:rPr>
          <w:rFonts w:hint="eastAsia"/>
          <w:szCs w:val="21"/>
        </w:rPr>
        <w:lastRenderedPageBreak/>
        <w:t>过保温层。</w:t>
      </w:r>
    </w:p>
    <w:p w14:paraId="11A2FA71" w14:textId="06DC025C" w:rsidR="00B13555" w:rsidRPr="003B22C7" w:rsidRDefault="00B13555" w:rsidP="003B22C7">
      <w:pPr>
        <w:pStyle w:val="a3"/>
        <w:numPr>
          <w:ilvl w:val="0"/>
          <w:numId w:val="2"/>
        </w:numPr>
        <w:ind w:firstLineChars="0"/>
        <w:jc w:val="left"/>
        <w:rPr>
          <w:szCs w:val="21"/>
        </w:rPr>
      </w:pPr>
      <w:r w:rsidRPr="00B13555">
        <w:rPr>
          <w:rFonts w:hint="eastAsia"/>
          <w:szCs w:val="21"/>
        </w:rPr>
        <w:t>设热系统，能够收集热量并用于生产热水，屋顶平台上覆盖光伏板，能够生成建筑所需的能量（大部分）</w:t>
      </w:r>
    </w:p>
    <w:p w14:paraId="78FD726A" w14:textId="1E8C861E" w:rsidR="003B22C7" w:rsidRPr="005A723D" w:rsidRDefault="00192500" w:rsidP="00192500">
      <w:pPr>
        <w:pStyle w:val="a3"/>
        <w:numPr>
          <w:ilvl w:val="0"/>
          <w:numId w:val="1"/>
        </w:numPr>
        <w:ind w:firstLineChars="0"/>
        <w:jc w:val="left"/>
        <w:rPr>
          <w:sz w:val="32"/>
          <w:szCs w:val="32"/>
        </w:rPr>
      </w:pPr>
      <w:r w:rsidRPr="005A723D">
        <w:rPr>
          <w:rFonts w:hint="eastAsia"/>
          <w:sz w:val="32"/>
          <w:szCs w:val="32"/>
        </w:rPr>
        <w:t>门窗工程</w:t>
      </w:r>
    </w:p>
    <w:p w14:paraId="46EA1DF8" w14:textId="0CDA3248" w:rsidR="00192500" w:rsidRDefault="00CB3A06" w:rsidP="00CB3A06">
      <w:pPr>
        <w:pStyle w:val="a3"/>
        <w:numPr>
          <w:ilvl w:val="0"/>
          <w:numId w:val="5"/>
        </w:numPr>
        <w:ind w:firstLineChars="0"/>
        <w:jc w:val="left"/>
        <w:rPr>
          <w:szCs w:val="21"/>
        </w:rPr>
      </w:pPr>
      <w:r w:rsidRPr="00CB3A06">
        <w:rPr>
          <w:rFonts w:hint="eastAsia"/>
          <w:szCs w:val="21"/>
        </w:rPr>
        <w:t>建筑外门窗抗风压性能分级为</w:t>
      </w:r>
      <w:r w:rsidRPr="00CB3A06">
        <w:rPr>
          <w:szCs w:val="21"/>
        </w:rPr>
        <w:t>4级，气密性能分级为四级，</w:t>
      </w:r>
      <w:r w:rsidRPr="00CB3A06">
        <w:rPr>
          <w:rFonts w:hint="eastAsia"/>
          <w:szCs w:val="21"/>
        </w:rPr>
        <w:t>水密性能分级为五级，保温性能分级为八级，隔声性能分级为三级。</w:t>
      </w:r>
    </w:p>
    <w:p w14:paraId="3D8E081E" w14:textId="13199BD6" w:rsidR="00CB3A06" w:rsidRDefault="00CB3A06" w:rsidP="00CB3A06">
      <w:pPr>
        <w:pStyle w:val="a3"/>
        <w:numPr>
          <w:ilvl w:val="0"/>
          <w:numId w:val="5"/>
        </w:numPr>
        <w:ind w:firstLineChars="0"/>
        <w:jc w:val="left"/>
        <w:rPr>
          <w:szCs w:val="21"/>
        </w:rPr>
      </w:pPr>
      <w:r w:rsidRPr="00CB3A06">
        <w:rPr>
          <w:rFonts w:hint="eastAsia"/>
          <w:szCs w:val="21"/>
        </w:rPr>
        <w:t>门窗玻璃的选用应遵照《建筑玻璃应用技术规程》和《建筑安全玻璃管理规定》发改运行（</w:t>
      </w:r>
      <w:r w:rsidRPr="00CB3A06">
        <w:rPr>
          <w:szCs w:val="21"/>
        </w:rPr>
        <w:t>2003）2116号及地方主管部门的有关规定。</w:t>
      </w:r>
    </w:p>
    <w:p w14:paraId="587C26A6" w14:textId="63E7DFD2" w:rsidR="00CB3A06" w:rsidRDefault="00CB3A06" w:rsidP="00CB3A06">
      <w:pPr>
        <w:pStyle w:val="a3"/>
        <w:numPr>
          <w:ilvl w:val="0"/>
          <w:numId w:val="5"/>
        </w:numPr>
        <w:ind w:firstLineChars="0"/>
        <w:jc w:val="left"/>
        <w:rPr>
          <w:szCs w:val="21"/>
        </w:rPr>
      </w:pPr>
      <w:r w:rsidRPr="00CB3A06">
        <w:rPr>
          <w:rFonts w:hint="eastAsia"/>
          <w:szCs w:val="21"/>
        </w:rPr>
        <w:t>门窗立面均表示门洞尺寸，门窗加工尺寸要按照装修面厚度以调整。</w:t>
      </w:r>
    </w:p>
    <w:p w14:paraId="51826D67" w14:textId="009C1C6E" w:rsidR="00CB3A06" w:rsidRDefault="00CB3A06" w:rsidP="00CB3A06">
      <w:pPr>
        <w:pStyle w:val="a3"/>
        <w:numPr>
          <w:ilvl w:val="0"/>
          <w:numId w:val="5"/>
        </w:numPr>
        <w:ind w:firstLineChars="0"/>
        <w:jc w:val="left"/>
        <w:rPr>
          <w:szCs w:val="21"/>
        </w:rPr>
      </w:pPr>
      <w:r w:rsidRPr="00CB3A06">
        <w:rPr>
          <w:rFonts w:hint="eastAsia"/>
          <w:szCs w:val="21"/>
        </w:rPr>
        <w:t>公共走廊上疏散用的平开防水门应设闭门器，双扇平开防火门安装闭门器和顺序器，常开防火门须安装信号控制关闭和反馈装置。</w:t>
      </w:r>
    </w:p>
    <w:p w14:paraId="7FFB63AD" w14:textId="092F51DF" w:rsidR="00CB3A06" w:rsidRDefault="005A13CC" w:rsidP="00CB3A06">
      <w:pPr>
        <w:pStyle w:val="a3"/>
        <w:numPr>
          <w:ilvl w:val="0"/>
          <w:numId w:val="5"/>
        </w:numPr>
        <w:ind w:firstLineChars="0"/>
        <w:jc w:val="left"/>
        <w:rPr>
          <w:szCs w:val="21"/>
        </w:rPr>
      </w:pPr>
      <w:r w:rsidRPr="005A13CC">
        <w:rPr>
          <w:rFonts w:hint="eastAsia"/>
          <w:szCs w:val="21"/>
        </w:rPr>
        <w:t>提高窗户气密性能，采用平开窗，密封胶效果要求良好。尽可能的减小门窗框、扇相邻构件装配间隙</w:t>
      </w:r>
      <w:r w:rsidRPr="005A13CC">
        <w:rPr>
          <w:szCs w:val="21"/>
        </w:rPr>
        <w:t>; 框与扇之间留有适量的配合间隙;框和扇之间搭接量适中;密封条、毛条等装配均匀、牢固，接口严密，无脱槽、收缩、虚压等现象;减小压条脚部对接间隙。</w:t>
      </w:r>
    </w:p>
    <w:p w14:paraId="77648B69" w14:textId="46FBD64F" w:rsidR="00C43D18" w:rsidRDefault="00C43D18" w:rsidP="00CB3A06">
      <w:pPr>
        <w:pStyle w:val="a3"/>
        <w:numPr>
          <w:ilvl w:val="0"/>
          <w:numId w:val="5"/>
        </w:numPr>
        <w:ind w:firstLineChars="0"/>
        <w:jc w:val="left"/>
        <w:rPr>
          <w:szCs w:val="21"/>
        </w:rPr>
      </w:pPr>
      <w:r w:rsidRPr="00C43D18">
        <w:rPr>
          <w:rFonts w:hint="eastAsia"/>
          <w:szCs w:val="21"/>
        </w:rPr>
        <w:t>百分之九十的外部噪声是从门窗外传进来的，现在比较流行的方法是选用中空双层玻璃窗和塑钢平开密封窗，可以隔离百分之七十到百分之八十来自外界的噪声，而普通的铝合金单层玻璃窗只能隔离百分之三十到百分之四十的噪声。</w:t>
      </w:r>
    </w:p>
    <w:p w14:paraId="46595EBA" w14:textId="781AE4CA" w:rsidR="00C43D18" w:rsidRDefault="00C43D18" w:rsidP="00CB3A06">
      <w:pPr>
        <w:pStyle w:val="a3"/>
        <w:numPr>
          <w:ilvl w:val="0"/>
          <w:numId w:val="5"/>
        </w:numPr>
        <w:ind w:firstLineChars="0"/>
        <w:jc w:val="left"/>
        <w:rPr>
          <w:szCs w:val="21"/>
        </w:rPr>
      </w:pPr>
      <w:r w:rsidRPr="00C43D18">
        <w:rPr>
          <w:rFonts w:hint="eastAsia"/>
          <w:szCs w:val="21"/>
        </w:rPr>
        <w:t>在装修的时候多选用布艺装饰和软性装饰，因为布艺饰品有非常好的吸音效果。一般来说，越厚的窗帘吸音效果越好，质地以棉麻最佳。一条质地好的窗帘可以减少</w:t>
      </w:r>
      <w:r w:rsidRPr="00C43D18">
        <w:rPr>
          <w:szCs w:val="21"/>
        </w:rPr>
        <w:t>5％~15％来自外界的噪声。</w:t>
      </w:r>
    </w:p>
    <w:p w14:paraId="6CBC5E52" w14:textId="25C1E319" w:rsidR="005A13CC" w:rsidRPr="005A723D" w:rsidRDefault="005A13CC" w:rsidP="005A13CC">
      <w:pPr>
        <w:pStyle w:val="a3"/>
        <w:numPr>
          <w:ilvl w:val="0"/>
          <w:numId w:val="1"/>
        </w:numPr>
        <w:ind w:firstLineChars="0"/>
        <w:jc w:val="left"/>
        <w:rPr>
          <w:sz w:val="32"/>
          <w:szCs w:val="32"/>
        </w:rPr>
      </w:pPr>
      <w:r w:rsidRPr="005A723D">
        <w:rPr>
          <w:rFonts w:hint="eastAsia"/>
          <w:sz w:val="32"/>
          <w:szCs w:val="32"/>
        </w:rPr>
        <w:t>各层</w:t>
      </w:r>
      <w:r w:rsidR="00C43D18" w:rsidRPr="005A723D">
        <w:rPr>
          <w:rFonts w:hint="eastAsia"/>
          <w:sz w:val="32"/>
          <w:szCs w:val="32"/>
        </w:rPr>
        <w:t>吊顶</w:t>
      </w:r>
      <w:r w:rsidRPr="005A723D">
        <w:rPr>
          <w:rFonts w:hint="eastAsia"/>
          <w:sz w:val="32"/>
          <w:szCs w:val="32"/>
        </w:rPr>
        <w:t>构造</w:t>
      </w:r>
    </w:p>
    <w:p w14:paraId="13EC7739" w14:textId="29B157BB" w:rsidR="00C43D18" w:rsidRDefault="00C43D18" w:rsidP="00C43D18">
      <w:pPr>
        <w:pStyle w:val="a3"/>
        <w:numPr>
          <w:ilvl w:val="0"/>
          <w:numId w:val="7"/>
        </w:numPr>
        <w:ind w:firstLineChars="0"/>
        <w:jc w:val="left"/>
        <w:rPr>
          <w:szCs w:val="21"/>
        </w:rPr>
      </w:pPr>
      <w:r w:rsidRPr="00C43D18">
        <w:rPr>
          <w:rFonts w:hint="eastAsia"/>
          <w:szCs w:val="21"/>
        </w:rPr>
        <w:t>结构在原有房屋隔音效果不理想的情况下，在房屋表面增设一道隔音墙。具体做法：轻钢龙骨（框内填吸声绵）＋石膏板</w:t>
      </w:r>
      <w:r>
        <w:rPr>
          <w:rFonts w:hint="eastAsia"/>
          <w:szCs w:val="21"/>
        </w:rPr>
        <w:t>+隔音毡+石膏板。总厚度在10-20</w:t>
      </w:r>
      <w:r w:rsidR="00304D0D">
        <w:rPr>
          <w:szCs w:val="21"/>
        </w:rPr>
        <w:t>CM</w:t>
      </w:r>
      <w:r w:rsidR="00304D0D">
        <w:rPr>
          <w:rFonts w:hint="eastAsia"/>
          <w:szCs w:val="21"/>
        </w:rPr>
        <w:t>左右，经过这种改造后的房顶能降低楼上挪动凳子走路蹦跳噪音。</w:t>
      </w:r>
    </w:p>
    <w:p w14:paraId="137F75E8" w14:textId="4CF72F9C" w:rsidR="009B20B3" w:rsidRDefault="009B20B3" w:rsidP="00C43D18">
      <w:pPr>
        <w:pStyle w:val="a3"/>
        <w:numPr>
          <w:ilvl w:val="0"/>
          <w:numId w:val="7"/>
        </w:numPr>
        <w:ind w:firstLineChars="0"/>
        <w:jc w:val="left"/>
        <w:rPr>
          <w:szCs w:val="21"/>
        </w:rPr>
      </w:pPr>
      <w:r w:rsidRPr="009B20B3">
        <w:rPr>
          <w:rFonts w:hint="eastAsia"/>
          <w:szCs w:val="21"/>
        </w:rPr>
        <w:t>灯光处采用铝格栅吊顶，面光灯嵌入吊顶里，顶部四周采用聚酯纤维吸音板，形成美观造型的吊顶。</w:t>
      </w:r>
    </w:p>
    <w:p w14:paraId="41EA61F7" w14:textId="544F0C98" w:rsidR="009B20B3" w:rsidRPr="005A723D" w:rsidRDefault="009B20B3" w:rsidP="009B20B3">
      <w:pPr>
        <w:pStyle w:val="a3"/>
        <w:numPr>
          <w:ilvl w:val="0"/>
          <w:numId w:val="1"/>
        </w:numPr>
        <w:ind w:firstLineChars="0"/>
        <w:jc w:val="left"/>
        <w:rPr>
          <w:sz w:val="32"/>
          <w:szCs w:val="32"/>
        </w:rPr>
      </w:pPr>
      <w:r w:rsidRPr="005A723D">
        <w:rPr>
          <w:rFonts w:hint="eastAsia"/>
          <w:sz w:val="32"/>
          <w:szCs w:val="32"/>
        </w:rPr>
        <w:t>地板构造</w:t>
      </w:r>
    </w:p>
    <w:p w14:paraId="2D5C9864" w14:textId="752360B7" w:rsidR="009B20B3" w:rsidRDefault="00F56A6C" w:rsidP="00F56A6C">
      <w:pPr>
        <w:pStyle w:val="a3"/>
        <w:numPr>
          <w:ilvl w:val="0"/>
          <w:numId w:val="8"/>
        </w:numPr>
        <w:ind w:firstLineChars="0"/>
        <w:jc w:val="left"/>
        <w:rPr>
          <w:szCs w:val="21"/>
        </w:rPr>
      </w:pPr>
      <w:r>
        <w:rPr>
          <w:rFonts w:hint="eastAsia"/>
          <w:szCs w:val="21"/>
        </w:rPr>
        <w:t>在走廊</w:t>
      </w:r>
      <w:r w:rsidRPr="00F56A6C">
        <w:rPr>
          <w:szCs w:val="21"/>
        </w:rPr>
        <w:t>地面采用实木地板隔音效果更好</w:t>
      </w:r>
      <w:r>
        <w:rPr>
          <w:rFonts w:hint="eastAsia"/>
          <w:szCs w:val="21"/>
        </w:rPr>
        <w:t>，</w:t>
      </w:r>
      <w:r w:rsidRPr="00F56A6C">
        <w:rPr>
          <w:rFonts w:hint="eastAsia"/>
          <w:szCs w:val="21"/>
        </w:rPr>
        <w:t>在安装地砖的时候应该采用地面浮著隔音工艺，可以很有效的降低地板的传音。在地面或者在通道部分铺装地毯也可以降低噪声。</w:t>
      </w:r>
    </w:p>
    <w:p w14:paraId="3D400DE1" w14:textId="11EE176D" w:rsidR="00F56A6C" w:rsidRDefault="00F56A6C" w:rsidP="00F56A6C">
      <w:pPr>
        <w:pStyle w:val="a3"/>
        <w:numPr>
          <w:ilvl w:val="0"/>
          <w:numId w:val="8"/>
        </w:numPr>
        <w:ind w:firstLineChars="0"/>
        <w:jc w:val="left"/>
        <w:rPr>
          <w:szCs w:val="21"/>
        </w:rPr>
      </w:pPr>
      <w:r>
        <w:rPr>
          <w:rFonts w:hint="eastAsia"/>
          <w:szCs w:val="21"/>
        </w:rPr>
        <w:t>在房间采用贴瓷砖，有利于保持室内干净整洁的同时，能够减少室内摩擦，减少噪音。</w:t>
      </w:r>
    </w:p>
    <w:p w14:paraId="76056066" w14:textId="265E2F9C" w:rsidR="00555A3A" w:rsidRPr="00555A3A" w:rsidRDefault="00555A3A" w:rsidP="00555A3A">
      <w:pPr>
        <w:pStyle w:val="a3"/>
        <w:numPr>
          <w:ilvl w:val="0"/>
          <w:numId w:val="8"/>
        </w:numPr>
        <w:ind w:firstLineChars="0"/>
        <w:rPr>
          <w:szCs w:val="21"/>
        </w:rPr>
      </w:pPr>
      <w:r w:rsidRPr="00555A3A">
        <w:rPr>
          <w:rFonts w:hint="eastAsia"/>
          <w:szCs w:val="21"/>
        </w:rPr>
        <w:t>在灯光设计上</w:t>
      </w:r>
      <w:r>
        <w:rPr>
          <w:rFonts w:hint="eastAsia"/>
          <w:szCs w:val="21"/>
        </w:rPr>
        <w:t>，在</w:t>
      </w:r>
      <w:r w:rsidRPr="00555A3A">
        <w:rPr>
          <w:rFonts w:hint="eastAsia"/>
          <w:szCs w:val="21"/>
        </w:rPr>
        <w:t>脚踏板，感应灯可以采用柔和的点光源作为走廊的采光。</w:t>
      </w:r>
    </w:p>
    <w:p w14:paraId="17210152" w14:textId="6A6706DC" w:rsidR="00461BD8" w:rsidRPr="005A723D" w:rsidRDefault="00555A3A" w:rsidP="00555A3A">
      <w:pPr>
        <w:pStyle w:val="a3"/>
        <w:numPr>
          <w:ilvl w:val="0"/>
          <w:numId w:val="1"/>
        </w:numPr>
        <w:ind w:firstLineChars="0"/>
        <w:jc w:val="left"/>
        <w:rPr>
          <w:sz w:val="32"/>
          <w:szCs w:val="32"/>
        </w:rPr>
      </w:pPr>
      <w:r w:rsidRPr="005A723D">
        <w:rPr>
          <w:rFonts w:hint="eastAsia"/>
          <w:sz w:val="32"/>
          <w:szCs w:val="32"/>
        </w:rPr>
        <w:t>卫生间的</w:t>
      </w:r>
      <w:r w:rsidRPr="005A723D">
        <w:rPr>
          <w:sz w:val="32"/>
          <w:szCs w:val="32"/>
        </w:rPr>
        <w:t>PVC下水管传声问题</w:t>
      </w:r>
    </w:p>
    <w:p w14:paraId="7497460B" w14:textId="1FBBCC58" w:rsidR="00555A3A" w:rsidRDefault="00555A3A" w:rsidP="00555A3A">
      <w:pPr>
        <w:pStyle w:val="a3"/>
        <w:numPr>
          <w:ilvl w:val="0"/>
          <w:numId w:val="9"/>
        </w:numPr>
        <w:ind w:firstLineChars="0"/>
        <w:jc w:val="left"/>
        <w:rPr>
          <w:szCs w:val="21"/>
        </w:rPr>
      </w:pPr>
      <w:r w:rsidRPr="00555A3A">
        <w:rPr>
          <w:rFonts w:hint="eastAsia"/>
          <w:szCs w:val="21"/>
        </w:rPr>
        <w:t>解决卫生间的</w:t>
      </w:r>
      <w:r w:rsidRPr="00555A3A">
        <w:rPr>
          <w:szCs w:val="21"/>
        </w:rPr>
        <w:t>PVC下水管传声问题，可以在水管上包覆吸音板，也可以在装修时在下水管道外安装龙骨支架，然后在外面钉上吸音板，还可以在吸音板里面粘上一层海绵或者聚氯乙烯泡沫板(板材厚度应在1厘米以上)。</w:t>
      </w:r>
    </w:p>
    <w:p w14:paraId="0E95B134" w14:textId="23728D51" w:rsidR="00555A3A" w:rsidRPr="005A723D" w:rsidRDefault="00057852" w:rsidP="00057852">
      <w:pPr>
        <w:pStyle w:val="a3"/>
        <w:numPr>
          <w:ilvl w:val="0"/>
          <w:numId w:val="1"/>
        </w:numPr>
        <w:ind w:firstLineChars="0"/>
        <w:jc w:val="left"/>
        <w:rPr>
          <w:sz w:val="32"/>
          <w:szCs w:val="32"/>
        </w:rPr>
      </w:pPr>
      <w:r w:rsidRPr="005A723D">
        <w:rPr>
          <w:rFonts w:hint="eastAsia"/>
          <w:sz w:val="32"/>
          <w:szCs w:val="32"/>
        </w:rPr>
        <w:t>内部天井</w:t>
      </w:r>
    </w:p>
    <w:p w14:paraId="6F3D7306" w14:textId="38D828B5" w:rsidR="00057852" w:rsidRDefault="00057852" w:rsidP="00057852">
      <w:pPr>
        <w:pStyle w:val="a3"/>
        <w:numPr>
          <w:ilvl w:val="0"/>
          <w:numId w:val="10"/>
        </w:numPr>
        <w:ind w:firstLineChars="0"/>
        <w:jc w:val="left"/>
        <w:rPr>
          <w:szCs w:val="21"/>
        </w:rPr>
      </w:pPr>
      <w:r w:rsidRPr="00057852">
        <w:rPr>
          <w:rFonts w:hint="eastAsia"/>
          <w:szCs w:val="21"/>
        </w:rPr>
        <w:t>建筑中间的楼梯旁边，将原有的片墙拆除，上下挖空。来给建筑两边的走廊补充更多的采光与通风。</w:t>
      </w:r>
    </w:p>
    <w:p w14:paraId="579E70F5" w14:textId="5B9C278B" w:rsidR="00E30672" w:rsidRDefault="00E30672" w:rsidP="00057852">
      <w:pPr>
        <w:pStyle w:val="a3"/>
        <w:numPr>
          <w:ilvl w:val="0"/>
          <w:numId w:val="10"/>
        </w:numPr>
        <w:ind w:firstLineChars="0"/>
        <w:jc w:val="left"/>
        <w:rPr>
          <w:szCs w:val="21"/>
        </w:rPr>
      </w:pPr>
      <w:r>
        <w:rPr>
          <w:rFonts w:hint="eastAsia"/>
          <w:szCs w:val="21"/>
        </w:rPr>
        <w:t>天井上方采用玻璃盖子，用钢支架支撑，使得具有通风，采光的同时，还具有了遮雨等功能。</w:t>
      </w:r>
    </w:p>
    <w:p w14:paraId="5B39A9A4" w14:textId="5285FB28" w:rsidR="00057852" w:rsidRDefault="00057852" w:rsidP="00057852">
      <w:pPr>
        <w:jc w:val="left"/>
        <w:rPr>
          <w:szCs w:val="21"/>
        </w:rPr>
      </w:pPr>
      <w:r>
        <w:rPr>
          <w:rFonts w:hint="eastAsia"/>
          <w:szCs w:val="21"/>
        </w:rPr>
        <w:t>十一</w:t>
      </w:r>
      <w:r w:rsidRPr="005A723D">
        <w:rPr>
          <w:rFonts w:hint="eastAsia"/>
          <w:sz w:val="32"/>
          <w:szCs w:val="32"/>
        </w:rPr>
        <w:t>、室外工程</w:t>
      </w:r>
    </w:p>
    <w:p w14:paraId="79011EE5" w14:textId="537DF9D2" w:rsidR="00057852" w:rsidRPr="00057852" w:rsidRDefault="00057852" w:rsidP="00057852">
      <w:pPr>
        <w:pStyle w:val="a3"/>
        <w:numPr>
          <w:ilvl w:val="0"/>
          <w:numId w:val="11"/>
        </w:numPr>
        <w:ind w:firstLineChars="0"/>
        <w:jc w:val="left"/>
        <w:rPr>
          <w:szCs w:val="21"/>
        </w:rPr>
      </w:pPr>
      <w:r>
        <w:rPr>
          <w:rFonts w:hint="eastAsia"/>
          <w:szCs w:val="21"/>
        </w:rPr>
        <w:t>在</w:t>
      </w:r>
      <w:r w:rsidRPr="00057852">
        <w:rPr>
          <w:rFonts w:hint="eastAsia"/>
          <w:szCs w:val="21"/>
        </w:rPr>
        <w:t>建筑中，把进出气口位置设在中央，气流直通，对是室内气流分布较为有利，</w:t>
      </w:r>
      <w:r w:rsidRPr="00057852">
        <w:rPr>
          <w:szCs w:val="21"/>
        </w:rPr>
        <w:t>2栋就采用两端和中间三个进出口，采用通廊式，起到良好的通风效果</w:t>
      </w:r>
      <w:r w:rsidRPr="00057852">
        <w:rPr>
          <w:rFonts w:hint="eastAsia"/>
          <w:szCs w:val="21"/>
        </w:rPr>
        <w:t>.</w:t>
      </w:r>
    </w:p>
    <w:p w14:paraId="34A1558E" w14:textId="44425884" w:rsidR="00057852" w:rsidRDefault="00057852" w:rsidP="00057852">
      <w:pPr>
        <w:pStyle w:val="a3"/>
        <w:numPr>
          <w:ilvl w:val="0"/>
          <w:numId w:val="11"/>
        </w:numPr>
        <w:ind w:firstLineChars="0"/>
        <w:jc w:val="left"/>
        <w:rPr>
          <w:szCs w:val="21"/>
        </w:rPr>
      </w:pPr>
      <w:r w:rsidRPr="00057852">
        <w:rPr>
          <w:rFonts w:hint="eastAsia"/>
          <w:szCs w:val="21"/>
        </w:rPr>
        <w:t>建筑周围绿化安排合理，成片绿化起阻挡或导流作用，可改变建筑周围和内部的气流场。利用绿化布置引导气流进入室内。</w:t>
      </w:r>
    </w:p>
    <w:p w14:paraId="404A9DEA" w14:textId="71A9AEA3" w:rsidR="00057852" w:rsidRDefault="00057852" w:rsidP="00057852">
      <w:pPr>
        <w:pStyle w:val="a3"/>
        <w:numPr>
          <w:ilvl w:val="0"/>
          <w:numId w:val="11"/>
        </w:numPr>
        <w:ind w:firstLineChars="0"/>
        <w:jc w:val="left"/>
        <w:rPr>
          <w:szCs w:val="21"/>
        </w:rPr>
      </w:pPr>
      <w:r>
        <w:rPr>
          <w:rFonts w:hint="eastAsia"/>
          <w:szCs w:val="21"/>
        </w:rPr>
        <w:t>设置500长的室外外挑绿化</w:t>
      </w:r>
      <w:r w:rsidRPr="00057852">
        <w:rPr>
          <w:rFonts w:hint="eastAsia"/>
          <w:szCs w:val="21"/>
        </w:rPr>
        <w:t>平台</w:t>
      </w:r>
      <w:r>
        <w:rPr>
          <w:rFonts w:hint="eastAsia"/>
          <w:szCs w:val="21"/>
        </w:rPr>
        <w:t>（不可上人平台）。</w:t>
      </w:r>
      <w:r w:rsidRPr="00057852">
        <w:rPr>
          <w:rFonts w:hint="eastAsia"/>
          <w:szCs w:val="21"/>
        </w:rPr>
        <w:t>既可以隔热降温、又可遮阳吸声、挡风</w:t>
      </w:r>
      <w:r>
        <w:rPr>
          <w:rFonts w:hint="eastAsia"/>
          <w:szCs w:val="21"/>
        </w:rPr>
        <w:t>。</w:t>
      </w:r>
    </w:p>
    <w:p w14:paraId="159DA764" w14:textId="631CD641" w:rsidR="00057852" w:rsidRDefault="00057852" w:rsidP="00057852">
      <w:pPr>
        <w:pStyle w:val="a3"/>
        <w:numPr>
          <w:ilvl w:val="0"/>
          <w:numId w:val="11"/>
        </w:numPr>
        <w:ind w:firstLineChars="0"/>
        <w:jc w:val="left"/>
        <w:rPr>
          <w:szCs w:val="21"/>
        </w:rPr>
      </w:pPr>
      <w:r w:rsidRPr="00057852">
        <w:rPr>
          <w:rFonts w:hint="eastAsia"/>
          <w:szCs w:val="21"/>
        </w:rPr>
        <w:t>种植树木于建筑周围</w:t>
      </w:r>
      <w:r w:rsidRPr="00057852">
        <w:rPr>
          <w:szCs w:val="21"/>
        </w:rPr>
        <w:t>2栋北面靠马路，荆州又是亚热带季风气候，冬季主导西北风，所以沿道路边缘布置合适的“常青”树木，使冬季能够阻挡一定会的寒风，但又不影响夏季能后正常的通风。</w:t>
      </w:r>
      <w:r w:rsidR="00973E34" w:rsidRPr="00973E34">
        <w:rPr>
          <w:rFonts w:hint="eastAsia"/>
          <w:szCs w:val="21"/>
        </w:rPr>
        <w:t>合理配置由常绿</w:t>
      </w:r>
      <w:r w:rsidR="00973E34" w:rsidRPr="00973E34">
        <w:rPr>
          <w:szCs w:val="21"/>
        </w:rPr>
        <w:t>(或落叶期短)乔木和灌木组成的绿化林带，且靠近噪声源植树比靠近防护对象植树效果要好。密植乔灌结合的绿化林带每10m宽度可降低噪声1.0～1.5dB，但对于城市道路，由于空间的限制，种植林带不符合实际，可以种植密集的松柏、侧柏等绿色长廊把机动车道与步行道隔离，并在步行道和建筑物之间再配以乔、灌木和草地等与道路环境相协调的植物群落。</w:t>
      </w:r>
    </w:p>
    <w:p w14:paraId="6454749F" w14:textId="318D51EA" w:rsidR="00973E34" w:rsidRDefault="00973E34" w:rsidP="00057852">
      <w:pPr>
        <w:pStyle w:val="a3"/>
        <w:numPr>
          <w:ilvl w:val="0"/>
          <w:numId w:val="11"/>
        </w:numPr>
        <w:ind w:firstLineChars="0"/>
        <w:jc w:val="left"/>
        <w:rPr>
          <w:szCs w:val="21"/>
        </w:rPr>
      </w:pPr>
      <w:r>
        <w:rPr>
          <w:rFonts w:hint="eastAsia"/>
          <w:szCs w:val="21"/>
        </w:rPr>
        <w:t>利用</w:t>
      </w:r>
      <w:r w:rsidRPr="00973E34">
        <w:rPr>
          <w:rFonts w:hint="eastAsia"/>
          <w:szCs w:val="21"/>
        </w:rPr>
        <w:t>高反射率材质可减少热岛效应</w:t>
      </w:r>
      <w:r>
        <w:rPr>
          <w:rFonts w:hint="eastAsia"/>
          <w:szCs w:val="21"/>
        </w:rPr>
        <w:t>，利用浅色外表面饰面可以降低日照的影响。</w:t>
      </w:r>
    </w:p>
    <w:p w14:paraId="158C56A7" w14:textId="358FD554" w:rsidR="008E68B3" w:rsidRPr="00057852" w:rsidRDefault="008E68B3" w:rsidP="00057852">
      <w:pPr>
        <w:pStyle w:val="a3"/>
        <w:numPr>
          <w:ilvl w:val="0"/>
          <w:numId w:val="11"/>
        </w:numPr>
        <w:ind w:firstLineChars="0"/>
        <w:jc w:val="left"/>
        <w:rPr>
          <w:szCs w:val="21"/>
        </w:rPr>
      </w:pPr>
      <w:r w:rsidRPr="008E68B3">
        <w:rPr>
          <w:szCs w:val="21"/>
        </w:rPr>
        <w:t>室外采用花岗石、建筑外表面采用带有纹理的大理石与红色的砖相结合。建筑的两侧窗户可以使用古典意蕴的风格</w:t>
      </w:r>
      <w:r>
        <w:rPr>
          <w:rFonts w:hint="eastAsia"/>
          <w:szCs w:val="21"/>
        </w:rPr>
        <w:t>。</w:t>
      </w:r>
      <w:r w:rsidR="00547232">
        <w:rPr>
          <w:rFonts w:hint="eastAsia"/>
          <w:szCs w:val="21"/>
        </w:rPr>
        <w:t>从而来呼应荆州古城的文化特色</w:t>
      </w:r>
      <w:r w:rsidR="008C298C">
        <w:rPr>
          <w:rFonts w:hint="eastAsia"/>
          <w:szCs w:val="21"/>
        </w:rPr>
        <w:t>。</w:t>
      </w:r>
    </w:p>
    <w:sectPr w:rsidR="008E68B3" w:rsidRPr="00057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1020"/>
    <w:multiLevelType w:val="hybridMultilevel"/>
    <w:tmpl w:val="D2D2380E"/>
    <w:lvl w:ilvl="0" w:tplc="E02ED174">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15:restartNumberingAfterBreak="0">
    <w:nsid w:val="07410152"/>
    <w:multiLevelType w:val="hybridMultilevel"/>
    <w:tmpl w:val="876A8A10"/>
    <w:lvl w:ilvl="0" w:tplc="853E309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9A16C0"/>
    <w:multiLevelType w:val="hybridMultilevel"/>
    <w:tmpl w:val="A43AB05A"/>
    <w:lvl w:ilvl="0" w:tplc="28EC34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9C769E9"/>
    <w:multiLevelType w:val="hybridMultilevel"/>
    <w:tmpl w:val="9CFE6130"/>
    <w:lvl w:ilvl="0" w:tplc="E6A26A9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4" w15:restartNumberingAfterBreak="0">
    <w:nsid w:val="3A88341A"/>
    <w:multiLevelType w:val="hybridMultilevel"/>
    <w:tmpl w:val="B790A9E6"/>
    <w:lvl w:ilvl="0" w:tplc="DA522D78">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5" w15:restartNumberingAfterBreak="0">
    <w:nsid w:val="4F554468"/>
    <w:multiLevelType w:val="hybridMultilevel"/>
    <w:tmpl w:val="C1DA7170"/>
    <w:lvl w:ilvl="0" w:tplc="3F8C44B8">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6" w15:restartNumberingAfterBreak="0">
    <w:nsid w:val="5EFA74CC"/>
    <w:multiLevelType w:val="hybridMultilevel"/>
    <w:tmpl w:val="5FDAA732"/>
    <w:lvl w:ilvl="0" w:tplc="5302F6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FDC57C7"/>
    <w:multiLevelType w:val="hybridMultilevel"/>
    <w:tmpl w:val="42C03122"/>
    <w:lvl w:ilvl="0" w:tplc="23CA649C">
      <w:start w:val="1"/>
      <w:numFmt w:val="decimal"/>
      <w:lvlText w:val="%1、"/>
      <w:lvlJc w:val="left"/>
      <w:pPr>
        <w:ind w:left="785"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8" w15:restartNumberingAfterBreak="0">
    <w:nsid w:val="71260C79"/>
    <w:multiLevelType w:val="hybridMultilevel"/>
    <w:tmpl w:val="4CBC53EC"/>
    <w:lvl w:ilvl="0" w:tplc="66A8C1BE">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9" w15:restartNumberingAfterBreak="0">
    <w:nsid w:val="753129A8"/>
    <w:multiLevelType w:val="hybridMultilevel"/>
    <w:tmpl w:val="82C2CC28"/>
    <w:lvl w:ilvl="0" w:tplc="303247A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0" w15:restartNumberingAfterBreak="0">
    <w:nsid w:val="7B51286C"/>
    <w:multiLevelType w:val="hybridMultilevel"/>
    <w:tmpl w:val="47E47FEC"/>
    <w:lvl w:ilvl="0" w:tplc="965CC0EA">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1"/>
  </w:num>
  <w:num w:numId="2">
    <w:abstractNumId w:val="7"/>
  </w:num>
  <w:num w:numId="3">
    <w:abstractNumId w:val="8"/>
  </w:num>
  <w:num w:numId="4">
    <w:abstractNumId w:val="5"/>
  </w:num>
  <w:num w:numId="5">
    <w:abstractNumId w:val="3"/>
  </w:num>
  <w:num w:numId="6">
    <w:abstractNumId w:val="10"/>
  </w:num>
  <w:num w:numId="7">
    <w:abstractNumId w:val="2"/>
  </w:num>
  <w:num w:numId="8">
    <w:abstractNumId w:val="9"/>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15"/>
    <w:rsid w:val="00057852"/>
    <w:rsid w:val="00093739"/>
    <w:rsid w:val="000A3D54"/>
    <w:rsid w:val="00192500"/>
    <w:rsid w:val="002700ED"/>
    <w:rsid w:val="002723AF"/>
    <w:rsid w:val="00283A1E"/>
    <w:rsid w:val="00304D0D"/>
    <w:rsid w:val="003B22C7"/>
    <w:rsid w:val="00461BD8"/>
    <w:rsid w:val="004B424B"/>
    <w:rsid w:val="004D1419"/>
    <w:rsid w:val="004F2243"/>
    <w:rsid w:val="00547232"/>
    <w:rsid w:val="00555A3A"/>
    <w:rsid w:val="005A13CC"/>
    <w:rsid w:val="005A723D"/>
    <w:rsid w:val="0065399A"/>
    <w:rsid w:val="00683B15"/>
    <w:rsid w:val="008C298C"/>
    <w:rsid w:val="008E68B3"/>
    <w:rsid w:val="009364AB"/>
    <w:rsid w:val="00942760"/>
    <w:rsid w:val="00973E34"/>
    <w:rsid w:val="009846A2"/>
    <w:rsid w:val="009A381E"/>
    <w:rsid w:val="009A79A0"/>
    <w:rsid w:val="009B20B3"/>
    <w:rsid w:val="00B13555"/>
    <w:rsid w:val="00BB2444"/>
    <w:rsid w:val="00C43D18"/>
    <w:rsid w:val="00CB3A06"/>
    <w:rsid w:val="00CB4875"/>
    <w:rsid w:val="00D40A4D"/>
    <w:rsid w:val="00E30672"/>
    <w:rsid w:val="00F56A6C"/>
    <w:rsid w:val="00FF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3CFA"/>
  <w15:chartTrackingRefBased/>
  <w15:docId w15:val="{4B0A67B5-C8A8-4428-AC2F-43304F4B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2700ED"/>
    <w:pPr>
      <w:keepNext/>
      <w:keepLines/>
      <w:spacing w:beforeLines="50" w:before="50" w:afterLines="50" w:after="50"/>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2700ED"/>
    <w:rPr>
      <w:rFonts w:eastAsia="黑体"/>
      <w:b/>
      <w:bCs/>
      <w:sz w:val="28"/>
      <w:szCs w:val="32"/>
    </w:rPr>
  </w:style>
  <w:style w:type="paragraph" w:styleId="a3">
    <w:name w:val="List Paragraph"/>
    <w:basedOn w:val="a"/>
    <w:uiPriority w:val="34"/>
    <w:qFormat/>
    <w:rsid w:val="00683B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556809">
      <w:bodyDiv w:val="1"/>
      <w:marLeft w:val="0"/>
      <w:marRight w:val="0"/>
      <w:marTop w:val="0"/>
      <w:marBottom w:val="0"/>
      <w:divBdr>
        <w:top w:val="none" w:sz="0" w:space="0" w:color="auto"/>
        <w:left w:val="none" w:sz="0" w:space="0" w:color="auto"/>
        <w:bottom w:val="none" w:sz="0" w:space="0" w:color="auto"/>
        <w:right w:val="none" w:sz="0" w:space="0" w:color="auto"/>
      </w:divBdr>
    </w:div>
    <w:div w:id="14443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dc:creator>
  <cp:keywords/>
  <dc:description/>
  <cp:lastModifiedBy>杰</cp:lastModifiedBy>
  <cp:revision>22</cp:revision>
  <dcterms:created xsi:type="dcterms:W3CDTF">2021-01-04T06:28:00Z</dcterms:created>
  <dcterms:modified xsi:type="dcterms:W3CDTF">2021-01-04T08:19:00Z</dcterms:modified>
</cp:coreProperties>
</file>