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hint="eastAsia" w:ascii="黑体" w:hAnsi="黑体" w:eastAsia="黑体" w:cs="黑体"/>
          <w:b/>
          <w:bCs/>
          <w:sz w:val="72"/>
          <w:szCs w:val="72"/>
        </w:rPr>
      </w:pPr>
      <w:bookmarkStart w:id="76" w:name="_GoBack"/>
      <w:bookmarkEnd w:id="76"/>
    </w:p>
    <w:p>
      <w:pPr>
        <w:spacing w:before="312" w:beforeLines="100" w:line="180" w:lineRule="atLeast"/>
        <w:jc w:val="center"/>
        <w:rPr>
          <w:rFonts w:hint="eastAsia" w:ascii="黑体" w:hAnsi="黑体" w:eastAsia="黑体" w:cs="黑体"/>
          <w:b/>
          <w:bCs/>
          <w:sz w:val="72"/>
          <w:szCs w:val="72"/>
        </w:rPr>
      </w:pPr>
    </w:p>
    <w:p>
      <w:pPr>
        <w:spacing w:before="312" w:beforeLines="100" w:line="180" w:lineRule="atLeast"/>
        <w:jc w:val="both"/>
        <w:rPr>
          <w:rFonts w:hint="eastAsia" w:ascii="黑体" w:hAnsi="黑体" w:eastAsia="黑体" w:cs="黑体"/>
          <w:b/>
          <w:bCs/>
          <w:sz w:val="72"/>
          <w:szCs w:val="72"/>
        </w:rPr>
      </w:pPr>
    </w:p>
    <w:p>
      <w:pPr>
        <w:spacing w:before="312" w:beforeLines="100" w:line="180" w:lineRule="atLeast"/>
        <w:jc w:val="center"/>
        <w:rPr>
          <w:rFonts w:hint="eastAsia" w:ascii="黑体" w:hAnsi="黑体" w:eastAsia="黑体" w:cs="黑体"/>
          <w:b/>
          <w:bCs/>
          <w:sz w:val="52"/>
          <w:szCs w:val="52"/>
        </w:rPr>
      </w:pPr>
      <w:r>
        <w:rPr>
          <w:rFonts w:hint="eastAsia" w:ascii="黑体" w:hAnsi="黑体" w:eastAsia="黑体" w:cs="黑体"/>
          <w:b/>
          <w:bCs/>
          <w:sz w:val="52"/>
          <w:szCs w:val="52"/>
          <w:lang w:val="en-US" w:eastAsia="zh-CN"/>
        </w:rPr>
        <w:t>建筑构件隔声性能</w:t>
      </w:r>
      <w:r>
        <w:rPr>
          <w:rFonts w:hint="eastAsia" w:ascii="黑体" w:hAnsi="黑体" w:eastAsia="黑体" w:cs="黑体"/>
          <w:b/>
          <w:bCs/>
          <w:sz w:val="52"/>
          <w:szCs w:val="52"/>
        </w:rPr>
        <w:t>报告书</w:t>
      </w:r>
    </w:p>
    <w:p>
      <w:pPr>
        <w:spacing w:line="180" w:lineRule="atLeast"/>
        <w:jc w:val="center"/>
        <w:rPr>
          <w:rFonts w:hint="eastAsia" w:ascii="黑体" w:hAnsi="黑体" w:eastAsia="黑体" w:cs="黑体"/>
          <w:b/>
          <w:bCs/>
          <w:szCs w:val="21"/>
          <w:lang w:val="en-US"/>
        </w:rPr>
      </w:pPr>
    </w:p>
    <w:p>
      <w:pPr>
        <w:spacing w:line="180" w:lineRule="atLeast"/>
        <w:jc w:val="center"/>
        <w:rPr>
          <w:rFonts w:hint="eastAsia" w:ascii="黑体" w:hAnsi="黑体" w:eastAsia="黑体" w:cs="黑体"/>
          <w:b/>
          <w:bCs/>
          <w:szCs w:val="21"/>
          <w:lang w:val="en-US"/>
        </w:rPr>
      </w:pPr>
    </w:p>
    <w:p>
      <w:pPr>
        <w:spacing w:line="180" w:lineRule="atLeast"/>
        <w:jc w:val="center"/>
        <w:rPr>
          <w:rFonts w:hint="eastAsia" w:ascii="黑体" w:hAnsi="黑体" w:eastAsia="黑体" w:cs="黑体"/>
          <w:b/>
          <w:bCs/>
          <w:szCs w:val="21"/>
          <w:lang w:val="en-US"/>
        </w:rPr>
      </w:pPr>
    </w:p>
    <w:p>
      <w:pPr>
        <w:rPr>
          <w:rFonts w:hint="eastAsia" w:ascii="黑体" w:hAnsi="黑体" w:eastAsia="黑体" w:cs="黑体"/>
          <w:lang w:val="en-US"/>
        </w:rPr>
      </w:pPr>
    </w:p>
    <w:p>
      <w:pPr>
        <w:jc w:val="center"/>
        <w:rPr>
          <w:rFonts w:hint="eastAsia" w:ascii="黑体" w:hAnsi="黑体" w:eastAsia="黑体" w:cs="黑体"/>
          <w:lang w:val="en-US"/>
        </w:rPr>
      </w:pPr>
      <w:bookmarkStart w:id="0" w:name="二维码"/>
      <w:bookmarkEnd w:id="0"/>
    </w:p>
    <w:p>
      <w:pPr>
        <w:rPr>
          <w:rFonts w:hint="eastAsia" w:ascii="黑体" w:hAnsi="黑体" w:eastAsia="黑体" w:cs="黑体"/>
          <w:lang w:val="en-US"/>
        </w:rPr>
      </w:pPr>
    </w:p>
    <w:p>
      <w:pPr>
        <w:jc w:val="center"/>
        <w:rPr>
          <w:rFonts w:hint="eastAsia" w:ascii="黑体" w:hAnsi="黑体" w:eastAsia="黑体" w:cs="黑体"/>
          <w:b/>
          <w:bCs/>
          <w:sz w:val="30"/>
          <w:szCs w:val="32"/>
        </w:rPr>
      </w:pPr>
    </w:p>
    <w:p>
      <w:pPr>
        <w:jc w:val="center"/>
        <w:rPr>
          <w:rFonts w:hint="eastAsia" w:ascii="黑体" w:hAnsi="黑体" w:eastAsia="黑体" w:cs="黑体"/>
          <w:b/>
          <w:bCs/>
          <w:sz w:val="30"/>
          <w:szCs w:val="32"/>
        </w:rPr>
      </w:pPr>
    </w:p>
    <w:p>
      <w:pPr>
        <w:jc w:val="center"/>
        <w:rPr>
          <w:rFonts w:hint="eastAsia" w:ascii="黑体" w:hAnsi="黑体" w:eastAsia="黑体" w:cs="黑体"/>
          <w:b/>
          <w:bCs/>
          <w:sz w:val="30"/>
          <w:szCs w:val="32"/>
        </w:rPr>
      </w:pPr>
    </w:p>
    <w:p>
      <w:pPr>
        <w:spacing w:line="1000" w:lineRule="exact"/>
        <w:ind w:left="0" w:leftChars="0" w:right="2024" w:rightChars="964" w:firstLine="2570" w:firstLineChars="8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项目名称：幼儿园改造后</w:t>
      </w:r>
    </w:p>
    <w:p>
      <w:pPr>
        <w:spacing w:line="1000" w:lineRule="exact"/>
        <w:ind w:left="0" w:leftChars="0" w:right="1619" w:rightChars="771" w:firstLine="2107" w:firstLineChars="656"/>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学 校：黑龙江建筑职业技术学院</w:t>
      </w:r>
    </w:p>
    <w:p>
      <w:pPr>
        <w:spacing w:line="1000" w:lineRule="exact"/>
        <w:jc w:val="center"/>
        <w:rPr>
          <w:rFonts w:hint="eastAsia" w:ascii="黑体" w:hAnsi="黑体" w:eastAsia="黑体" w:cs="黑体"/>
          <w:b/>
          <w:bCs/>
          <w:sz w:val="32"/>
          <w:szCs w:val="32"/>
          <w:lang w:val="en-US" w:eastAsia="zh-CN"/>
        </w:rPr>
      </w:pPr>
    </w:p>
    <w:p>
      <w:pPr>
        <w:spacing w:line="1000" w:lineRule="exact"/>
        <w:jc w:val="center"/>
        <w:rPr>
          <w:rFonts w:hint="eastAsia" w:ascii="黑体" w:hAnsi="黑体" w:eastAsia="黑体" w:cs="黑体"/>
          <w:b/>
          <w:bCs/>
          <w:sz w:val="32"/>
          <w:szCs w:val="32"/>
          <w:lang w:val="en-US" w:eastAsia="zh-CN"/>
        </w:rPr>
      </w:pPr>
    </w:p>
    <w:p>
      <w:pPr>
        <w:spacing w:line="1000" w:lineRule="exact"/>
        <w:jc w:val="center"/>
        <w:rPr>
          <w:rFonts w:ascii="宋体" w:hAnsi="宋体"/>
          <w:b/>
          <w:bCs/>
          <w:sz w:val="32"/>
          <w:szCs w:val="32"/>
        </w:rPr>
      </w:pPr>
      <w:r>
        <w:rPr>
          <w:rFonts w:hint="eastAsia" w:ascii="黑体" w:hAnsi="黑体" w:eastAsia="黑体" w:cs="黑体"/>
          <w:b/>
          <w:bCs/>
          <w:sz w:val="32"/>
          <w:szCs w:val="32"/>
          <w:lang w:val="en-US" w:eastAsia="zh-CN"/>
        </w:rPr>
        <w:t>2020年12月</w:t>
      </w: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_Toc20831 </w:instrText>
      </w:r>
      <w:r>
        <w:rPr>
          <w:rFonts w:ascii="宋体" w:hAnsi="宋体"/>
          <w:caps/>
        </w:rPr>
        <w:fldChar w:fldCharType="separate"/>
      </w:r>
      <w:r>
        <w:rPr>
          <w:rFonts w:hint="eastAsia"/>
        </w:rPr>
        <w:t>1 建筑概况</w:t>
      </w:r>
      <w:r>
        <w:tab/>
      </w:r>
      <w:r>
        <w:fldChar w:fldCharType="begin"/>
      </w:r>
      <w:r>
        <w:instrText xml:space="preserve"> PAGEREF _Toc20831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_Toc17348 </w:instrText>
      </w:r>
      <w:r>
        <w:fldChar w:fldCharType="separate"/>
      </w:r>
      <w:r>
        <w:rPr>
          <w:rFonts w:hint="eastAsia"/>
        </w:rPr>
        <w:t>2 标准依据</w:t>
      </w:r>
      <w:r>
        <w:tab/>
      </w:r>
      <w:r>
        <w:fldChar w:fldCharType="begin"/>
      </w:r>
      <w:r>
        <w:instrText xml:space="preserve"> PAGEREF _Toc17348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_Toc6522 </w:instrText>
      </w:r>
      <w:r>
        <w:fldChar w:fldCharType="separate"/>
      </w:r>
      <w:r>
        <w:rPr>
          <w:rFonts w:hint="eastAsia"/>
        </w:rPr>
        <w:t>3 评价</w:t>
      </w:r>
      <w:r>
        <w:t>要求</w:t>
      </w:r>
      <w:r>
        <w:tab/>
      </w:r>
      <w:r>
        <w:fldChar w:fldCharType="begin"/>
      </w:r>
      <w:r>
        <w:instrText xml:space="preserve"> PAGEREF _Toc6522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_Toc18009 </w:instrText>
      </w:r>
      <w:r>
        <w:fldChar w:fldCharType="separate"/>
      </w:r>
      <w:r>
        <w:rPr>
          <w:rFonts w:hint="eastAsia"/>
          <w:kern w:val="2"/>
        </w:rPr>
        <w:t>4 隔声理论概述</w:t>
      </w:r>
      <w:r>
        <w:tab/>
      </w:r>
      <w:r>
        <w:fldChar w:fldCharType="begin"/>
      </w:r>
      <w:r>
        <w:instrText xml:space="preserve"> PAGEREF _Toc18009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_Toc22445 </w:instrText>
      </w:r>
      <w:r>
        <w:fldChar w:fldCharType="separate"/>
      </w:r>
      <w:r>
        <w:rPr>
          <w:rFonts w:hint="eastAsia"/>
          <w:lang w:val="en-GB"/>
        </w:rPr>
        <w:t xml:space="preserve">4.1 </w:t>
      </w:r>
      <w:r>
        <w:t>空气声</w:t>
      </w:r>
      <w:r>
        <w:rPr>
          <w:rFonts w:hint="eastAsia"/>
        </w:rPr>
        <w:t>隔声</w:t>
      </w:r>
      <w:r>
        <w:tab/>
      </w:r>
      <w:r>
        <w:fldChar w:fldCharType="begin"/>
      </w:r>
      <w:r>
        <w:instrText xml:space="preserve"> PAGEREF _Toc22445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_Toc13837 </w:instrText>
      </w:r>
      <w:r>
        <w:fldChar w:fldCharType="separate"/>
      </w:r>
      <w:r>
        <w:rPr>
          <w:rFonts w:hint="eastAsia" w:eastAsia="宋体"/>
          <w:szCs w:val="24"/>
          <w:lang w:val="en-GB"/>
        </w:rPr>
        <w:t xml:space="preserve">4.1.1 </w:t>
      </w:r>
      <w:r>
        <w:rPr>
          <w:rFonts w:hint="eastAsia"/>
        </w:rPr>
        <w:t>质量定律</w:t>
      </w:r>
      <w:r>
        <w:tab/>
      </w:r>
      <w:r>
        <w:fldChar w:fldCharType="begin"/>
      </w:r>
      <w:r>
        <w:instrText xml:space="preserve"> PAGEREF _Toc13837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_Toc5443 </w:instrText>
      </w:r>
      <w:r>
        <w:fldChar w:fldCharType="separate"/>
      </w:r>
      <w:r>
        <w:rPr>
          <w:rFonts w:hint="eastAsia" w:eastAsia="宋体"/>
          <w:szCs w:val="24"/>
          <w:lang w:val="en-GB"/>
        </w:rPr>
        <w:t xml:space="preserve">4.1.2 </w:t>
      </w:r>
      <w:r>
        <w:rPr>
          <w:rFonts w:hint="eastAsia"/>
        </w:rPr>
        <w:t>单层匀</w:t>
      </w:r>
      <w:r>
        <w:t>质</w:t>
      </w:r>
      <w:r>
        <w:rPr>
          <w:rFonts w:hint="eastAsia"/>
        </w:rPr>
        <w:t>密实墙体</w:t>
      </w:r>
      <w:r>
        <w:t>的空气声</w:t>
      </w:r>
      <w:r>
        <w:rPr>
          <w:rFonts w:hint="eastAsia"/>
        </w:rPr>
        <w:t>隔声</w:t>
      </w:r>
      <w:r>
        <w:tab/>
      </w:r>
      <w:r>
        <w:fldChar w:fldCharType="begin"/>
      </w:r>
      <w:r>
        <w:instrText xml:space="preserve"> PAGEREF _Toc5443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_Toc13388 </w:instrText>
      </w:r>
      <w:r>
        <w:fldChar w:fldCharType="separate"/>
      </w:r>
      <w:r>
        <w:rPr>
          <w:rFonts w:hint="eastAsia" w:eastAsia="宋体"/>
          <w:szCs w:val="24"/>
          <w:lang w:val="en-GB"/>
        </w:rPr>
        <w:t xml:space="preserve">4.1.3 </w:t>
      </w:r>
      <w:r>
        <w:rPr>
          <w:rFonts w:hint="eastAsia"/>
        </w:rPr>
        <w:t>多层复合板的隔声性能</w:t>
      </w:r>
      <w:r>
        <w:tab/>
      </w:r>
      <w:r>
        <w:fldChar w:fldCharType="begin"/>
      </w:r>
      <w:r>
        <w:instrText xml:space="preserve"> PAGEREF _Toc13388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_Toc24098 </w:instrText>
      </w:r>
      <w:r>
        <w:fldChar w:fldCharType="separate"/>
      </w:r>
      <w:r>
        <w:rPr>
          <w:rFonts w:hint="eastAsia"/>
          <w:lang w:val="en-GB"/>
        </w:rPr>
        <w:t xml:space="preserve">4.2 </w:t>
      </w:r>
      <w:r>
        <w:rPr>
          <w:rFonts w:hint="eastAsia"/>
        </w:rPr>
        <w:t>撞击声隔声</w:t>
      </w:r>
      <w:r>
        <w:tab/>
      </w:r>
      <w:r>
        <w:fldChar w:fldCharType="begin"/>
      </w:r>
      <w:r>
        <w:instrText xml:space="preserve"> PAGEREF _Toc24098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_Toc21760 </w:instrText>
      </w:r>
      <w:r>
        <w:fldChar w:fldCharType="separate"/>
      </w:r>
      <w:r>
        <w:rPr>
          <w:rFonts w:hint="eastAsia"/>
        </w:rPr>
        <w:t>5 构件空气声隔声量计算过程</w:t>
      </w:r>
      <w:r>
        <w:tab/>
      </w:r>
      <w:r>
        <w:fldChar w:fldCharType="begin"/>
      </w:r>
      <w:r>
        <w:instrText xml:space="preserve"> PAGEREF _Toc21760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_Toc14266 </w:instrText>
      </w:r>
      <w:r>
        <w:fldChar w:fldCharType="separate"/>
      </w:r>
      <w:r>
        <w:rPr>
          <w:rFonts w:hint="eastAsia"/>
          <w:lang w:val="en-GB"/>
        </w:rPr>
        <w:t xml:space="preserve">5.1 </w:t>
      </w:r>
      <w:r>
        <w:rPr>
          <w:rFonts w:hint="eastAsia"/>
        </w:rPr>
        <w:t>计算条件</w:t>
      </w:r>
      <w:r>
        <w:tab/>
      </w:r>
      <w:r>
        <w:fldChar w:fldCharType="begin"/>
      </w:r>
      <w:r>
        <w:instrText xml:space="preserve"> PAGEREF _Toc14266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_Toc3132 </w:instrText>
      </w:r>
      <w:r>
        <w:fldChar w:fldCharType="separate"/>
      </w:r>
      <w:r>
        <w:rPr>
          <w:rFonts w:hint="eastAsia"/>
          <w:lang w:val="en-GB"/>
        </w:rPr>
        <w:t xml:space="preserve">5.2 </w:t>
      </w:r>
      <w:r>
        <w:rPr>
          <w:rFonts w:hint="eastAsia"/>
        </w:rPr>
        <w:t>构件在倍频程下的空气声隔声量</w:t>
      </w:r>
      <w:r>
        <w:tab/>
      </w:r>
      <w:r>
        <w:fldChar w:fldCharType="begin"/>
      </w:r>
      <w:r>
        <w:instrText xml:space="preserve"> PAGEREF _Toc3132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_Toc24724 </w:instrText>
      </w:r>
      <w:r>
        <w:fldChar w:fldCharType="separate"/>
      </w:r>
      <w:r>
        <w:rPr>
          <w:rFonts w:hint="eastAsia" w:eastAsia="宋体"/>
          <w:szCs w:val="24"/>
          <w:lang w:val="en-GB"/>
        </w:rPr>
        <w:t xml:space="preserve">5.2.1 </w:t>
      </w:r>
      <w:r>
        <w:rPr>
          <w:rFonts w:hint="eastAsia"/>
        </w:rPr>
        <w:t>墙板各频程下空气声隔声量</w:t>
      </w:r>
      <w:r>
        <w:tab/>
      </w:r>
      <w:r>
        <w:fldChar w:fldCharType="begin"/>
      </w:r>
      <w:r>
        <w:instrText xml:space="preserve"> PAGEREF _Toc24724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_Toc22054 </w:instrText>
      </w:r>
      <w:r>
        <w:fldChar w:fldCharType="separate"/>
      </w:r>
      <w:r>
        <w:rPr>
          <w:rFonts w:hint="eastAsia" w:eastAsia="宋体"/>
          <w:szCs w:val="24"/>
          <w:lang w:val="en-GB"/>
        </w:rPr>
        <w:t xml:space="preserve">5.2.2 </w:t>
      </w:r>
      <w:r>
        <w:rPr>
          <w:rFonts w:hint="eastAsia"/>
        </w:rPr>
        <w:t>门窗各频程下空气声隔声量</w:t>
      </w:r>
      <w:r>
        <w:tab/>
      </w:r>
      <w:r>
        <w:fldChar w:fldCharType="begin"/>
      </w:r>
      <w:r>
        <w:instrText xml:space="preserve"> PAGEREF _Toc22054 </w:instrText>
      </w:r>
      <w:r>
        <w:fldChar w:fldCharType="separate"/>
      </w:r>
      <w:r>
        <w:t>10</w:t>
      </w:r>
      <w:r>
        <w:fldChar w:fldCharType="end"/>
      </w:r>
      <w:r>
        <w:fldChar w:fldCharType="end"/>
      </w:r>
    </w:p>
    <w:p>
      <w:pPr>
        <w:pStyle w:val="20"/>
        <w:tabs>
          <w:tab w:val="right" w:leader="dot" w:pos="9070"/>
          <w:tab w:val="clear" w:pos="540"/>
          <w:tab w:val="clear" w:pos="9360"/>
        </w:tabs>
      </w:pPr>
      <w:r>
        <w:fldChar w:fldCharType="begin"/>
      </w:r>
      <w:r>
        <w:instrText xml:space="preserve"> HYPERLINK \l _Toc9486 </w:instrText>
      </w:r>
      <w:r>
        <w:fldChar w:fldCharType="separate"/>
      </w:r>
      <w:r>
        <w:rPr>
          <w:rFonts w:hint="eastAsia"/>
          <w:lang w:val="en-GB"/>
        </w:rPr>
        <w:t xml:space="preserve">5.3 </w:t>
      </w:r>
      <w:r>
        <w:rPr>
          <w:rFonts w:hint="eastAsia"/>
        </w:rPr>
        <w:t>构件计权隔声量</w:t>
      </w:r>
      <w:r>
        <w:tab/>
      </w:r>
      <w:r>
        <w:fldChar w:fldCharType="begin"/>
      </w:r>
      <w:r>
        <w:instrText xml:space="preserve"> PAGEREF _Toc9486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_Toc21290 </w:instrText>
      </w:r>
      <w:r>
        <w:fldChar w:fldCharType="separate"/>
      </w:r>
      <w:r>
        <w:rPr>
          <w:rFonts w:hint="eastAsia" w:eastAsia="宋体"/>
          <w:szCs w:val="24"/>
          <w:lang w:val="en-GB"/>
        </w:rPr>
        <w:t xml:space="preserve">5.3.1 </w:t>
      </w:r>
      <w:r>
        <w:rPr>
          <w:rFonts w:hint="eastAsia"/>
        </w:rPr>
        <w:t>墙板计权隔声量</w:t>
      </w:r>
      <w:r>
        <w:tab/>
      </w:r>
      <w:r>
        <w:fldChar w:fldCharType="begin"/>
      </w:r>
      <w:r>
        <w:instrText xml:space="preserve"> PAGEREF _Toc21290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_Toc15180 </w:instrText>
      </w:r>
      <w:r>
        <w:fldChar w:fldCharType="separate"/>
      </w:r>
      <w:r>
        <w:rPr>
          <w:rFonts w:hint="eastAsia" w:eastAsia="宋体"/>
          <w:szCs w:val="24"/>
          <w:lang w:val="en-GB"/>
        </w:rPr>
        <w:t xml:space="preserve">5.3.2 </w:t>
      </w:r>
      <w:r>
        <w:rPr>
          <w:rFonts w:hint="eastAsia"/>
        </w:rPr>
        <w:t>门窗计权隔声量</w:t>
      </w:r>
      <w:r>
        <w:tab/>
      </w:r>
      <w:r>
        <w:fldChar w:fldCharType="begin"/>
      </w:r>
      <w:r>
        <w:instrText xml:space="preserve"> PAGEREF _Toc15180 </w:instrText>
      </w:r>
      <w:r>
        <w:fldChar w:fldCharType="separate"/>
      </w:r>
      <w:r>
        <w:t>12</w:t>
      </w:r>
      <w:r>
        <w:fldChar w:fldCharType="end"/>
      </w:r>
      <w:r>
        <w:fldChar w:fldCharType="end"/>
      </w:r>
    </w:p>
    <w:p>
      <w:pPr>
        <w:pStyle w:val="20"/>
        <w:tabs>
          <w:tab w:val="right" w:leader="dot" w:pos="9070"/>
          <w:tab w:val="clear" w:pos="540"/>
          <w:tab w:val="clear" w:pos="9360"/>
        </w:tabs>
      </w:pPr>
      <w:r>
        <w:fldChar w:fldCharType="begin"/>
      </w:r>
      <w:r>
        <w:instrText xml:space="preserve"> HYPERLINK \l _Toc8888 </w:instrText>
      </w:r>
      <w:r>
        <w:fldChar w:fldCharType="separate"/>
      </w:r>
      <w:r>
        <w:rPr>
          <w:rFonts w:hint="eastAsia"/>
          <w:lang w:val="en-GB"/>
        </w:rPr>
        <w:t xml:space="preserve">5.4 </w:t>
      </w:r>
      <w:r>
        <w:rPr>
          <w:rFonts w:hint="eastAsia"/>
        </w:rPr>
        <w:t>构件空气声隔声频谱修正量</w:t>
      </w:r>
      <w:r>
        <w:tab/>
      </w:r>
      <w:r>
        <w:fldChar w:fldCharType="begin"/>
      </w:r>
      <w:r>
        <w:instrText xml:space="preserve"> PAGEREF _Toc8888 </w:instrText>
      </w:r>
      <w:r>
        <w:fldChar w:fldCharType="separate"/>
      </w:r>
      <w:r>
        <w:t>12</w:t>
      </w:r>
      <w:r>
        <w:fldChar w:fldCharType="end"/>
      </w:r>
      <w:r>
        <w:fldChar w:fldCharType="end"/>
      </w:r>
    </w:p>
    <w:p>
      <w:pPr>
        <w:pStyle w:val="20"/>
        <w:tabs>
          <w:tab w:val="right" w:leader="dot" w:pos="9070"/>
          <w:tab w:val="clear" w:pos="540"/>
          <w:tab w:val="clear" w:pos="9360"/>
        </w:tabs>
      </w:pPr>
      <w:r>
        <w:fldChar w:fldCharType="begin"/>
      </w:r>
      <w:r>
        <w:instrText xml:space="preserve"> HYPERLINK \l _Toc26474 </w:instrText>
      </w:r>
      <w:r>
        <w:fldChar w:fldCharType="separate"/>
      </w:r>
      <w:r>
        <w:rPr>
          <w:rFonts w:hint="eastAsia"/>
          <w:lang w:val="en-GB"/>
        </w:rPr>
        <w:t xml:space="preserve">5.5 </w:t>
      </w:r>
      <w:r>
        <w:rPr>
          <w:rFonts w:hint="eastAsia"/>
        </w:rPr>
        <w:t>构件空气声</w:t>
      </w:r>
      <w:r>
        <w:t>隔声</w:t>
      </w:r>
      <w:r>
        <w:rPr>
          <w:rFonts w:hint="eastAsia"/>
        </w:rPr>
        <w:t>性能</w:t>
      </w:r>
      <w:r>
        <w:tab/>
      </w:r>
      <w:r>
        <w:fldChar w:fldCharType="begin"/>
      </w:r>
      <w:r>
        <w:instrText xml:space="preserve"> PAGEREF _Toc26474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_Toc22823 </w:instrText>
      </w:r>
      <w:r>
        <w:fldChar w:fldCharType="separate"/>
      </w:r>
      <w:r>
        <w:rPr>
          <w:rFonts w:hint="eastAsia"/>
        </w:rPr>
        <w:t>6 楼板撞击声隔声性能</w:t>
      </w:r>
      <w:r>
        <w:tab/>
      </w:r>
      <w:r>
        <w:fldChar w:fldCharType="begin"/>
      </w:r>
      <w:r>
        <w:instrText xml:space="preserve"> PAGEREF _Toc22823 </w:instrText>
      </w:r>
      <w:r>
        <w:fldChar w:fldCharType="separate"/>
      </w:r>
      <w:r>
        <w:t>16</w:t>
      </w:r>
      <w:r>
        <w:fldChar w:fldCharType="end"/>
      </w:r>
      <w:r>
        <w:fldChar w:fldCharType="end"/>
      </w:r>
    </w:p>
    <w:p>
      <w:pPr>
        <w:pStyle w:val="18"/>
        <w:tabs>
          <w:tab w:val="right" w:leader="dot" w:pos="9070"/>
          <w:tab w:val="clear" w:pos="180"/>
          <w:tab w:val="clear" w:pos="9360"/>
        </w:tabs>
      </w:pPr>
      <w:r>
        <w:fldChar w:fldCharType="begin"/>
      </w:r>
      <w:r>
        <w:instrText xml:space="preserve"> HYPERLINK \l _Toc29288 </w:instrText>
      </w:r>
      <w:r>
        <w:fldChar w:fldCharType="separate"/>
      </w:r>
      <w:r>
        <w:rPr>
          <w:rFonts w:hint="eastAsia"/>
          <w:kern w:val="2"/>
        </w:rPr>
        <w:t>7 结论</w:t>
      </w:r>
      <w:r>
        <w:tab/>
      </w:r>
      <w:r>
        <w:fldChar w:fldCharType="begin"/>
      </w:r>
      <w:r>
        <w:instrText xml:space="preserve"> PAGEREF _Toc29288 </w:instrText>
      </w:r>
      <w:r>
        <w:fldChar w:fldCharType="separate"/>
      </w:r>
      <w:r>
        <w:t>18</w:t>
      </w:r>
      <w:r>
        <w:fldChar w:fldCharType="end"/>
      </w:r>
      <w:r>
        <w:fldChar w:fldCharType="end"/>
      </w:r>
    </w:p>
    <w:p>
      <w:pPr>
        <w:pStyle w:val="18"/>
        <w:sectPr>
          <w:headerReference r:id="rId4" w:type="first"/>
          <w:footerReference r:id="rId7" w:type="first"/>
          <w:headerReference r:id="rId3" w:type="default"/>
          <w:footerReference r:id="rId5" w:type="default"/>
          <w:footerReference r:id="rId6" w:type="even"/>
          <w:pgSz w:w="11906" w:h="16838"/>
          <w:pgMar w:top="1440" w:right="1418" w:bottom="1440" w:left="1418" w:header="851" w:footer="992" w:gutter="0"/>
          <w:pgNumType w:fmt="decimal"/>
          <w:cols w:space="425" w:num="1"/>
          <w:titlePg/>
          <w:docGrid w:type="lines" w:linePitch="312" w:charSpace="0"/>
        </w:sectPr>
      </w:pPr>
      <w:r>
        <w:fldChar w:fldCharType="end"/>
      </w:r>
      <w:bookmarkEnd w:id="1"/>
    </w:p>
    <w:p>
      <w:pPr>
        <w:pStyle w:val="18"/>
      </w:pPr>
    </w:p>
    <w:p>
      <w:pPr>
        <w:pStyle w:val="2"/>
      </w:pPr>
      <w:bookmarkStart w:id="2" w:name="_Toc20831"/>
      <w:r>
        <w:rPr>
          <w:rFonts w:hint="eastAsia"/>
        </w:rPr>
        <w:t>建筑概况</w:t>
      </w:r>
      <w:bookmarkEnd w:id="2"/>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3" w:name="工程名称"/>
            <w:bookmarkEnd w:id="3"/>
            <w:r>
              <w:t>幼儿园-改造后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4" w:name="地上建筑面积"/>
            <w:r>
              <w:rPr>
                <w:rFonts w:hint="eastAsia" w:ascii="宋体" w:hAnsi="宋体"/>
                <w:lang w:val="en-US"/>
              </w:rPr>
              <w:t>2501</w:t>
            </w:r>
            <w:bookmarkEnd w:id="4"/>
            <w:r>
              <w:rPr>
                <w:rFonts w:hint="eastAsia" w:ascii="宋体" w:hAnsi="宋体"/>
                <w:lang w:val="en-US"/>
              </w:rPr>
              <w:t xml:space="preserve">    地下</w:t>
            </w:r>
            <w:bookmarkStart w:id="5" w:name="地下建筑面积"/>
            <w:r>
              <w:rPr>
                <w:rFonts w:hint="eastAsia" w:ascii="宋体" w:hAnsi="宋体"/>
                <w:lang w:val="en-US"/>
              </w:rPr>
              <w:t>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6" w:name="地上建筑层数"/>
            <w:r>
              <w:rPr>
                <w:rFonts w:hint="eastAsia" w:ascii="宋体" w:hAnsi="宋体"/>
                <w:lang w:val="en-US"/>
              </w:rPr>
              <w:t>3</w:t>
            </w:r>
            <w:bookmarkEnd w:id="6"/>
            <w:r>
              <w:rPr>
                <w:rFonts w:hint="eastAsia" w:ascii="宋体" w:hAnsi="宋体"/>
                <w:lang w:val="en-US"/>
              </w:rPr>
              <w:t xml:space="preserve">        地下</w:t>
            </w:r>
            <w:bookmarkStart w:id="7" w:name="地下建筑层数"/>
            <w:r>
              <w:t>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8" w:name="地上建筑高度"/>
            <w:r>
              <w:rPr>
                <w:rFonts w:hint="eastAsia" w:ascii="宋体" w:hAnsi="宋体"/>
                <w:lang w:val="en-US"/>
              </w:rPr>
              <w:t>12.9</w:t>
            </w:r>
            <w:bookmarkEnd w:id="8"/>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9" w:name="北向角度"/>
            <w:r>
              <w:t>81</w:t>
            </w:r>
            <w:bookmarkEnd w:id="9"/>
          </w:p>
        </w:tc>
      </w:tr>
    </w:tbl>
    <w:p>
      <w:pPr>
        <w:pStyle w:val="2"/>
      </w:pPr>
      <w:bookmarkStart w:id="10" w:name="单体模型观察图"/>
      <w:bookmarkEnd w:id="10"/>
      <w:bookmarkStart w:id="11" w:name="围护结构概况"/>
      <w:bookmarkEnd w:id="11"/>
      <w:bookmarkStart w:id="12" w:name="_Toc17348"/>
      <w:bookmarkStart w:id="13" w:name="TitleFormat"/>
      <w:r>
        <w:rPr>
          <w:rFonts w:hint="eastAsia"/>
        </w:rPr>
        <w:t>标准依据</w:t>
      </w:r>
      <w:bookmarkEnd w:id="12"/>
    </w:p>
    <w:bookmarkEnd w:id="13"/>
    <w:p>
      <w:pPr>
        <w:pStyle w:val="28"/>
        <w:widowControl w:val="0"/>
        <w:numPr>
          <w:ilvl w:val="0"/>
          <w:numId w:val="2"/>
        </w:numPr>
        <w:ind w:firstLineChars="0"/>
        <w:contextualSpacing/>
        <w:jc w:val="both"/>
        <w:rPr>
          <w:kern w:val="2"/>
          <w:szCs w:val="24"/>
          <w:lang w:val="en-US"/>
        </w:rPr>
      </w:pPr>
      <w:bookmarkStart w:id="14" w:name="计算依据"/>
      <w:bookmarkEnd w:id="14"/>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bookmarkStart w:id="15" w:name="_Toc6522"/>
      <w:r>
        <w:rPr>
          <w:rFonts w:hint="eastAsia"/>
        </w:rPr>
        <w:t>评价</w:t>
      </w:r>
      <w:r>
        <w:t>要求</w:t>
      </w:r>
      <w:bookmarkEnd w:id="15"/>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16" w:name="_Toc18009"/>
      <w:bookmarkStart w:id="17" w:name="_Toc438716944"/>
      <w:r>
        <w:rPr>
          <w:rFonts w:hint="eastAsia"/>
          <w:kern w:val="2"/>
        </w:rPr>
        <w:t>隔声理论概述</w:t>
      </w:r>
      <w:bookmarkEnd w:id="16"/>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18" w:name="_Toc22445"/>
      <w:bookmarkStart w:id="19" w:name="_Toc503275876"/>
      <w:bookmarkStart w:id="20" w:name="_Toc503800667"/>
      <w:bookmarkStart w:id="21" w:name="_Toc503800602"/>
      <w:r>
        <w:t>空气声</w:t>
      </w:r>
      <w:r>
        <w:rPr>
          <w:rFonts w:hint="eastAsia"/>
        </w:rPr>
        <w:t>隔声</w:t>
      </w:r>
      <w:bookmarkEnd w:id="18"/>
      <w:bookmarkEnd w:id="19"/>
      <w:bookmarkEnd w:id="20"/>
      <w:bookmarkEnd w:id="21"/>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65pt;width:54.8pt;" o:ole="t" filled="f" o:preferrelative="t" stroked="f" coordsize="21600,21600">
            <v:path/>
            <v:fill on="f" focussize="0,0"/>
            <v:stroke on="f" joinstyle="miter"/>
            <v:imagedata r:id="rId11" o:title=""/>
            <o:lock v:ext="edit" aspectratio="t"/>
            <w10:wrap type="none"/>
            <w10:anchorlock/>
          </v:shape>
          <o:OLEObject Type="Embed" ProgID="Equations" ShapeID="_x0000_i1025" DrawAspect="Content" ObjectID="_1468075725" r:id="rId10">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22" w:name="_Toc503800668"/>
      <w:bookmarkStart w:id="23" w:name="_Toc503800603"/>
      <w:bookmarkStart w:id="24" w:name="_Toc503275877"/>
      <w:bookmarkStart w:id="25" w:name="_Toc13837"/>
      <w:r>
        <w:rPr>
          <w:rFonts w:hint="eastAsia"/>
        </w:rPr>
        <w:t>质量定律</w:t>
      </w:r>
      <w:bookmarkEnd w:id="22"/>
      <w:bookmarkEnd w:id="23"/>
      <w:bookmarkEnd w:id="24"/>
      <w:bookmarkEnd w:id="25"/>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5pt;width:116.05pt;" o:ole="t" filled="f" o:preferrelative="t" stroked="f" coordsize="21600,21600">
            <v:path/>
            <v:fill on="f" focussize="0,0"/>
            <v:stroke on="f" joinstyle="miter"/>
            <v:imagedata r:id="rId13" o:title=""/>
            <o:lock v:ext="edit" aspectratio="t"/>
            <w10:wrap type="none"/>
            <w10:anchorlock/>
          </v:shape>
          <o:OLEObject Type="Embed" ProgID="Equations" ShapeID="_x0000_i1026" DrawAspect="Content" ObjectID="_1468075726" r:id="rId12">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3pt;width:12.35pt;" o:ole="t" filled="f" o:preferrelative="t" stroked="f" coordsize="21600,21600">
            <v:path/>
            <v:fill on="f" focussize="0,0"/>
            <v:stroke on="f" joinstyle="miter"/>
            <v:imagedata r:id="rId15" o:title=""/>
            <o:lock v:ext="edit" aspectratio="t"/>
            <w10:wrap type="none"/>
            <w10:anchorlock/>
          </v:shape>
          <o:OLEObject Type="Embed" ProgID="Equations" ShapeID="_x0000_i1027" DrawAspect="Content" ObjectID="_1468075727" r:id="rId14">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pt;width:15.05pt;" o:ole="t" filled="f" o:preferrelative="t" stroked="f" coordsize="21600,21600">
            <v:path/>
            <v:fill on="f" focussize="0,0"/>
            <v:stroke on="f" joinstyle="miter"/>
            <v:imagedata r:id="rId17" o:title=""/>
            <o:lock v:ext="edit" aspectratio="t"/>
            <w10:wrap type="none"/>
            <w10:anchorlock/>
          </v:shape>
          <o:OLEObject Type="Embed" ProgID="Equations" ShapeID="_x0000_i1028" DrawAspect="Content" ObjectID="_1468075728" r:id="rId16">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3pt;width:8.05pt;" o:ole="t" filled="f" o:preferrelative="t" stroked="f" coordsize="21600,21600">
            <v:path/>
            <v:fill on="f" focussize="0,0"/>
            <v:stroke on="f" joinstyle="miter"/>
            <v:imagedata r:id="rId19" o:title=""/>
            <o:lock v:ext="edit" aspectratio="t"/>
            <w10:wrap type="none"/>
            <w10:anchorlock/>
          </v:shape>
          <o:OLEObject Type="Embed" ProgID="Equations" ShapeID="_x0000_i1029" DrawAspect="Content" ObjectID="_1468075729" r:id="rId18">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6pt;width:12.35pt;" o:ole="t" filled="f" o:preferrelative="t" stroked="f" coordsize="21600,21600">
            <v:path/>
            <v:fill on="f" focussize="0,0"/>
            <v:stroke on="f" joinstyle="miter"/>
            <v:imagedata r:id="rId21" o:title=""/>
            <o:lock v:ext="edit" aspectratio="t"/>
            <w10:wrap type="none"/>
            <w10:anchorlock/>
          </v:shape>
          <o:OLEObject Type="Embed" ProgID="Equations" ShapeID="_x0000_i1030" DrawAspect="Content" ObjectID="_1468075730" r:id="rId20">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35pt;" o:ole="t" filled="f" o:preferrelative="t" stroked="f" coordsize="21600,21600">
            <v:path/>
            <v:fill on="f" focussize="0,0"/>
            <v:stroke on="f" joinstyle="miter"/>
            <v:imagedata r:id="rId23" o:title=""/>
            <o:lock v:ext="edit" aspectratio="t"/>
            <w10:wrap type="none"/>
            <w10:anchorlock/>
          </v:shape>
          <o:OLEObject Type="Embed" ProgID="Equations" ShapeID="_x0000_i1031" DrawAspect="Content" ObjectID="_1468075731" r:id="rId22">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6pt;width:113.35pt;" o:ole="t" filled="f" o:preferrelative="t" stroked="f" coordsize="21600,21600">
            <v:path/>
            <v:fill on="f" focussize="0,0"/>
            <v:stroke on="f" joinstyle="miter"/>
            <v:imagedata r:id="rId25" o:title=""/>
            <o:lock v:ext="edit" aspectratio="t"/>
            <w10:wrap type="none"/>
            <w10:anchorlock/>
          </v:shape>
          <o:OLEObject Type="Embed" ProgID="Equations" ShapeID="_x0000_i1032" DrawAspect="Content" ObjectID="_1468075732" r:id="rId24">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pt;width:162.8pt;" o:ole="t" filled="f" o:preferrelative="t" stroked="f" coordsize="21600,21600">
            <v:path/>
            <v:fill on="f" focussize="0,0"/>
            <v:stroke on="f" joinstyle="miter"/>
            <v:imagedata r:id="rId27" o:title=""/>
            <o:lock v:ext="edit" aspectratio="t"/>
            <w10:wrap type="none"/>
            <w10:anchorlock/>
          </v:shape>
          <o:OLEObject Type="Embed" ProgID="Equations" ShapeID="_x0000_i1033" DrawAspect="Content" ObjectID="_1468075733" r:id="rId26">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8"/>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26" w:name="_Toc503800669"/>
      <w:bookmarkStart w:id="27" w:name="_Toc5443"/>
      <w:bookmarkStart w:id="28" w:name="_Toc503800604"/>
      <w:bookmarkStart w:id="29" w:name="_Toc503275878"/>
      <w:r>
        <w:rPr>
          <w:rFonts w:hint="eastAsia"/>
        </w:rPr>
        <w:t>单层匀</w:t>
      </w:r>
      <w:r>
        <w:t>质</w:t>
      </w:r>
      <w:r>
        <w:rPr>
          <w:rFonts w:hint="eastAsia"/>
        </w:rPr>
        <w:t>密实墙体</w:t>
      </w:r>
      <w:r>
        <w:t>的空气声</w:t>
      </w:r>
      <w:r>
        <w:rPr>
          <w:rFonts w:hint="eastAsia"/>
        </w:rPr>
        <w:t>隔声</w:t>
      </w:r>
      <w:bookmarkEnd w:id="26"/>
      <w:bookmarkEnd w:id="27"/>
      <w:bookmarkEnd w:id="28"/>
      <w:bookmarkEnd w:id="29"/>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9"/>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0" w:name="_Ref266689359"/>
      <w:r>
        <w:rPr>
          <w:rFonts w:hint="eastAsia" w:ascii="黑体" w:hAnsi="黑体" w:eastAsia="黑体"/>
          <w:lang w:val="en-US"/>
        </w:rPr>
        <w:t>图</w:t>
      </w:r>
      <w:bookmarkEnd w:id="30"/>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31" w:name="_Toc407804793"/>
      <w:bookmarkStart w:id="32" w:name="_Toc277862962"/>
      <w:bookmarkStart w:id="33" w:name="_Toc314558959"/>
      <w:bookmarkStart w:id="34" w:name="_Toc13388"/>
      <w:bookmarkStart w:id="35" w:name="_Toc503800605"/>
      <w:bookmarkStart w:id="36" w:name="_Toc503800670"/>
      <w:bookmarkStart w:id="37" w:name="_Toc503275879"/>
      <w:r>
        <w:rPr>
          <w:rFonts w:hint="eastAsia"/>
        </w:rPr>
        <w:t>多层复合板的</w:t>
      </w:r>
      <w:bookmarkEnd w:id="31"/>
      <w:bookmarkEnd w:id="32"/>
      <w:bookmarkEnd w:id="33"/>
      <w:r>
        <w:rPr>
          <w:rFonts w:hint="eastAsia"/>
        </w:rPr>
        <w:t>隔声性能</w:t>
      </w:r>
      <w:bookmarkEnd w:id="34"/>
      <w:bookmarkEnd w:id="35"/>
      <w:bookmarkEnd w:id="36"/>
      <w:bookmarkEnd w:id="37"/>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0"/>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38" w:name="_Ref266720453"/>
      <w:r>
        <w:rPr>
          <w:rFonts w:hint="eastAsia" w:ascii="黑体" w:hAnsi="黑体" w:eastAsia="黑体"/>
          <w:lang w:val="en-US"/>
        </w:rPr>
        <w:t>图</w:t>
      </w:r>
      <w:bookmarkEnd w:id="38"/>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39" w:name="_Toc503800671"/>
      <w:bookmarkStart w:id="40" w:name="_Toc24098"/>
      <w:bookmarkStart w:id="41" w:name="_Toc503800606"/>
      <w:bookmarkStart w:id="42" w:name="_Toc503275880"/>
      <w:r>
        <w:rPr>
          <w:rFonts w:hint="eastAsia"/>
        </w:rPr>
        <w:t>撞击声隔声</w:t>
      </w:r>
      <w:bookmarkEnd w:id="39"/>
      <w:bookmarkEnd w:id="40"/>
      <w:bookmarkEnd w:id="41"/>
      <w:bookmarkEnd w:id="42"/>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bookmarkStart w:id="43" w:name="_Toc21760"/>
      <w:r>
        <w:rPr>
          <w:rFonts w:hint="eastAsia"/>
        </w:rPr>
        <w:t>构件空气声隔声量计算过程</w:t>
      </w:r>
      <w:bookmarkEnd w:id="43"/>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55pt;width:422.35pt;" o:ole="t" filled="f" o:preferrelative="t" stroked="f" coordsize="21600,21600">
            <v:path/>
            <v:fill on="f" focussize="0,0"/>
            <v:stroke on="f" joinstyle="miter"/>
            <v:imagedata r:id="rId32" cropleft="11987f" croptop="29144f" cropright="6542f" o:title=""/>
            <o:lock v:ext="edit" aspectratio="t"/>
            <w10:wrap type="none"/>
            <w10:anchorlock/>
          </v:shape>
          <o:OLEObject Type="Embed" ProgID="Visio.Drawing.11" ShapeID="_x0000_i1034" DrawAspect="Content" ObjectID="_1468075734" r:id="rId31">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bookmarkStart w:id="44" w:name="_Toc14266"/>
      <w:r>
        <w:rPr>
          <w:rFonts w:hint="eastAsia"/>
        </w:rPr>
        <w:t>计算条件</w:t>
      </w:r>
      <w:bookmarkEnd w:id="44"/>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聚合物砂浆网布</w:t>
            </w:r>
          </w:p>
        </w:tc>
        <w:tc>
          <w:tcPr>
            <w:vAlign w:val="center"/>
          </w:tcPr>
          <w:p>
            <w:r>
              <w:t>5</w:t>
            </w:r>
          </w:p>
        </w:tc>
        <w:tc>
          <w:tcPr>
            <w:vAlign w:val="center"/>
          </w:tcPr>
          <w:p>
            <w:r>
              <w:t>1800</w:t>
            </w:r>
          </w:p>
        </w:tc>
        <w:tc>
          <w:tcPr>
            <w:vAlign w:val="center"/>
          </w:tcPr>
          <w:p>
            <w:r>
              <w:t>9</w:t>
            </w:r>
          </w:p>
        </w:tc>
        <w:tc>
          <w:tcPr>
            <w:vMerge w:val="restart"/>
            <w:vAlign w:val="center"/>
          </w:tcPr>
          <w:p>
            <w:r>
              <w:t>328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岩棉板（1）</w:t>
            </w:r>
          </w:p>
        </w:tc>
        <w:tc>
          <w:tcPr>
            <w:vAlign w:val="center"/>
          </w:tcPr>
          <w:p>
            <w:r>
              <w:t>150</w:t>
            </w:r>
          </w:p>
        </w:tc>
        <w:tc>
          <w:tcPr>
            <w:vAlign w:val="center"/>
          </w:tcPr>
          <w:p>
            <w:r>
              <w:t>60</w:t>
            </w:r>
          </w:p>
        </w:tc>
        <w:tc>
          <w:tcPr>
            <w:vAlign w:val="center"/>
          </w:tcPr>
          <w:p>
            <w:r>
              <w:t>9</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陶粒混凝土砌块</w:t>
            </w:r>
          </w:p>
        </w:tc>
        <w:tc>
          <w:tcPr>
            <w:vAlign w:val="center"/>
          </w:tcPr>
          <w:p>
            <w:r>
              <w:t>200</w:t>
            </w:r>
          </w:p>
        </w:tc>
        <w:tc>
          <w:tcPr>
            <w:vAlign w:val="center"/>
          </w:tcPr>
          <w:p>
            <w:r>
              <w:t>1200</w:t>
            </w:r>
          </w:p>
        </w:tc>
        <w:tc>
          <w:tcPr>
            <w:vAlign w:val="center"/>
          </w:tcPr>
          <w:p>
            <w:r>
              <w:t>240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1:3水泥砂浆找平层</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隔墙1</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陶粒混凝土砌块</w:t>
            </w:r>
          </w:p>
        </w:tc>
        <w:tc>
          <w:tcPr>
            <w:vAlign w:val="center"/>
          </w:tcPr>
          <w:p>
            <w:r>
              <w:t>200</w:t>
            </w:r>
          </w:p>
        </w:tc>
        <w:tc>
          <w:tcPr>
            <w:vAlign w:val="center"/>
          </w:tcPr>
          <w:p>
            <w:r>
              <w:t>1200</w:t>
            </w:r>
          </w:p>
        </w:tc>
        <w:tc>
          <w:tcPr>
            <w:vAlign w:val="center"/>
          </w:tcPr>
          <w:p>
            <w:r>
              <w:t>240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1:3水泥砂浆找平层</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隔墙2</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陶粒混凝土砌块</w:t>
            </w:r>
          </w:p>
        </w:tc>
        <w:tc>
          <w:tcPr>
            <w:vAlign w:val="center"/>
          </w:tcPr>
          <w:p>
            <w:r>
              <w:t>200</w:t>
            </w:r>
          </w:p>
        </w:tc>
        <w:tc>
          <w:tcPr>
            <w:vAlign w:val="center"/>
          </w:tcPr>
          <w:p>
            <w:r>
              <w:t>1200</w:t>
            </w:r>
          </w:p>
        </w:tc>
        <w:tc>
          <w:tcPr>
            <w:vAlign w:val="center"/>
          </w:tcPr>
          <w:p>
            <w:r>
              <w:t>240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1:3水泥砂浆找平层</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C20细石混凝土(ρ=2300)</w:t>
            </w:r>
          </w:p>
        </w:tc>
        <w:tc>
          <w:tcPr>
            <w:vAlign w:val="center"/>
          </w:tcPr>
          <w:p>
            <w:r>
              <w:t>40</w:t>
            </w:r>
          </w:p>
        </w:tc>
        <w:tc>
          <w:tcPr>
            <w:vAlign w:val="center"/>
          </w:tcPr>
          <w:p>
            <w:r>
              <w:t>2300</w:t>
            </w:r>
          </w:p>
        </w:tc>
        <w:tc>
          <w:tcPr>
            <w:vAlign w:val="center"/>
          </w:tcPr>
          <w:p>
            <w:r>
              <w:t>92</w:t>
            </w:r>
          </w:p>
        </w:tc>
        <w:tc>
          <w:tcPr>
            <w:vMerge w:val="restart"/>
            <w:vAlign w:val="center"/>
          </w:tcPr>
          <w:p>
            <w:r>
              <w:t>458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SBS改性沥青防水卷材</w:t>
            </w:r>
          </w:p>
        </w:tc>
        <w:tc>
          <w:tcPr>
            <w:vAlign w:val="center"/>
          </w:tcPr>
          <w:p>
            <w:r>
              <w:t>6</w:t>
            </w:r>
          </w:p>
        </w:tc>
        <w:tc>
          <w:tcPr>
            <w:vAlign w:val="center"/>
          </w:tcPr>
          <w:p>
            <w:r>
              <w:t>900</w:t>
            </w:r>
          </w:p>
        </w:tc>
        <w:tc>
          <w:tcPr>
            <w:vAlign w:val="center"/>
          </w:tcPr>
          <w:p>
            <w:r>
              <w:t>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1:2.5水泥砂浆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B1级挤塑聚苯板</w:t>
            </w:r>
          </w:p>
        </w:tc>
        <w:tc>
          <w:tcPr>
            <w:vAlign w:val="center"/>
          </w:tcPr>
          <w:p>
            <w:r>
              <w:t>110</w:t>
            </w:r>
          </w:p>
        </w:tc>
        <w:tc>
          <w:tcPr>
            <w:vAlign w:val="center"/>
          </w:tcPr>
          <w:p>
            <w:r>
              <w:t>28</w:t>
            </w:r>
          </w:p>
        </w:tc>
        <w:tc>
          <w:tcPr>
            <w:vAlign w:val="center"/>
          </w:tcPr>
          <w:p>
            <w:r>
              <w:t>3</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C7.5炉渣混凝土(ρ=1700)</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2400</w:t>
            </w:r>
          </w:p>
        </w:tc>
        <w:tc>
          <w:tcPr>
            <w:vAlign w:val="center"/>
          </w:tcPr>
          <w:p>
            <w:r>
              <w:t>288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1:2.5水泥砂浆</w:t>
            </w:r>
          </w:p>
        </w:tc>
        <w:tc>
          <w:tcPr>
            <w:vAlign w:val="center"/>
          </w:tcPr>
          <w:p>
            <w:r>
              <w:t>20</w:t>
            </w:r>
          </w:p>
        </w:tc>
        <w:tc>
          <w:tcPr>
            <w:vAlign w:val="center"/>
          </w:tcPr>
          <w:p>
            <w:r>
              <w:t>1800</w:t>
            </w:r>
          </w:p>
        </w:tc>
        <w:tc>
          <w:tcPr>
            <w:vAlign w:val="center"/>
          </w:tcPr>
          <w:p>
            <w:r>
              <w:t>36</w:t>
            </w:r>
          </w:p>
        </w:tc>
        <w:tc>
          <w:tcPr>
            <w:vMerge w:val="restart"/>
            <w:vAlign w:val="center"/>
          </w:tcPr>
          <w:p>
            <w:r>
              <w:t>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C20细石混凝土(ρ=2300)</w:t>
            </w:r>
          </w:p>
        </w:tc>
        <w:tc>
          <w:tcPr>
            <w:vAlign w:val="center"/>
          </w:tcPr>
          <w:p>
            <w:r>
              <w:t>40</w:t>
            </w:r>
          </w:p>
        </w:tc>
        <w:tc>
          <w:tcPr>
            <w:vAlign w:val="center"/>
          </w:tcPr>
          <w:p>
            <w:r>
              <w:t>2300</w:t>
            </w:r>
          </w:p>
        </w:tc>
        <w:tc>
          <w:tcPr>
            <w:vAlign w:val="center"/>
          </w:tcPr>
          <w:p>
            <w:r>
              <w:t>92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聚氨酯硬泡沫塑料</w:t>
            </w:r>
          </w:p>
        </w:tc>
        <w:tc>
          <w:tcPr>
            <w:vAlign w:val="center"/>
          </w:tcPr>
          <w:p>
            <w:r>
              <w:t>20</w:t>
            </w:r>
          </w:p>
        </w:tc>
        <w:tc>
          <w:tcPr>
            <w:vAlign w:val="center"/>
          </w:tcPr>
          <w:p>
            <w:r>
              <w:t>30</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2400</w:t>
            </w:r>
          </w:p>
        </w:tc>
        <w:tc>
          <w:tcPr>
            <w:vAlign w:val="center"/>
          </w:tcPr>
          <w:p>
            <w:r>
              <w:t>288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岩棉板（1）</w:t>
            </w:r>
          </w:p>
        </w:tc>
        <w:tc>
          <w:tcPr>
            <w:vAlign w:val="center"/>
          </w:tcPr>
          <w:p>
            <w:r>
              <w:t>100</w:t>
            </w:r>
          </w:p>
        </w:tc>
        <w:tc>
          <w:tcPr>
            <w:vAlign w:val="center"/>
          </w:tcPr>
          <w:p>
            <w:r>
              <w:t>60</w:t>
            </w:r>
          </w:p>
        </w:tc>
        <w:tc>
          <w:tcPr>
            <w:vAlign w:val="center"/>
          </w:tcPr>
          <w:p>
            <w:r>
              <w:t>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1:2.5水泥砂浆</w:t>
            </w:r>
          </w:p>
        </w:tc>
        <w:tc>
          <w:tcPr>
            <w:vAlign w:val="center"/>
          </w:tcPr>
          <w:p>
            <w:r>
              <w:t>20</w:t>
            </w:r>
          </w:p>
        </w:tc>
        <w:tc>
          <w:tcPr>
            <w:vAlign w:val="center"/>
          </w:tcPr>
          <w:p>
            <w:r>
              <w:t>1800</w:t>
            </w:r>
          </w:p>
        </w:tc>
        <w:tc>
          <w:tcPr>
            <w:vAlign w:val="center"/>
          </w:tcPr>
          <w:p>
            <w:r>
              <w:t>36</w:t>
            </w:r>
          </w:p>
        </w:tc>
        <w:tc>
          <w:tcPr>
            <w:vMerge w:val="restart"/>
            <w:vAlign w:val="center"/>
          </w:tcPr>
          <w:p>
            <w:r>
              <w:t>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C20细石混凝土(ρ=2300)</w:t>
            </w:r>
          </w:p>
        </w:tc>
        <w:tc>
          <w:tcPr>
            <w:vAlign w:val="center"/>
          </w:tcPr>
          <w:p>
            <w:r>
              <w:t>40</w:t>
            </w:r>
          </w:p>
        </w:tc>
        <w:tc>
          <w:tcPr>
            <w:vAlign w:val="center"/>
          </w:tcPr>
          <w:p>
            <w:r>
              <w:t>2300</w:t>
            </w:r>
          </w:p>
        </w:tc>
        <w:tc>
          <w:tcPr>
            <w:vAlign w:val="center"/>
          </w:tcPr>
          <w:p>
            <w:r>
              <w:t>92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聚氨酯硬泡沫塑料</w:t>
            </w:r>
          </w:p>
        </w:tc>
        <w:tc>
          <w:tcPr>
            <w:vAlign w:val="center"/>
          </w:tcPr>
          <w:p>
            <w:r>
              <w:t>20</w:t>
            </w:r>
          </w:p>
        </w:tc>
        <w:tc>
          <w:tcPr>
            <w:vAlign w:val="center"/>
          </w:tcPr>
          <w:p>
            <w:r>
              <w:t>30</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2400</w:t>
            </w:r>
          </w:p>
        </w:tc>
        <w:tc>
          <w:tcPr>
            <w:vAlign w:val="center"/>
          </w:tcPr>
          <w:p>
            <w:r>
              <w:t>288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岩棉板（1）</w:t>
            </w:r>
          </w:p>
        </w:tc>
        <w:tc>
          <w:tcPr>
            <w:vAlign w:val="center"/>
          </w:tcPr>
          <w:p>
            <w:r>
              <w:t>100</w:t>
            </w:r>
          </w:p>
        </w:tc>
        <w:tc>
          <w:tcPr>
            <w:vAlign w:val="center"/>
          </w:tcPr>
          <w:p>
            <w:r>
              <w:t>60</w:t>
            </w:r>
          </w:p>
        </w:tc>
        <w:tc>
          <w:tcPr>
            <w:vAlign w:val="center"/>
          </w:tcPr>
          <w:p>
            <w:r>
              <w:t>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地面</w:t>
            </w:r>
          </w:p>
        </w:tc>
        <w:tc>
          <w:tcPr>
            <w:vAlign w:val="center"/>
          </w:tcPr>
          <w:p>
            <w:r>
              <w:t>1:2.5水泥砂浆</w:t>
            </w:r>
          </w:p>
        </w:tc>
        <w:tc>
          <w:tcPr>
            <w:vAlign w:val="center"/>
          </w:tcPr>
          <w:p>
            <w:r>
              <w:t>20</w:t>
            </w:r>
          </w:p>
        </w:tc>
        <w:tc>
          <w:tcPr>
            <w:vAlign w:val="center"/>
          </w:tcPr>
          <w:p>
            <w:r>
              <w:t>1800</w:t>
            </w:r>
          </w:p>
        </w:tc>
        <w:tc>
          <w:tcPr>
            <w:vAlign w:val="center"/>
          </w:tcPr>
          <w:p>
            <w:r>
              <w:t>36</w:t>
            </w:r>
          </w:p>
        </w:tc>
        <w:tc>
          <w:tcPr>
            <w:vMerge w:val="restart"/>
            <w:vAlign w:val="center"/>
          </w:tcPr>
          <w:p>
            <w:r>
              <w:t>417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C20细石混凝土(ρ=2300)</w:t>
            </w:r>
          </w:p>
        </w:tc>
        <w:tc>
          <w:tcPr>
            <w:vAlign w:val="center"/>
          </w:tcPr>
          <w:p>
            <w:r>
              <w:t>40</w:t>
            </w:r>
          </w:p>
        </w:tc>
        <w:tc>
          <w:tcPr>
            <w:vAlign w:val="center"/>
          </w:tcPr>
          <w:p>
            <w:r>
              <w:t>2300</w:t>
            </w:r>
          </w:p>
        </w:tc>
        <w:tc>
          <w:tcPr>
            <w:vAlign w:val="center"/>
          </w:tcPr>
          <w:p>
            <w:r>
              <w:t>92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B1级挤塑聚苯板</w:t>
            </w:r>
          </w:p>
        </w:tc>
        <w:tc>
          <w:tcPr>
            <w:vAlign w:val="center"/>
          </w:tcPr>
          <w:p>
            <w:r>
              <w:t>50</w:t>
            </w:r>
          </w:p>
        </w:tc>
        <w:tc>
          <w:tcPr>
            <w:vAlign w:val="center"/>
          </w:tcPr>
          <w:p>
            <w:r>
              <w:t>28</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2400</w:t>
            </w:r>
          </w:p>
        </w:tc>
        <w:tc>
          <w:tcPr>
            <w:vAlign w:val="center"/>
          </w:tcPr>
          <w:p>
            <w:r>
              <w:t>288</w:t>
            </w:r>
          </w:p>
        </w:tc>
        <w:tc>
          <w:tcPr>
            <w:vMerge w:val="continue"/>
            <w:vAlign w:val="center"/>
          </w:tcPr>
          <w:p/>
        </w:tc>
      </w:tr>
    </w:tbl>
    <w:p>
      <w:pPr>
        <w:pStyle w:val="13"/>
        <w:ind w:firstLine="420" w:firstLineChars="0"/>
        <w:jc w:val="center"/>
        <w:rPr>
          <w:rFonts w:ascii="宋体" w:hAnsi="宋体" w:eastAsia="宋体"/>
          <w:kern w:val="0"/>
          <w:sz w:val="21"/>
          <w:szCs w:val="21"/>
        </w:rPr>
      </w:pPr>
      <w:bookmarkStart w:id="45" w:name="围护结构材料清单"/>
      <w:bookmarkEnd w:id="45"/>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bookmarkStart w:id="46" w:name="_Toc3132"/>
      <w:r>
        <w:rPr>
          <w:rFonts w:hint="eastAsia"/>
        </w:rPr>
        <w:t>构件在倍频程下的空气声隔声量</w:t>
      </w:r>
      <w:bookmarkEnd w:id="46"/>
    </w:p>
    <w:p>
      <w:pPr>
        <w:pStyle w:val="5"/>
      </w:pPr>
      <w:bookmarkStart w:id="47" w:name="_Toc24724"/>
      <w:r>
        <w:rPr>
          <w:rFonts w:hint="eastAsia"/>
        </w:rPr>
        <w:t>墙板各频程下空气声隔声量</w:t>
      </w:r>
      <w:bookmarkEnd w:id="47"/>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48" w:name="公式A1"/>
        <m:r>
          <m:rPr>
            <m:sty m:val="p"/>
          </m:rPr>
          <m:t>23</m:t>
        </m:r>
        <w:bookmarkEnd w:id="48"/>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49" w:name="公式B1"/>
        <m:r>
          <m:rPr>
            <m:sty m:val="p"/>
          </m:rPr>
          <m:t>11</m:t>
        </m:r>
        <w:bookmarkEnd w:id="49"/>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0" w:name="公式C1"/>
        <m:r>
          <m:rPr>
            <m:sty m:val="p"/>
          </m:rPr>
          <m:t>-41</m:t>
        </m:r>
        <w:bookmarkEnd w:id="50"/>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51" w:name="公式A2"/>
        <m:r>
          <m:rPr>
            <m:sty m:val="p"/>
          </m:rPr>
          <m:t>13</m:t>
        </m:r>
        <w:bookmarkEnd w:id="51"/>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2" w:name="公式B2"/>
        <m:r>
          <m:rPr>
            <m:sty m:val="p"/>
          </m:rPr>
          <m:t>11</m:t>
        </m:r>
        <w:bookmarkEnd w:id="52"/>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3" w:name="公式C2"/>
        <m:r>
          <m:rPr>
            <m:sty m:val="p"/>
          </m:rPr>
          <m:t>-18</m:t>
        </m:r>
        <w:bookmarkEnd w:id="53"/>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bookmarkStart w:id="54" w:name="_Toc22054"/>
      <w:r>
        <w:rPr>
          <w:rFonts w:hint="eastAsia"/>
        </w:rPr>
        <w:t>门窗各频程下空气声隔声量</w:t>
      </w:r>
      <w:bookmarkEnd w:id="54"/>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bookmarkStart w:id="55" w:name="_Toc9486"/>
      <w:r>
        <w:rPr>
          <w:rFonts w:hint="eastAsia"/>
        </w:rPr>
        <w:t>构件计权隔声量</w:t>
      </w:r>
      <w:bookmarkEnd w:id="55"/>
    </w:p>
    <w:p>
      <w:pPr>
        <w:pStyle w:val="5"/>
      </w:pPr>
      <w:bookmarkStart w:id="56" w:name="_Toc21290"/>
      <w:r>
        <w:rPr>
          <w:rFonts w:hint="eastAsia"/>
        </w:rPr>
        <w:t>墙板计权隔声量</w:t>
      </w:r>
      <w:bookmarkEnd w:id="56"/>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4.95pt;width:409.45pt;" o:ole="t" filled="f" o:preferrelative="t" stroked="f" coordsize="21600,21600">
            <v:path/>
            <v:fill on="f" focussize="0,0"/>
            <v:stroke on="f" joinstyle="miter"/>
            <v:imagedata r:id="rId34" o:title=""/>
            <o:lock v:ext="edit" aspectratio="t"/>
            <w10:wrap type="none"/>
            <w10:anchorlock/>
          </v:shape>
          <o:OLEObject Type="Embed" ProgID="Visio.Drawing.11" ShapeID="_x0000_i1035" DrawAspect="Content" ObjectID="_1468075735" r:id="rId33">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pt;width:12.3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o:ole="t" filled="f" o:preferrelative="t" stroked="f" coordsize="21600,21600">
            <v:path/>
            <v:fill on="f" focussize="0,0"/>
            <v:stroke on="f" joinstyle="miter"/>
            <v:imagedata r:id="rId38" o:title=""/>
            <o:lock v:ext="edit" aspectratio="t"/>
          </v:shape>
          <o:OLEObject Type="Embed" ProgID="Equation.DSMT4" ShapeID="_x0000_s1143" DrawAspect="Content" ObjectID="_1468075737" r:id="rId37">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pt;width:20.4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8" r:id="rId39">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pt;width:15.0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9" r:id="rId41">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pt;width:15.0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40" r:id="rId43">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o:ole="t" filled="f" o:preferrelative="t" stroked="f" coordsize="21600,21600">
            <v:path/>
            <v:fill on="f" focussize="0,0"/>
            <v:stroke on="f" joinstyle="miter"/>
            <v:imagedata r:id="rId46" o:title=""/>
            <o:lock v:ext="edit" aspectratio="t"/>
          </v:shape>
          <o:OLEObject Type="Embed" ProgID="Equation.DSMT4" ShapeID="_x0000_s1144" DrawAspect="Content" ObjectID="_1468075741" r:id="rId45">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57"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58"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57"/>
      <w:bookmarkEnd w:id="58"/>
    </w:tbl>
    <w:p>
      <w:pPr>
        <w:pStyle w:val="5"/>
      </w:pPr>
      <w:bookmarkStart w:id="59" w:name="_Toc15180"/>
      <w:r>
        <w:rPr>
          <w:rFonts w:hint="eastAsia"/>
        </w:rPr>
        <w:t>门窗计权隔声量</w:t>
      </w:r>
      <w:bookmarkEnd w:id="59"/>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bookmarkStart w:id="60" w:name="_Toc8888"/>
      <w:r>
        <w:rPr>
          <w:rFonts w:hint="eastAsia"/>
        </w:rPr>
        <w:t>构件空气声</w:t>
      </w:r>
      <w:bookmarkStart w:id="61" w:name="_Toc497903419"/>
      <w:r>
        <w:rPr>
          <w:rFonts w:hint="eastAsia"/>
        </w:rPr>
        <w:t>隔声频谱修正量</w:t>
      </w:r>
      <w:bookmarkEnd w:id="60"/>
      <w:bookmarkEnd w:id="61"/>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o:ole="t" filled="f" o:preferrelative="t" stroked="f" coordsize="21600,21600">
            <v:path/>
            <v:fill on="f" focussize="0,0"/>
            <v:stroke on="f" joinstyle="miter"/>
            <v:imagedata r:id="rId48" o:title=""/>
            <o:lock v:ext="edit" aspectratio="t"/>
          </v:shape>
          <o:OLEObject Type="Embed" ProgID="Equation.DSMT4" ShapeID="_x0000_s1145" DrawAspect="Content" ObjectID="_1468075742" r:id="rId47">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45pt;width:5.9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3" r:id="rId49">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bookmarkStart w:id="62" w:name="_Toc26474"/>
      <w:r>
        <w:rPr>
          <w:rFonts w:hint="eastAsia"/>
        </w:rPr>
        <w:t>构件空气声</w:t>
      </w:r>
      <w:r>
        <w:t>隔声</w:t>
      </w:r>
      <w:r>
        <w:rPr>
          <w:rFonts w:hint="eastAsia"/>
        </w:rPr>
        <w:t>性能</w:t>
      </w:r>
      <w:bookmarkEnd w:id="62"/>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阅览室的隔墙</w:t>
            </w:r>
          </w:p>
        </w:tc>
        <w:tc>
          <w:tcPr>
            <w:vAlign w:val="center"/>
          </w:tcPr>
          <w:p>
            <w:r>
              <w:t>构造作法</w:t>
            </w:r>
          </w:p>
        </w:tc>
        <w:tc>
          <w:tcPr>
            <w:gridSpan w:val="5"/>
            <w:vAlign w:val="center"/>
          </w:tcPr>
          <w:p>
            <w:r>
              <w:t>水泥砂浆 20mm＋陶粒混凝土砌块 200mm＋1:3水泥砂浆找平层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1.0</w:t>
            </w:r>
          </w:p>
        </w:tc>
        <w:tc>
          <w:tcPr>
            <w:vAlign w:val="center"/>
          </w:tcPr>
          <w:p>
            <w:r>
              <w:t>0.0</w:t>
            </w:r>
          </w:p>
        </w:tc>
        <w:tc>
          <w:tcPr>
            <w:vAlign w:val="center"/>
          </w:tcPr>
          <w:p>
            <w:r>
              <w:t>6.0</w:t>
            </w:r>
          </w:p>
        </w:tc>
        <w:tc>
          <w:tcPr>
            <w:vAlign w:val="center"/>
          </w:tcPr>
          <w:p>
            <w:r>
              <w:t>1.0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教学用房外墙</w:t>
            </w:r>
          </w:p>
        </w:tc>
        <w:tc>
          <w:tcPr>
            <w:vAlign w:val="center"/>
          </w:tcPr>
          <w:p>
            <w:r>
              <w:t>构造作法</w:t>
            </w:r>
          </w:p>
        </w:tc>
        <w:tc>
          <w:tcPr>
            <w:gridSpan w:val="5"/>
            <w:vAlign w:val="center"/>
          </w:tcPr>
          <w:p>
            <w:r>
              <w:t>聚合物砂浆网布 5mm＋岩棉板（1） 150mm＋陶粒混凝土砌块 200mm＋1:3水泥砂浆找平层 20mm＋石灰水泥砂浆（混合砂浆）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39.9</w:t>
            </w:r>
          </w:p>
        </w:tc>
        <w:tc>
          <w:tcPr>
            <w:vAlign w:val="center"/>
          </w:tcPr>
          <w:p>
            <w:r>
              <w:t>43.2</w:t>
            </w:r>
          </w:p>
        </w:tc>
        <w:tc>
          <w:tcPr>
            <w:vAlign w:val="center"/>
          </w:tcPr>
          <w:p>
            <w:r>
              <w:t>46.6</w:t>
            </w:r>
          </w:p>
        </w:tc>
        <w:tc>
          <w:tcPr>
            <w:vAlign w:val="center"/>
          </w:tcPr>
          <w:p>
            <w:r>
              <w:t>49.9</w:t>
            </w:r>
          </w:p>
        </w:tc>
        <w:tc>
          <w:tcPr>
            <w:vAlign w:val="center"/>
          </w:tcPr>
          <w:p>
            <w:r>
              <w:t>53.2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3.4</w:t>
            </w:r>
          </w:p>
        </w:tc>
        <w:tc>
          <w:tcPr>
            <w:vAlign w:val="center"/>
          </w:tcPr>
          <w:p>
            <w:r>
              <w:t>3.1</w:t>
            </w:r>
          </w:p>
        </w:tc>
        <w:tc>
          <w:tcPr>
            <w:vAlign w:val="center"/>
          </w:tcPr>
          <w:p>
            <w: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普通教室间隔墙</w:t>
            </w:r>
          </w:p>
        </w:tc>
        <w:tc>
          <w:tcPr>
            <w:vAlign w:val="center"/>
          </w:tcPr>
          <w:p>
            <w:r>
              <w:t>构造作法</w:t>
            </w:r>
          </w:p>
        </w:tc>
        <w:tc>
          <w:tcPr>
            <w:gridSpan w:val="5"/>
            <w:vAlign w:val="center"/>
          </w:tcPr>
          <w:p>
            <w:r>
              <w:t>水泥砂浆 20mm＋陶粒混凝土砌块 200mm＋1:3水泥砂浆找平层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1.0</w:t>
            </w:r>
          </w:p>
        </w:tc>
        <w:tc>
          <w:tcPr>
            <w:vAlign w:val="center"/>
          </w:tcPr>
          <w:p>
            <w:r>
              <w:t>0.0</w:t>
            </w:r>
          </w:p>
        </w:tc>
        <w:tc>
          <w:tcPr>
            <w:vAlign w:val="center"/>
          </w:tcPr>
          <w:p>
            <w:r>
              <w:t>6.0</w:t>
            </w:r>
          </w:p>
        </w:tc>
        <w:tc>
          <w:tcPr>
            <w:vAlign w:val="center"/>
          </w:tcPr>
          <w:p>
            <w:r>
              <w:t>1.0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卧室墙</w:t>
            </w:r>
          </w:p>
        </w:tc>
        <w:tc>
          <w:tcPr>
            <w:vAlign w:val="center"/>
          </w:tcPr>
          <w:p>
            <w:r>
              <w:t>构造作法</w:t>
            </w:r>
          </w:p>
        </w:tc>
        <w:tc>
          <w:tcPr>
            <w:gridSpan w:val="5"/>
            <w:vAlign w:val="center"/>
          </w:tcPr>
          <w:p>
            <w:r>
              <w:t>水泥砂浆 20mm＋陶粒混凝土砌块 200mm＋1:3水泥砂浆找平层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1.0</w:t>
            </w:r>
          </w:p>
        </w:tc>
        <w:tc>
          <w:tcPr>
            <w:vAlign w:val="center"/>
          </w:tcPr>
          <w:p>
            <w:r>
              <w:t>0.0</w:t>
            </w:r>
          </w:p>
        </w:tc>
        <w:tc>
          <w:tcPr>
            <w:vAlign w:val="center"/>
          </w:tcPr>
          <w:p>
            <w:r>
              <w:t>6.0</w:t>
            </w:r>
          </w:p>
        </w:tc>
        <w:tc>
          <w:tcPr>
            <w:vAlign w:val="center"/>
          </w:tcPr>
          <w:p>
            <w:r>
              <w:t>1.0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w:t>
            </w:r>
          </w:p>
        </w:tc>
        <w:tc>
          <w:tcPr>
            <w:vAlign w:val="center"/>
          </w:tcPr>
          <w:p>
            <w:r>
              <w:t>构造作法</w:t>
            </w:r>
          </w:p>
        </w:tc>
        <w:tc>
          <w:tcPr>
            <w:gridSpan w:val="5"/>
            <w:vAlign w:val="center"/>
          </w:tcPr>
          <w:p>
            <w:r>
              <w:t>聚合物砂浆网布 5mm＋岩棉板（1） 150mm＋陶粒混凝土砌块 200mm＋1:3水泥砂浆找平层 20mm＋石灰水泥砂浆（混合砂浆）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39.9</w:t>
            </w:r>
          </w:p>
        </w:tc>
        <w:tc>
          <w:tcPr>
            <w:vAlign w:val="center"/>
          </w:tcPr>
          <w:p>
            <w:r>
              <w:t>43.2</w:t>
            </w:r>
          </w:p>
        </w:tc>
        <w:tc>
          <w:tcPr>
            <w:vAlign w:val="center"/>
          </w:tcPr>
          <w:p>
            <w:r>
              <w:t>46.6</w:t>
            </w:r>
          </w:p>
        </w:tc>
        <w:tc>
          <w:tcPr>
            <w:vAlign w:val="center"/>
          </w:tcPr>
          <w:p>
            <w:r>
              <w:t>49.9</w:t>
            </w:r>
          </w:p>
        </w:tc>
        <w:tc>
          <w:tcPr>
            <w:vAlign w:val="center"/>
          </w:tcPr>
          <w:p>
            <w:r>
              <w:t>53.2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3.4</w:t>
            </w:r>
          </w:p>
        </w:tc>
        <w:tc>
          <w:tcPr>
            <w:vAlign w:val="center"/>
          </w:tcPr>
          <w:p>
            <w:r>
              <w:t>3.1</w:t>
            </w:r>
          </w:p>
        </w:tc>
        <w:tc>
          <w:tcPr>
            <w:vAlign w:val="center"/>
          </w:tcPr>
          <w:p>
            <w: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阅览室楼板1</w:t>
            </w:r>
          </w:p>
        </w:tc>
        <w:tc>
          <w:tcPr>
            <w:vAlign w:val="center"/>
          </w:tcPr>
          <w:p>
            <w:r>
              <w:t>构造作法</w:t>
            </w:r>
          </w:p>
        </w:tc>
        <w:tc>
          <w:tcPr>
            <w:gridSpan w:val="5"/>
            <w:vAlign w:val="center"/>
          </w:tcPr>
          <w:p>
            <w:r>
              <w:t>1:2.5水泥砂浆 20mm＋C20细石混凝土(ρ=2300) 40mm＋B1级挤塑聚苯板 50mm＋钢筋混凝土 120mm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42.3</w:t>
            </w:r>
          </w:p>
        </w:tc>
        <w:tc>
          <w:tcPr>
            <w:vAlign w:val="center"/>
          </w:tcPr>
          <w:p>
            <w:r>
              <w:t>45.7</w:t>
            </w:r>
          </w:p>
        </w:tc>
        <w:tc>
          <w:tcPr>
            <w:vAlign w:val="center"/>
          </w:tcPr>
          <w:p>
            <w:r>
              <w:t>49.0</w:t>
            </w:r>
          </w:p>
        </w:tc>
        <w:tc>
          <w:tcPr>
            <w:vAlign w:val="center"/>
          </w:tcPr>
          <w:p>
            <w:r>
              <w:t>52.3</w:t>
            </w:r>
          </w:p>
        </w:tc>
        <w:tc>
          <w:tcPr>
            <w:vAlign w:val="center"/>
          </w:tcPr>
          <w:p>
            <w:r>
              <w:t>55.6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0.3</w:t>
            </w:r>
          </w:p>
        </w:tc>
        <w:tc>
          <w:tcPr>
            <w:vAlign w:val="center"/>
          </w:tcPr>
          <w:p>
            <w:r>
              <w:t>4.0</w:t>
            </w:r>
          </w:p>
        </w:tc>
        <w:tc>
          <w:tcPr>
            <w:vAlign w:val="center"/>
          </w:tcPr>
          <w:p>
            <w:r>
              <w:t>3.7</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阅览室楼板2</w:t>
            </w:r>
          </w:p>
        </w:tc>
        <w:tc>
          <w:tcPr>
            <w:vAlign w:val="center"/>
          </w:tcPr>
          <w:p>
            <w:r>
              <w:t>构造作法</w:t>
            </w:r>
          </w:p>
        </w:tc>
        <w:tc>
          <w:tcPr>
            <w:gridSpan w:val="5"/>
            <w:vAlign w:val="center"/>
          </w:tcPr>
          <w:p>
            <w:r>
              <w:t>1:2.5水泥砂浆 20mm＋C20细石混凝土(ρ=2300) 40mm＋聚氨酯硬泡沫塑料 20mm＋钢筋混凝土 120mm＋岩棉板（1） 100mm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普通教室间楼板</w:t>
            </w:r>
          </w:p>
        </w:tc>
        <w:tc>
          <w:tcPr>
            <w:vAlign w:val="center"/>
          </w:tcPr>
          <w:p>
            <w:r>
              <w:t>构造作法</w:t>
            </w:r>
          </w:p>
        </w:tc>
        <w:tc>
          <w:tcPr>
            <w:gridSpan w:val="5"/>
            <w:vAlign w:val="center"/>
          </w:tcPr>
          <w:p>
            <w:r>
              <w:t>1:2.5水泥砂浆 20mm＋C20细石混凝土(ρ=2300) 40mm＋聚氨酯硬泡沫塑料 20mm＋钢筋混凝土 120mm＋岩棉板（1） 100mm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分户楼板</w:t>
            </w:r>
          </w:p>
        </w:tc>
        <w:tc>
          <w:tcPr>
            <w:vAlign w:val="center"/>
          </w:tcPr>
          <w:p>
            <w:r>
              <w:t>构造作法</w:t>
            </w:r>
          </w:p>
        </w:tc>
        <w:tc>
          <w:tcPr>
            <w:gridSpan w:val="5"/>
            <w:vAlign w:val="center"/>
          </w:tcPr>
          <w:p>
            <w:r>
              <w:t>1:2.5水泥砂浆 20mm＋C20细石混凝土(ρ=2300) 40mm＋聚氨酯硬泡沫塑料 20mm＋钢筋混凝土 120mm＋岩棉板（1） 100mm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63" w:name="墙板空气声隔声量"/>
      <w:bookmarkEnd w:id="63"/>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教学用房的门1</w:t>
            </w:r>
          </w:p>
        </w:tc>
        <w:tc>
          <w:tcPr>
            <w:vAlign w:val="center"/>
          </w:tcPr>
          <w:p>
            <w:r>
              <w:t>构造名称</w:t>
            </w:r>
          </w:p>
        </w:tc>
        <w:tc>
          <w:tcPr>
            <w:gridSpan w:val="5"/>
            <w:vAlign w:val="center"/>
          </w:tcPr>
          <w:p>
            <w:r>
              <w:t>金属框—保温门（多功能门）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22.0</w:t>
            </w:r>
          </w:p>
        </w:tc>
        <w:tc>
          <w:tcPr>
            <w:vAlign w:val="center"/>
          </w:tcPr>
          <w:p>
            <w:r>
              <w:t>20.0</w:t>
            </w:r>
          </w:p>
        </w:tc>
        <w:tc>
          <w:tcPr>
            <w:vAlign w:val="center"/>
          </w:tcPr>
          <w:p>
            <w:r>
              <w:t>32.0</w:t>
            </w:r>
          </w:p>
        </w:tc>
        <w:tc>
          <w:tcPr>
            <w:vAlign w:val="center"/>
          </w:tcPr>
          <w:p>
            <w:r>
              <w:t>33.0</w:t>
            </w:r>
          </w:p>
        </w:tc>
        <w:tc>
          <w:tcPr>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6.0</w:t>
            </w:r>
          </w:p>
        </w:tc>
        <w:tc>
          <w:tcPr>
            <w:vAlign w:val="center"/>
          </w:tcPr>
          <w:p>
            <w:r>
              <w:t>1.0</w:t>
            </w:r>
          </w:p>
        </w:tc>
        <w:tc>
          <w:tcPr>
            <w:vAlign w:val="center"/>
          </w:tcPr>
          <w:p>
            <w:r>
              <w:t>3.0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教学用房的门2</w:t>
            </w:r>
          </w:p>
        </w:tc>
        <w:tc>
          <w:tcPr>
            <w:vAlign w:val="center"/>
          </w:tcPr>
          <w:p>
            <w:r>
              <w:t>构造名称</w:t>
            </w:r>
          </w:p>
        </w:tc>
        <w:tc>
          <w:tcPr>
            <w:gridSpan w:val="5"/>
            <w:vAlign w:val="center"/>
          </w:tcPr>
          <w:p>
            <w:r>
              <w:t>内门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35.0</w:t>
            </w:r>
          </w:p>
        </w:tc>
        <w:tc>
          <w:tcPr>
            <w:vAlign w:val="center"/>
          </w:tcPr>
          <w:p>
            <w:r>
              <w:t>32.0</w:t>
            </w:r>
          </w:p>
        </w:tc>
        <w:tc>
          <w:tcPr>
            <w:vAlign w:val="center"/>
          </w:tcPr>
          <w:p>
            <w:r>
              <w:t>42.0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7.0</w:t>
            </w:r>
          </w:p>
        </w:tc>
        <w:tc>
          <w:tcPr>
            <w:vAlign w:val="center"/>
          </w:tcPr>
          <w:p>
            <w:r>
              <w:t>0.0</w:t>
            </w:r>
          </w:p>
        </w:tc>
        <w:tc>
          <w:tcPr>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教学用房的其他外窗</w:t>
            </w:r>
          </w:p>
        </w:tc>
        <w:tc>
          <w:tcPr>
            <w:vAlign w:val="center"/>
          </w:tcPr>
          <w:p>
            <w:r>
              <w:t>构造名称</w:t>
            </w:r>
          </w:p>
        </w:tc>
        <w:tc>
          <w:tcPr>
            <w:gridSpan w:val="5"/>
            <w:vAlign w:val="center"/>
          </w:tcPr>
          <w:p>
            <w:r>
              <w:t>66系列五腔三密封（5Low-E (0.15) +9 空气+5 +12 空气+5）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23.2</w:t>
            </w:r>
          </w:p>
        </w:tc>
        <w:tc>
          <w:tcPr>
            <w:vAlign w:val="center"/>
          </w:tcPr>
          <w:p>
            <w:r>
              <w:t>30.8</w:t>
            </w:r>
          </w:p>
        </w:tc>
        <w:tc>
          <w:tcPr>
            <w:vAlign w:val="center"/>
          </w:tcPr>
          <w:p>
            <w:r>
              <w:t>35.0</w:t>
            </w:r>
          </w:p>
        </w:tc>
        <w:tc>
          <w:tcPr>
            <w:vAlign w:val="center"/>
          </w:tcPr>
          <w:p>
            <w:r>
              <w:t>35.8</w:t>
            </w:r>
          </w:p>
        </w:tc>
        <w:tc>
          <w:tcPr>
            <w:vAlign w:val="center"/>
          </w:tcPr>
          <w:p>
            <w:r>
              <w:t>41.3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0.2</w:t>
            </w:r>
          </w:p>
        </w:tc>
        <w:tc>
          <w:tcPr>
            <w:vAlign w:val="center"/>
          </w:tcPr>
          <w:p>
            <w:r>
              <w:t>3.0</w:t>
            </w:r>
          </w:p>
        </w:tc>
        <w:tc>
          <w:tcPr>
            <w:vAlign w:val="center"/>
          </w:tcPr>
          <w:p>
            <w:r>
              <w:t>5.2</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住宅建筑中其他外窗</w:t>
            </w:r>
          </w:p>
        </w:tc>
        <w:tc>
          <w:tcPr>
            <w:vAlign w:val="center"/>
          </w:tcPr>
          <w:p>
            <w:r>
              <w:t>构造名称</w:t>
            </w:r>
          </w:p>
        </w:tc>
        <w:tc>
          <w:tcPr>
            <w:gridSpan w:val="5"/>
            <w:vAlign w:val="center"/>
          </w:tcPr>
          <w:p>
            <w:r>
              <w:t>66系列五腔三密封（5Low-E (0.15) +9 空气+5 +12 空气+5）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23.2</w:t>
            </w:r>
          </w:p>
        </w:tc>
        <w:tc>
          <w:tcPr>
            <w:vAlign w:val="center"/>
          </w:tcPr>
          <w:p>
            <w:r>
              <w:t>30.8</w:t>
            </w:r>
          </w:p>
        </w:tc>
        <w:tc>
          <w:tcPr>
            <w:vAlign w:val="center"/>
          </w:tcPr>
          <w:p>
            <w:r>
              <w:t>35.0</w:t>
            </w:r>
          </w:p>
        </w:tc>
        <w:tc>
          <w:tcPr>
            <w:vAlign w:val="center"/>
          </w:tcPr>
          <w:p>
            <w:r>
              <w:t>35.8</w:t>
            </w:r>
          </w:p>
        </w:tc>
        <w:tc>
          <w:tcPr>
            <w:vAlign w:val="center"/>
          </w:tcPr>
          <w:p>
            <w:r>
              <w:t>41.3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0.2</w:t>
            </w:r>
          </w:p>
        </w:tc>
        <w:tc>
          <w:tcPr>
            <w:vAlign w:val="center"/>
          </w:tcPr>
          <w:p>
            <w:r>
              <w:t>3.0</w:t>
            </w:r>
          </w:p>
        </w:tc>
        <w:tc>
          <w:tcPr>
            <w:vAlign w:val="center"/>
          </w:tcPr>
          <w:p>
            <w:r>
              <w:t>5.2</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64" w:name="门窗空气声隔声量"/>
      <w:bookmarkEnd w:id="64"/>
    </w:p>
    <w:p>
      <w:pPr>
        <w:pStyle w:val="2"/>
      </w:pPr>
      <w:bookmarkStart w:id="65" w:name="_Toc22823"/>
      <w:r>
        <w:rPr>
          <w:rFonts w:hint="eastAsia"/>
        </w:rPr>
        <w:t>楼板撞击声隔声性能</w:t>
      </w:r>
      <w:bookmarkEnd w:id="65"/>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1"/>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o:ole="t" filled="f" o:preferrelative="t" stroked="f" coordsize="21600,21600">
            <v:path/>
            <v:fill on="f" focussize="0,0"/>
            <v:stroke on="f" joinstyle="miter"/>
            <v:imagedata r:id="rId46" o:title=""/>
            <o:lock v:ext="edit" aspectratio="t"/>
          </v:shape>
          <o:OLEObject Type="Embed" ProgID="Equation.DSMT4" ShapeID="_x0000_s1149" DrawAspect="Content" ObjectID="_1468075744" r:id="rId52">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9pt;width:7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5" r:id="rId53">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pt;width:12.35pt;" o:ole="t" filled="f" o:preferrelative="t" stroked="f" coordsize="21600,21600">
            <v:path/>
            <v:fill on="f" focussize="0,0"/>
            <v:stroke on="f" joinstyle="miter"/>
            <v:imagedata r:id="rId36" o:title=""/>
            <o:lock v:ext="edit" aspectratio="t"/>
            <w10:wrap type="none"/>
            <w10:anchorlock/>
          </v:shape>
          <o:OLEObject Type="Embed" ProgID="Equation.DSMT4" ShapeID="_x0000_i1042" DrawAspect="Content" ObjectID="_1468075746" r:id="rId55">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o:ole="t" filled="f" o:preferrelative="t" stroked="f" coordsize="21600,21600">
            <v:path/>
            <v:fill on="f" focussize="0,0"/>
            <v:stroke on="f" joinstyle="miter"/>
            <v:imagedata r:id="rId57" o:title=""/>
            <o:lock v:ext="edit" aspectratio="t"/>
          </v:shape>
          <o:OLEObject Type="Embed" ProgID="Equation.DSMT4" ShapeID="_x0000_s1150" DrawAspect="Content" ObjectID="_1468075747" r:id="rId56">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pt;width:19.9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8" r:id="rId58">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pt;width:15.0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9" r:id="rId59">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pt;width:15.05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50" r:id="rId60">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18"/>
        <w:gridCol w:w="820"/>
        <w:gridCol w:w="820"/>
        <w:gridCol w:w="820"/>
        <w:gridCol w:w="820"/>
        <w:gridCol w:w="820"/>
        <w:gridCol w:w="848"/>
        <w:gridCol w:w="1273"/>
        <w:gridCol w:w="8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构件</w:t>
            </w:r>
          </w:p>
        </w:tc>
        <w:tc>
          <w:tcPr>
            <w:gridSpan w:val="5"/>
            <w:shd w:val="clear" w:color="auto" w:fill="E6E6E6"/>
            <w:vAlign w:val="center"/>
          </w:tcPr>
          <w:p>
            <w:pPr>
              <w:jc w:val="center"/>
            </w:pPr>
            <w:r>
              <w:rPr>
                <w:sz w:val="18"/>
                <w:szCs w:val="18"/>
              </w:rPr>
              <w:t>规范化撞击声压级(dB)</w:t>
            </w:r>
            <w:r>
              <w:rPr>
                <w:sz w:val="18"/>
                <w:szCs w:val="18"/>
              </w:rPr>
              <w:br w:type="textWrapping"/>
            </w:r>
            <w:r>
              <w:rPr>
                <w:sz w:val="18"/>
                <w:szCs w:val="18"/>
              </w:rPr>
              <w:t>不利偏差(dB)</w:t>
            </w:r>
          </w:p>
        </w:tc>
        <w:tc>
          <w:tcPr>
            <w:vMerge w:val="restart"/>
            <w:shd w:val="clear" w:color="auto" w:fill="E6E6E6"/>
            <w:vAlign w:val="center"/>
          </w:tcPr>
          <w:p>
            <w:pPr>
              <w:jc w:val="center"/>
            </w:pPr>
            <w:r>
              <w:rPr>
                <w:sz w:val="18"/>
                <w:szCs w:val="18"/>
              </w:rPr>
              <w:t>计权规范化撞击声压级(dB)</w:t>
            </w:r>
          </w:p>
        </w:tc>
        <w:tc>
          <w:tcPr>
            <w:vMerge w:val="restart"/>
            <w:shd w:val="clear" w:color="auto" w:fill="E6E6E6"/>
            <w:vAlign w:val="center"/>
          </w:tcPr>
          <w:p>
            <w:pPr>
              <w:jc w:val="center"/>
            </w:pPr>
            <w:r>
              <w:rPr>
                <w:sz w:val="18"/>
                <w:szCs w:val="18"/>
              </w:rPr>
              <w:t>标准限值</w:t>
            </w:r>
          </w:p>
        </w:tc>
        <w:tc>
          <w:tcPr>
            <w:vMerge w:val="restart"/>
            <w:shd w:val="clear" w:color="auto" w:fill="E6E6E6"/>
            <w:vAlign w:val="center"/>
          </w:tcPr>
          <w:p>
            <w:pPr>
              <w:jc w:val="center"/>
            </w:pPr>
            <w:r>
              <w:rPr>
                <w:sz w:val="18"/>
                <w:szCs w:val="18"/>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gridSpan w:val="5"/>
            <w:shd w:val="clear" w:color="auto" w:fill="E6E6E6"/>
            <w:vAlign w:val="center"/>
          </w:tcPr>
          <w:p>
            <w:pPr>
              <w:jc w:val="center"/>
            </w:pPr>
            <w:r>
              <w:rPr>
                <w:sz w:val="18"/>
                <w:szCs w:val="18"/>
              </w:rPr>
              <w:t>倍频程中心频率(dB)</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shd w:val="clear" w:color="auto" w:fill="E6E6E6"/>
            <w:vAlign w:val="center"/>
          </w:tcPr>
          <w:p>
            <w:pPr>
              <w:jc w:val="center"/>
            </w:pPr>
            <w:r>
              <w:rPr>
                <w:sz w:val="18"/>
                <w:szCs w:val="18"/>
              </w:rPr>
              <w:t>125Hz</w:t>
            </w:r>
          </w:p>
        </w:tc>
        <w:tc>
          <w:tcPr>
            <w:shd w:val="clear" w:color="auto" w:fill="E6E6E6"/>
            <w:vAlign w:val="center"/>
          </w:tcPr>
          <w:p>
            <w:pPr>
              <w:jc w:val="center"/>
            </w:pPr>
            <w:r>
              <w:rPr>
                <w:sz w:val="18"/>
                <w:szCs w:val="18"/>
              </w:rPr>
              <w:t>250Hz</w:t>
            </w:r>
          </w:p>
        </w:tc>
        <w:tc>
          <w:tcPr>
            <w:shd w:val="clear" w:color="auto" w:fill="E6E6E6"/>
            <w:vAlign w:val="center"/>
          </w:tcPr>
          <w:p>
            <w:pPr>
              <w:jc w:val="center"/>
            </w:pPr>
            <w:r>
              <w:rPr>
                <w:sz w:val="18"/>
                <w:szCs w:val="18"/>
              </w:rPr>
              <w:t>500Hz</w:t>
            </w:r>
          </w:p>
        </w:tc>
        <w:tc>
          <w:tcPr>
            <w:shd w:val="clear" w:color="auto" w:fill="E6E6E6"/>
            <w:vAlign w:val="center"/>
          </w:tcPr>
          <w:p>
            <w:pPr>
              <w:jc w:val="center"/>
            </w:pPr>
            <w:r>
              <w:rPr>
                <w:sz w:val="18"/>
                <w:szCs w:val="18"/>
              </w:rPr>
              <w:t>1000Hz</w:t>
            </w:r>
          </w:p>
        </w:tc>
        <w:tc>
          <w:tcPr>
            <w:shd w:val="clear" w:color="auto" w:fill="E6E6E6"/>
            <w:vAlign w:val="center"/>
          </w:tcPr>
          <w:p>
            <w:pPr>
              <w:jc w:val="center"/>
            </w:pPr>
            <w:r>
              <w:rPr>
                <w:sz w:val="18"/>
                <w:szCs w:val="18"/>
              </w:rPr>
              <w:t>2000Hz</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普通教室之间楼板</w:t>
            </w:r>
          </w:p>
        </w:tc>
        <w:tc>
          <w:tcPr>
            <w:vAlign w:val="center"/>
          </w:tcPr>
          <w:p>
            <w:r>
              <w:rPr>
                <w:sz w:val="18"/>
                <w:szCs w:val="18"/>
              </w:rPr>
              <w:t>70.0</w:t>
            </w:r>
          </w:p>
        </w:tc>
        <w:tc>
          <w:tcPr>
            <w:vAlign w:val="center"/>
          </w:tcPr>
          <w:p>
            <w:r>
              <w:rPr>
                <w:sz w:val="18"/>
                <w:szCs w:val="18"/>
              </w:rPr>
              <w:t>70.0</w:t>
            </w:r>
          </w:p>
        </w:tc>
        <w:tc>
          <w:tcPr>
            <w:vAlign w:val="center"/>
          </w:tcPr>
          <w:p>
            <w:r>
              <w:rPr>
                <w:sz w:val="18"/>
                <w:szCs w:val="18"/>
              </w:rPr>
              <w:t>70.0</w:t>
            </w:r>
          </w:p>
        </w:tc>
        <w:tc>
          <w:tcPr>
            <w:vAlign w:val="center"/>
          </w:tcPr>
          <w:p>
            <w:r>
              <w:rPr>
                <w:sz w:val="18"/>
                <w:szCs w:val="18"/>
              </w:rPr>
              <w:t>60.0</w:t>
            </w:r>
          </w:p>
        </w:tc>
        <w:tc>
          <w:tcPr>
            <w:vAlign w:val="center"/>
          </w:tcPr>
          <w:p>
            <w:r>
              <w:rPr>
                <w:sz w:val="18"/>
                <w:szCs w:val="18"/>
              </w:rPr>
              <w:t>56.0</w:t>
            </w:r>
          </w:p>
        </w:tc>
        <w:tc>
          <w:tcPr>
            <w:vMerge w:val="restart"/>
            <w:vAlign w:val="center"/>
          </w:tcPr>
          <w:p>
            <w:r>
              <w:rPr>
                <w:b/>
                <w:sz w:val="18"/>
                <w:szCs w:val="18"/>
              </w:rPr>
              <w:t>62</w:t>
            </w:r>
          </w:p>
        </w:tc>
        <w:tc>
          <w:tcPr>
            <w:vMerge w:val="restart"/>
            <w:vAlign w:val="center"/>
          </w:tcPr>
          <w:p>
            <w:r>
              <w:rPr>
                <w:sz w:val="18"/>
                <w:szCs w:val="18"/>
              </w:rPr>
              <w:t>低限:&lt;75,高要求:&lt;65</w:t>
            </w:r>
          </w:p>
        </w:tc>
        <w:tc>
          <w:tcPr>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1.0</w:t>
            </w:r>
          </w:p>
        </w:tc>
        <w:tc>
          <w:tcPr>
            <w:vAlign w:val="center"/>
          </w:tcPr>
          <w:p>
            <w:r>
              <w:rPr>
                <w:sz w:val="18"/>
                <w:szCs w:val="18"/>
              </w:rPr>
              <w:t>1.0</w:t>
            </w:r>
          </w:p>
        </w:tc>
        <w:tc>
          <w:tcPr>
            <w:vAlign w:val="center"/>
          </w:tcPr>
          <w:p>
            <w:r>
              <w:rPr>
                <w:sz w:val="18"/>
                <w:szCs w:val="18"/>
              </w:rPr>
              <w:t>3.0</w:t>
            </w:r>
          </w:p>
        </w:tc>
        <w:tc>
          <w:tcPr>
            <w:vAlign w:val="center"/>
          </w:tcPr>
          <w:p>
            <w:r>
              <w:rPr>
                <w:sz w:val="18"/>
                <w:szCs w:val="18"/>
              </w:rPr>
              <w:t>0.0</w:t>
            </w:r>
          </w:p>
        </w:tc>
        <w:tc>
          <w:tcPr>
            <w:vAlign w:val="center"/>
          </w:tcPr>
          <w:p>
            <w:r>
              <w:rPr>
                <w:sz w:val="18"/>
                <w:szCs w:val="18"/>
              </w:rPr>
              <w:t>5.0</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阅览室与上层房间之间楼板</w:t>
            </w:r>
          </w:p>
        </w:tc>
        <w:tc>
          <w:tcPr>
            <w:vAlign w:val="center"/>
          </w:tcPr>
          <w:p>
            <w:r>
              <w:rPr>
                <w:sz w:val="18"/>
                <w:szCs w:val="18"/>
              </w:rPr>
              <w:t>70.0</w:t>
            </w:r>
          </w:p>
        </w:tc>
        <w:tc>
          <w:tcPr>
            <w:vAlign w:val="center"/>
          </w:tcPr>
          <w:p>
            <w:r>
              <w:rPr>
                <w:sz w:val="18"/>
                <w:szCs w:val="18"/>
              </w:rPr>
              <w:t>70.0</w:t>
            </w:r>
          </w:p>
        </w:tc>
        <w:tc>
          <w:tcPr>
            <w:vAlign w:val="center"/>
          </w:tcPr>
          <w:p>
            <w:r>
              <w:rPr>
                <w:sz w:val="18"/>
                <w:szCs w:val="18"/>
              </w:rPr>
              <w:t>70.0</w:t>
            </w:r>
          </w:p>
        </w:tc>
        <w:tc>
          <w:tcPr>
            <w:vAlign w:val="center"/>
          </w:tcPr>
          <w:p>
            <w:r>
              <w:rPr>
                <w:sz w:val="18"/>
                <w:szCs w:val="18"/>
              </w:rPr>
              <w:t>60.0</w:t>
            </w:r>
          </w:p>
        </w:tc>
        <w:tc>
          <w:tcPr>
            <w:vAlign w:val="center"/>
          </w:tcPr>
          <w:p>
            <w:r>
              <w:rPr>
                <w:sz w:val="18"/>
                <w:szCs w:val="18"/>
              </w:rPr>
              <w:t>56.0</w:t>
            </w:r>
          </w:p>
        </w:tc>
        <w:tc>
          <w:tcPr>
            <w:vMerge w:val="restart"/>
            <w:vAlign w:val="center"/>
          </w:tcPr>
          <w:p>
            <w:r>
              <w:rPr>
                <w:b/>
                <w:sz w:val="18"/>
                <w:szCs w:val="18"/>
              </w:rPr>
              <w:t>62</w:t>
            </w:r>
          </w:p>
        </w:tc>
        <w:tc>
          <w:tcPr>
            <w:vMerge w:val="restart"/>
            <w:vAlign w:val="center"/>
          </w:tcPr>
          <w:p>
            <w:r>
              <w:rPr>
                <w:sz w:val="18"/>
                <w:szCs w:val="18"/>
              </w:rPr>
              <w:t>低限:&lt;65,高要求:&lt;55</w:t>
            </w:r>
          </w:p>
        </w:tc>
        <w:tc>
          <w:tcPr>
            <w:vMerge w:val="restart"/>
            <w:vAlign w:val="center"/>
          </w:tcPr>
          <w:p>
            <w:r>
              <w:rPr>
                <w:b/>
                <w:sz w:val="18"/>
                <w:szCs w:val="18"/>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1.0</w:t>
            </w:r>
          </w:p>
        </w:tc>
        <w:tc>
          <w:tcPr>
            <w:vAlign w:val="center"/>
          </w:tcPr>
          <w:p>
            <w:r>
              <w:rPr>
                <w:sz w:val="18"/>
                <w:szCs w:val="18"/>
              </w:rPr>
              <w:t>1.0</w:t>
            </w:r>
          </w:p>
        </w:tc>
        <w:tc>
          <w:tcPr>
            <w:vAlign w:val="center"/>
          </w:tcPr>
          <w:p>
            <w:r>
              <w:rPr>
                <w:sz w:val="18"/>
                <w:szCs w:val="18"/>
              </w:rPr>
              <w:t>3.0</w:t>
            </w:r>
          </w:p>
        </w:tc>
        <w:tc>
          <w:tcPr>
            <w:vAlign w:val="center"/>
          </w:tcPr>
          <w:p>
            <w:r>
              <w:rPr>
                <w:sz w:val="18"/>
                <w:szCs w:val="18"/>
              </w:rPr>
              <w:t>0.0</w:t>
            </w:r>
          </w:p>
        </w:tc>
        <w:tc>
          <w:tcPr>
            <w:vAlign w:val="center"/>
          </w:tcPr>
          <w:p>
            <w:r>
              <w:rPr>
                <w:sz w:val="18"/>
                <w:szCs w:val="18"/>
              </w:rPr>
              <w:t>5.0</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bl>
    <w:p>
      <w:pPr>
        <w:pStyle w:val="13"/>
        <w:ind w:left="210" w:firstLine="420" w:firstLineChars="0"/>
        <w:jc w:val="left"/>
        <w:rPr>
          <w:rFonts w:ascii="Times New Roman" w:hAnsi="Times New Roman" w:eastAsia="宋体"/>
          <w:kern w:val="0"/>
          <w:sz w:val="21"/>
          <w:szCs w:val="21"/>
          <w:lang w:val="en-GB"/>
        </w:rPr>
      </w:pPr>
      <w:bookmarkStart w:id="66" w:name="撞击声隔声"/>
      <w:bookmarkEnd w:id="66"/>
    </w:p>
    <w:bookmarkEnd w:id="17"/>
    <w:p>
      <w:pPr>
        <w:pStyle w:val="2"/>
        <w:rPr>
          <w:kern w:val="2"/>
        </w:rPr>
      </w:pPr>
      <w:bookmarkStart w:id="67" w:name="_Toc29288"/>
      <w:r>
        <w:rPr>
          <w:rFonts w:hint="eastAsia"/>
          <w:kern w:val="2"/>
        </w:rPr>
        <w:t>结论</w:t>
      </w:r>
      <w:bookmarkEnd w:id="67"/>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阅览室的隔墙</w:t>
            </w:r>
          </w:p>
        </w:tc>
        <w:tc>
          <w:tcPr>
            <w:vAlign w:val="center"/>
          </w:tcPr>
          <w:p>
            <w:r>
              <w:rPr>
                <w:b/>
              </w:rPr>
              <w:t>56</w:t>
            </w:r>
          </w:p>
        </w:tc>
        <w:tc>
          <w:tcPr>
            <w:vAlign w:val="center"/>
          </w:tcPr>
          <w:p>
            <w:r>
              <w:t>低限:&gt;50</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教学用房外墙</w:t>
            </w:r>
          </w:p>
        </w:tc>
        <w:tc>
          <w:tcPr>
            <w:vAlign w:val="center"/>
          </w:tcPr>
          <w:p>
            <w:r>
              <w:rPr>
                <w:b/>
              </w:rPr>
              <w:t>47</w:t>
            </w:r>
          </w:p>
        </w:tc>
        <w:tc>
          <w:tcPr>
            <w:vAlign w:val="center"/>
          </w:tcPr>
          <w:p>
            <w:r>
              <w:t>低限:≥45,高要求:≥50</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普通教室间隔墙</w:t>
            </w:r>
          </w:p>
        </w:tc>
        <w:tc>
          <w:tcPr>
            <w:vAlign w:val="center"/>
          </w:tcPr>
          <w:p>
            <w:r>
              <w:rPr>
                <w:b/>
              </w:rPr>
              <w:t>56</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卧室墙</w:t>
            </w:r>
          </w:p>
        </w:tc>
        <w:tc>
          <w:tcPr>
            <w:vAlign w:val="center"/>
          </w:tcPr>
          <w:p>
            <w:r>
              <w:rPr>
                <w:b/>
              </w:rPr>
              <w:t>56</w:t>
            </w:r>
          </w:p>
        </w:tc>
        <w:tc>
          <w:tcPr>
            <w:vAlign w:val="center"/>
          </w:tcPr>
          <w:p>
            <w:r>
              <w:t>低限:≥35</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卧室外墙</w:t>
            </w:r>
          </w:p>
        </w:tc>
        <w:tc>
          <w:tcPr>
            <w:vAlign w:val="center"/>
          </w:tcPr>
          <w:p>
            <w:r>
              <w:rPr>
                <w:b/>
              </w:rPr>
              <w:t>47</w:t>
            </w:r>
          </w:p>
        </w:tc>
        <w:tc>
          <w:tcPr>
            <w:vAlign w:val="center"/>
          </w:tcPr>
          <w:p>
            <w:r>
              <w:t>低限:≥45,高要求:≥50</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阅览室楼板</w:t>
            </w:r>
          </w:p>
        </w:tc>
        <w:tc>
          <w:tcPr>
            <w:vAlign w:val="center"/>
          </w:tcPr>
          <w:p>
            <w:r>
              <w:rPr>
                <w:b/>
              </w:rPr>
              <w:t>52</w:t>
            </w:r>
          </w:p>
        </w:tc>
        <w:tc>
          <w:tcPr>
            <w:vAlign w:val="center"/>
          </w:tcPr>
          <w:p>
            <w:r>
              <w:t>低限:&gt;50</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普通教室间楼板</w:t>
            </w:r>
          </w:p>
        </w:tc>
        <w:tc>
          <w:tcPr>
            <w:vAlign w:val="center"/>
          </w:tcPr>
          <w:p>
            <w:r>
              <w:rPr>
                <w:b/>
              </w:rPr>
              <w:t>52</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分户楼板</w:t>
            </w:r>
          </w:p>
        </w:tc>
        <w:tc>
          <w:tcPr>
            <w:vAlign w:val="center"/>
          </w:tcPr>
          <w:p>
            <w:r>
              <w:rPr>
                <w:b/>
              </w:rPr>
              <w:t>52</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教学用房的门</w:t>
            </w:r>
          </w:p>
        </w:tc>
        <w:tc>
          <w:tcPr>
            <w:vAlign w:val="center"/>
          </w:tcPr>
          <w:p>
            <w:r>
              <w:rPr>
                <w:b/>
              </w:rPr>
              <w:t>31</w:t>
            </w:r>
          </w:p>
        </w:tc>
        <w:tc>
          <w:tcPr>
            <w:vAlign w:val="center"/>
          </w:tcPr>
          <w:p>
            <w:r>
              <w:t>低限:≥20,高要求:≥25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教学用房的其他外窗</w:t>
            </w:r>
          </w:p>
        </w:tc>
        <w:tc>
          <w:tcPr>
            <w:vAlign w:val="center"/>
          </w:tcPr>
          <w:p>
            <w:r>
              <w:rPr>
                <w:b/>
              </w:rPr>
              <w:t>33</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住宅建筑中其他外窗</w:t>
            </w:r>
          </w:p>
        </w:tc>
        <w:tc>
          <w:tcPr>
            <w:vAlign w:val="center"/>
          </w:tcPr>
          <w:p>
            <w:r>
              <w:rPr>
                <w:b/>
              </w:rPr>
              <w:t>33</w:t>
            </w:r>
          </w:p>
        </w:tc>
        <w:tc>
          <w:tcPr>
            <w:vAlign w:val="center"/>
          </w:tcPr>
          <w:p>
            <w:r>
              <w:t>低限:≥25,高要求:≥30</w:t>
            </w:r>
          </w:p>
        </w:tc>
        <w:tc>
          <w:tcPr>
            <w:vAlign w:val="center"/>
          </w:tcPr>
          <w:p>
            <w:r>
              <w:rPr>
                <w:b/>
              </w:rPr>
              <w:t>满足高要求</w:t>
            </w:r>
          </w:p>
        </w:tc>
      </w:tr>
    </w:tbl>
    <w:p>
      <w:pPr>
        <w:pStyle w:val="13"/>
        <w:spacing w:line="360" w:lineRule="auto"/>
        <w:ind w:firstLine="0" w:firstLineChars="0"/>
        <w:rPr>
          <w:rFonts w:ascii="宋体" w:hAnsi="宋体" w:eastAsia="宋体"/>
          <w:sz w:val="21"/>
          <w:szCs w:val="21"/>
        </w:rPr>
      </w:pPr>
      <w:bookmarkStart w:id="68" w:name="构件隔声性能统计"/>
      <w:bookmarkEnd w:id="68"/>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普通教室之间楼板</w:t>
            </w:r>
          </w:p>
        </w:tc>
        <w:tc>
          <w:tcPr>
            <w:vAlign w:val="center"/>
          </w:tcPr>
          <w:p>
            <w:r>
              <w:rPr>
                <w:b/>
              </w:rPr>
              <w:t>62</w:t>
            </w:r>
          </w:p>
        </w:tc>
        <w:tc>
          <w:tcPr>
            <w:vAlign w:val="center"/>
          </w:tcPr>
          <w:p>
            <w:r>
              <w:t>低限:&lt;75,高要求:&lt;65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阅览室与上层房间之间楼板</w:t>
            </w:r>
          </w:p>
        </w:tc>
        <w:tc>
          <w:tcPr>
            <w:vAlign w:val="center"/>
          </w:tcPr>
          <w:p>
            <w:r>
              <w:rPr>
                <w:b/>
              </w:rPr>
              <w:t>62</w:t>
            </w:r>
          </w:p>
        </w:tc>
        <w:tc>
          <w:tcPr>
            <w:vAlign w:val="center"/>
          </w:tcPr>
          <w:p>
            <w:r>
              <w:t>低限:&lt;65,高要求:&lt;55</w:t>
            </w:r>
          </w:p>
        </w:tc>
        <w:tc>
          <w:tcPr>
            <w:vAlign w:val="center"/>
          </w:tcPr>
          <w:p>
            <w:r>
              <w:rPr>
                <w:b/>
              </w:rPr>
              <w:t>满足低限要求</w:t>
            </w:r>
          </w:p>
        </w:tc>
      </w:tr>
    </w:tbl>
    <w:p>
      <w:pPr>
        <w:pStyle w:val="13"/>
        <w:spacing w:line="360" w:lineRule="auto"/>
        <w:ind w:firstLine="0" w:firstLineChars="0"/>
        <w:rPr>
          <w:rFonts w:ascii="宋体" w:hAnsi="宋体" w:eastAsia="宋体"/>
          <w:sz w:val="21"/>
          <w:szCs w:val="21"/>
        </w:rPr>
      </w:pPr>
      <w:bookmarkStart w:id="69" w:name="撞击声隔声性能统计"/>
      <w:bookmarkEnd w:id="69"/>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shd w:val="clear" w:color="auto" w:fill="E6E6E6"/>
            <w:vAlign w:val="center"/>
          </w:tcPr>
          <w:p>
            <w:pPr>
              <w:jc w:val="center"/>
              <w:rPr>
                <w:b/>
              </w:rPr>
            </w:pPr>
            <w:r>
              <w:rPr>
                <w:b/>
              </w:rPr>
              <w:t>检查项</w:t>
            </w:r>
          </w:p>
        </w:tc>
        <w:tc>
          <w:tcPr>
            <w:tcW w:w="6279" w:type="dxa"/>
            <w:shd w:val="clear" w:color="auto" w:fill="E6E6E6"/>
          </w:tcPr>
          <w:p>
            <w:pPr>
              <w:jc w:val="center"/>
              <w:rPr>
                <w:b/>
              </w:rPr>
            </w:pPr>
            <w:r>
              <w:rPr>
                <w:rFonts w:hint="eastAsia"/>
                <w:b/>
              </w:rPr>
              <w:t>评价</w:t>
            </w:r>
            <w:r>
              <w:rPr>
                <w:b/>
              </w:rPr>
              <w:t>依据</w:t>
            </w:r>
          </w:p>
        </w:tc>
        <w:tc>
          <w:tcPr>
            <w:tcW w:w="867" w:type="dxa"/>
            <w:shd w:val="clear" w:color="auto" w:fill="E6E6E6"/>
            <w:vAlign w:val="center"/>
          </w:tcPr>
          <w:p>
            <w:pPr>
              <w:jc w:val="center"/>
              <w:rPr>
                <w:b/>
              </w:rPr>
            </w:pPr>
            <w:r>
              <w:rPr>
                <w:b/>
              </w:rPr>
              <w:t>结论</w:t>
            </w:r>
          </w:p>
        </w:tc>
        <w:tc>
          <w:tcPr>
            <w:tcW w:w="724"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shd w:val="clear" w:color="auto" w:fill="E6E6E6"/>
            <w:vAlign w:val="center"/>
          </w:tcPr>
          <w:p>
            <w:pPr>
              <w:jc w:val="center"/>
              <w:rPr>
                <w:b/>
              </w:rPr>
            </w:pPr>
            <w:r>
              <w:rPr>
                <w:rFonts w:hint="eastAsia"/>
                <w:b/>
              </w:rPr>
              <w:t>空气声隔声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70" w:name="空气声控制项结论"/>
            <w:r>
              <w:rPr>
                <w:rFonts w:hint="eastAsia" w:ascii="宋体" w:hAnsi="宋体"/>
                <w:kern w:val="2"/>
                <w:szCs w:val="21"/>
                <w:lang w:val="en-US"/>
              </w:rPr>
              <w:t>满足</w:t>
            </w:r>
            <w:bookmarkEnd w:id="70"/>
          </w:p>
        </w:tc>
        <w:tc>
          <w:tcPr>
            <w:tcW w:w="724"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rPr>
                <w:b/>
              </w:rP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67" w:type="dxa"/>
            <w:vAlign w:val="center"/>
          </w:tcPr>
          <w:p>
            <w:pPr>
              <w:jc w:val="center"/>
              <w:rPr>
                <w:rFonts w:ascii="宋体" w:hAnsi="宋体"/>
                <w:kern w:val="2"/>
                <w:szCs w:val="21"/>
                <w:lang w:val="en-US"/>
              </w:rPr>
            </w:pPr>
            <w:bookmarkStart w:id="71" w:name="空气声评分项结论"/>
            <w:r>
              <w:rPr>
                <w:rFonts w:hint="eastAsia" w:ascii="宋体" w:hAnsi="宋体"/>
                <w:kern w:val="2"/>
                <w:szCs w:val="21"/>
                <w:lang w:val="en-US"/>
              </w:rPr>
              <w:t>满足低限要求</w:t>
            </w:r>
            <w:bookmarkEnd w:id="71"/>
          </w:p>
        </w:tc>
        <w:tc>
          <w:tcPr>
            <w:tcW w:w="724" w:type="dxa"/>
            <w:vAlign w:val="center"/>
          </w:tcPr>
          <w:p>
            <w:pPr>
              <w:jc w:val="center"/>
              <w:rPr>
                <w:rFonts w:ascii="宋体" w:hAnsi="宋体"/>
                <w:kern w:val="2"/>
                <w:szCs w:val="21"/>
                <w:lang w:val="en-US"/>
              </w:rPr>
            </w:pPr>
            <w:bookmarkStart w:id="72" w:name="空气声得分"/>
            <w:r>
              <w:rPr>
                <w:rFonts w:hint="eastAsia" w:ascii="宋体" w:hAnsi="宋体"/>
                <w:kern w:val="2"/>
                <w:szCs w:val="21"/>
                <w:lang w:val="en-US"/>
              </w:rPr>
              <w:t>0</w:t>
            </w:r>
            <w:bookmarkEnd w:id="72"/>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shd w:val="clear" w:color="auto" w:fill="E6E6E6"/>
            <w:vAlign w:val="center"/>
          </w:tcPr>
          <w:p>
            <w:pPr>
              <w:jc w:val="center"/>
              <w:rPr>
                <w:b/>
              </w:rPr>
            </w:pPr>
            <w:r>
              <w:rPr>
                <w:rFonts w:hint="eastAsia"/>
                <w:b/>
              </w:rPr>
              <w:t>撞击声隔声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73" w:name="撞击声控制项结论"/>
            <w:r>
              <w:rPr>
                <w:rFonts w:hint="eastAsia" w:ascii="宋体" w:hAnsi="宋体"/>
                <w:kern w:val="2"/>
                <w:szCs w:val="21"/>
                <w:lang w:val="en-US"/>
              </w:rPr>
              <w:t>满足</w:t>
            </w:r>
            <w:bookmarkEnd w:id="73"/>
          </w:p>
        </w:tc>
        <w:tc>
          <w:tcPr>
            <w:tcW w:w="724"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67" w:type="dxa"/>
            <w:vAlign w:val="center"/>
          </w:tcPr>
          <w:p>
            <w:pPr>
              <w:jc w:val="center"/>
              <w:rPr>
                <w:rFonts w:ascii="宋体" w:hAnsi="宋体"/>
                <w:kern w:val="2"/>
                <w:szCs w:val="21"/>
                <w:lang w:val="en-US"/>
              </w:rPr>
            </w:pPr>
            <w:bookmarkStart w:id="74" w:name="撞击声评分项结论"/>
            <w:r>
              <w:rPr>
                <w:rFonts w:hint="eastAsia" w:ascii="宋体" w:hAnsi="宋体"/>
                <w:kern w:val="2"/>
                <w:szCs w:val="21"/>
                <w:lang w:val="en-US"/>
              </w:rPr>
              <w:t>满足低限要求</w:t>
            </w:r>
            <w:bookmarkEnd w:id="74"/>
          </w:p>
        </w:tc>
        <w:tc>
          <w:tcPr>
            <w:tcW w:w="724" w:type="dxa"/>
            <w:vAlign w:val="center"/>
          </w:tcPr>
          <w:p>
            <w:pPr>
              <w:jc w:val="center"/>
              <w:rPr>
                <w:rFonts w:ascii="宋体" w:hAnsi="宋体"/>
                <w:kern w:val="2"/>
                <w:szCs w:val="21"/>
                <w:lang w:val="en-US"/>
              </w:rPr>
            </w:pPr>
            <w:bookmarkStart w:id="75" w:name="撞击声得分"/>
            <w:r>
              <w:rPr>
                <w:rFonts w:hint="eastAsia" w:ascii="宋体" w:hAnsi="宋体"/>
                <w:kern w:val="2"/>
                <w:szCs w:val="21"/>
                <w:lang w:val="en-US"/>
              </w:rPr>
              <w:t>0</w:t>
            </w:r>
            <w:bookmarkEnd w:id="75"/>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ptab w:relativeTo="margin" w:alignment="center" w:leader="none"/>
                          </w:r>
                          <w:r>
                            <w:fldChar w:fldCharType="begin"/>
                          </w:r>
                          <w:r>
                            <w:instrText xml:space="preserve"> PAGE  \* Arabic  \* MERGEFORMAT </w:instrText>
                          </w:r>
                          <w:r>
                            <w:fldChar w:fldCharType="separate"/>
                          </w:r>
                          <w:r>
                            <w:t>13</w:t>
                          </w:r>
                          <w:r>
                            <w:fldChar w:fldCharType="end"/>
                          </w:r>
                          <w:r>
                            <w:ptab w:relativeTo="margin" w:alignment="right" w:leader="none"/>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ptab w:relativeTo="margin" w:alignment="center" w:leader="none"/>
                    </w:r>
                    <w:r>
                      <w:fldChar w:fldCharType="begin"/>
                    </w:r>
                    <w:r>
                      <w:instrText xml:space="preserve"> PAGE  \* Arabic  \* MERGEFORMAT </w:instrText>
                    </w:r>
                    <w:r>
                      <w:fldChar w:fldCharType="separate"/>
                    </w:r>
                    <w:r>
                      <w:t>13</w:t>
                    </w:r>
                    <w:r>
                      <w:fldChar w:fldCharType="end"/>
                    </w:r>
                    <w:r>
                      <w:ptab w:relativeTo="margin" w:alignment="right" w:leader="none"/>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lang w:val="en-US"/>
      </w:rPr>
      <w:drawing>
        <wp:inline distT="0" distB="0" distL="0" distR="0">
          <wp:extent cx="854075" cy="163830"/>
          <wp:effectExtent l="0" t="0" r="317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r>
      <w:rPr>
        <w:rFonts w:hint="eastAsia"/>
        <w:lang w:val="en-US" w:eastAsia="zh-CN"/>
      </w:rPr>
      <w:t xml:space="preserve">                                                   建筑构件隔声性能报告书</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91001"/>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 w:val="06791001"/>
    <w:rsid w:val="0CFA2248"/>
    <w:rsid w:val="325A4351"/>
    <w:rsid w:val="35BE3D18"/>
    <w:rsid w:val="54FE7CBC"/>
    <w:rsid w:val="75C244B4"/>
    <w:rsid w:val="766B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rPr>
      <w:sz w:val="18"/>
      <w:szCs w:val="18"/>
    </w:rPr>
  </w:style>
  <w:style w:type="paragraph" w:styleId="16">
    <w:name w:val="footer"/>
    <w:basedOn w:val="1"/>
    <w:qFormat/>
    <w:uiPriority w:val="0"/>
    <w:pPr>
      <w:tabs>
        <w:tab w:val="center" w:pos="4153"/>
        <w:tab w:val="right" w:pos="8306"/>
      </w:tabs>
      <w:snapToGrid w:val="0"/>
    </w:pPr>
    <w:rPr>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宋体" w:cs="Arial"/>
      <w:b/>
      <w:bCs/>
      <w:iCs/>
      <w:color w:val="000000"/>
      <w:sz w:val="24"/>
      <w:szCs w:val="24"/>
    </w:rPr>
  </w:style>
  <w:style w:type="character" w:customStyle="1" w:styleId="31">
    <w:name w:val="标题 1 字符"/>
    <w:link w:val="2"/>
    <w:qFormat/>
    <w:uiPriority w:val="9"/>
    <w:rPr>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4" Type="http://schemas.openxmlformats.org/officeDocument/2006/relationships/fontTable" Target="fontTable.xml"/><Relationship Id="rId63" Type="http://schemas.openxmlformats.org/officeDocument/2006/relationships/customXml" Target="../customXml/item2.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oleObject" Target="embeddings/oleObject26.bin"/><Relationship Id="rId6" Type="http://schemas.openxmlformats.org/officeDocument/2006/relationships/footer" Target="footer2.xml"/><Relationship Id="rId59" Type="http://schemas.openxmlformats.org/officeDocument/2006/relationships/oleObject" Target="embeddings/oleObject25.bin"/><Relationship Id="rId58" Type="http://schemas.openxmlformats.org/officeDocument/2006/relationships/oleObject" Target="embeddings/oleObject24.bin"/><Relationship Id="rId57" Type="http://schemas.openxmlformats.org/officeDocument/2006/relationships/image" Target="media/image27.wmf"/><Relationship Id="rId56" Type="http://schemas.openxmlformats.org/officeDocument/2006/relationships/oleObject" Target="embeddings/oleObject23.bin"/><Relationship Id="rId55" Type="http://schemas.openxmlformats.org/officeDocument/2006/relationships/oleObject" Target="embeddings/oleObject22.bin"/><Relationship Id="rId54" Type="http://schemas.openxmlformats.org/officeDocument/2006/relationships/image" Target="media/image26.wmf"/><Relationship Id="rId53" Type="http://schemas.openxmlformats.org/officeDocument/2006/relationships/oleObject" Target="embeddings/oleObject21.bin"/><Relationship Id="rId52" Type="http://schemas.openxmlformats.org/officeDocument/2006/relationships/oleObject" Target="embeddings/oleObject20.bin"/><Relationship Id="rId51" Type="http://schemas.openxmlformats.org/officeDocument/2006/relationships/image" Target="media/image25.png"/><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9.bin"/><Relationship Id="rId48" Type="http://schemas.openxmlformats.org/officeDocument/2006/relationships/image" Target="media/image23.wmf"/><Relationship Id="rId47" Type="http://schemas.openxmlformats.org/officeDocument/2006/relationships/oleObject" Target="embeddings/oleObject18.bin"/><Relationship Id="rId46" Type="http://schemas.openxmlformats.org/officeDocument/2006/relationships/image" Target="media/image22.wmf"/><Relationship Id="rId45" Type="http://schemas.openxmlformats.org/officeDocument/2006/relationships/oleObject" Target="embeddings/oleObject17.bin"/><Relationship Id="rId44" Type="http://schemas.openxmlformats.org/officeDocument/2006/relationships/image" Target="media/image21.wmf"/><Relationship Id="rId43" Type="http://schemas.openxmlformats.org/officeDocument/2006/relationships/oleObject" Target="embeddings/oleObject16.bin"/><Relationship Id="rId42" Type="http://schemas.openxmlformats.org/officeDocument/2006/relationships/image" Target="media/image20.wmf"/><Relationship Id="rId41" Type="http://schemas.openxmlformats.org/officeDocument/2006/relationships/oleObject" Target="embeddings/oleObject15.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4.bin"/><Relationship Id="rId38" Type="http://schemas.openxmlformats.org/officeDocument/2006/relationships/image" Target="media/image18.wmf"/><Relationship Id="rId37" Type="http://schemas.openxmlformats.org/officeDocument/2006/relationships/oleObject" Target="embeddings/oleObject13.bin"/><Relationship Id="rId36" Type="http://schemas.openxmlformats.org/officeDocument/2006/relationships/image" Target="media/image17.wmf"/><Relationship Id="rId35" Type="http://schemas.openxmlformats.org/officeDocument/2006/relationships/oleObject" Target="embeddings/oleObject12.bin"/><Relationship Id="rId34" Type="http://schemas.openxmlformats.org/officeDocument/2006/relationships/image" Target="media/image16.emf"/><Relationship Id="rId33" Type="http://schemas.openxmlformats.org/officeDocument/2006/relationships/oleObject" Target="embeddings/oleObject11.bin"/><Relationship Id="rId32" Type="http://schemas.openxmlformats.org/officeDocument/2006/relationships/image" Target="media/image15.emf"/><Relationship Id="rId31" Type="http://schemas.openxmlformats.org/officeDocument/2006/relationships/oleObject" Target="embeddings/oleObject10.bin"/><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16F59-7193-4E03-9397-E3A553AD9E10}">
  <ds:schemaRefs/>
</ds:datastoreItem>
</file>

<file path=docProps/app.xml><?xml version="1.0" encoding="utf-8"?>
<Properties xmlns="http://schemas.openxmlformats.org/officeDocument/2006/extended-properties" xmlns:vt="http://schemas.openxmlformats.org/officeDocument/2006/docPropsVTypes">
  <Template>tmp9.dotx</Template>
  <Pages>19</Pages>
  <Words>7940</Words>
  <Characters>10000</Characters>
  <Lines>61</Lines>
  <Paragraphs>17</Paragraphs>
  <TotalTime>0</TotalTime>
  <ScaleCrop>false</ScaleCrop>
  <LinksUpToDate>false</LinksUpToDate>
  <CharactersWithSpaces>11031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2020-12-14T06:05:00Z</dcterms:created>
  <dc:creator>必易</dc:creator>
  <cp:lastModifiedBy>必易</cp:lastModifiedBy>
  <dcterms:modified xsi:type="dcterms:W3CDTF">2020-12-16T06:49:16Z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