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墨竹书阁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337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33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业主单位：昆明冶金高等专科学校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项目地址：云南省昆明市学府路388号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项目名称：墨竹书阁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96.9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82.6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81.6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27.13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14.87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442.15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选址合规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绿色雨水设施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绿化方式与植物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节能设计标准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电热设备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外窗幕墙可开启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输配系统效率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过渡季节能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部分负荷节能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照明节能控制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排风热回收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超压出流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公用浴室节水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其他用水节水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冷却水补水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禁限材料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400兆帕钢筋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建筑造型要素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灵活隔断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整体化厨卫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高耐久结构材料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可循环利用材料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废弃物生产材料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照明数量质量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内表面温度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IAQ监控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CO检测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不参评分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分布式三联供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废弃场地/旧建筑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