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C61D" w14:textId="77777777" w:rsidR="0037111D" w:rsidRPr="007726F4" w:rsidRDefault="0037111D" w:rsidP="0037111D">
      <w:pPr>
        <w:pStyle w:val="4"/>
        <w:rPr>
          <w:b w:val="0"/>
        </w:rPr>
      </w:pPr>
      <w:r w:rsidRPr="007726F4">
        <w:rPr>
          <w:rFonts w:hint="eastAsia"/>
          <w:sz w:val="24"/>
          <w:szCs w:val="40"/>
        </w:rPr>
        <w:t>7.1.8</w:t>
      </w:r>
      <w:r>
        <w:rPr>
          <w:rFonts w:hint="eastAsia"/>
          <w:sz w:val="24"/>
          <w:szCs w:val="40"/>
        </w:rPr>
        <w:t xml:space="preserve"> </w:t>
      </w:r>
      <w:r w:rsidRPr="007726F4">
        <w:rPr>
          <w:rFonts w:hint="eastAsia"/>
          <w:sz w:val="24"/>
          <w:szCs w:val="40"/>
        </w:rPr>
        <w:t>不应</w:t>
      </w:r>
      <w:r w:rsidRPr="007726F4">
        <w:rPr>
          <w:sz w:val="24"/>
          <w:szCs w:val="40"/>
        </w:rPr>
        <w:t>采用建筑形体和布置严重不规则的建筑结构</w:t>
      </w:r>
      <w:r w:rsidRPr="007726F4">
        <w:rPr>
          <w:rFonts w:hint="eastAsia"/>
          <w:sz w:val="24"/>
          <w:szCs w:val="40"/>
        </w:rPr>
        <w:t>。</w:t>
      </w:r>
    </w:p>
    <w:p w14:paraId="32743847" w14:textId="77777777" w:rsidR="0037111D" w:rsidRPr="002A7ED7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2F9FCB71" w14:textId="14D6E2A0" w:rsidR="0037111D" w:rsidRPr="00510D86" w:rsidRDefault="00531779" w:rsidP="0037111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518694585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CB2DAD">
            <w:rPr>
              <w:rFonts w:hint="eastAsia"/>
              <w:sz w:val="28"/>
            </w:rPr>
            <w:sym w:font="Wingdings 2" w:char="F052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7696982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7111D">
            <w:rPr>
              <w:rFonts w:hint="eastAsia"/>
              <w:sz w:val="28"/>
            </w:rPr>
            <w:sym w:font="Wingdings 2" w:char="F0A3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不达标</w:t>
      </w:r>
    </w:p>
    <w:p w14:paraId="204C8B1D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381A1F1" w14:textId="77777777" w:rsidR="0037111D" w:rsidRPr="0004127E" w:rsidRDefault="0037111D" w:rsidP="0037111D">
      <w:r>
        <w:rPr>
          <w:rFonts w:cs="宋体" w:hint="eastAsia"/>
        </w:rPr>
        <w:t>建筑形体属于</w:t>
      </w:r>
      <w:r>
        <w:rPr>
          <w:rFonts w:cs="宋体" w:hint="eastAsia"/>
        </w:rPr>
        <w:t xml:space="preserve"> </w:t>
      </w:r>
      <w:sdt>
        <w:sdtPr>
          <w:rPr>
            <w:rFonts w:hint="eastAsia"/>
            <w:sz w:val="28"/>
          </w:rPr>
          <w:id w:val="-11273861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12584792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1831676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特别不规则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3948936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12780A">
        <w:rPr>
          <w:rFonts w:cs="宋体" w:hint="eastAsia"/>
        </w:rPr>
        <w:t>严重不规则</w:t>
      </w:r>
    </w:p>
    <w:p w14:paraId="0F2E5C31" w14:textId="77777777" w:rsidR="0037111D" w:rsidRPr="0004127E" w:rsidRDefault="0037111D" w:rsidP="0037111D">
      <w:pPr>
        <w:rPr>
          <w:lang w:val="zh-CN"/>
        </w:rPr>
      </w:pPr>
      <w:r>
        <w:rPr>
          <w:rFonts w:cs="宋体" w:hint="eastAsia"/>
        </w:rPr>
        <w:t>不规则建筑形体判断：</w:t>
      </w:r>
    </w:p>
    <w:p w14:paraId="00937BC7" w14:textId="77777777" w:rsidR="0037111D" w:rsidRDefault="0037111D" w:rsidP="0037111D">
      <w:pPr>
        <w:rPr>
          <w:rFonts w:cs="宋体"/>
        </w:rPr>
      </w:pPr>
      <w:r>
        <w:rPr>
          <w:rFonts w:hint="eastAsia"/>
          <w:b/>
          <w:bCs/>
          <w:lang w:val="zh-CN"/>
        </w:rPr>
        <w:t xml:space="preserve"> </w:t>
      </w:r>
      <w:r w:rsidRPr="004C65EE">
        <w:rPr>
          <w:rFonts w:cs="宋体" w:hint="eastAsia"/>
        </w:rPr>
        <w:t xml:space="preserve"> a</w:t>
      </w:r>
      <w:r w:rsidRPr="004C65EE">
        <w:rPr>
          <w:rFonts w:cs="宋体" w:hint="eastAsia"/>
        </w:rPr>
        <w:t>）平面不规则类型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6058"/>
        <w:gridCol w:w="885"/>
      </w:tblGrid>
      <w:tr w:rsidR="0037111D" w:rsidRPr="004C65EE" w14:paraId="3181F6EA" w14:textId="77777777" w:rsidTr="009332D1">
        <w:trPr>
          <w:jc w:val="center"/>
        </w:trPr>
        <w:tc>
          <w:tcPr>
            <w:tcW w:w="1353" w:type="dxa"/>
          </w:tcPr>
          <w:p w14:paraId="350028B5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058" w:type="dxa"/>
          </w:tcPr>
          <w:p w14:paraId="6226700F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85" w:type="dxa"/>
          </w:tcPr>
          <w:p w14:paraId="77A5DFA7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6A7ADEE1" w14:textId="77777777" w:rsidTr="009332D1">
        <w:trPr>
          <w:jc w:val="center"/>
        </w:trPr>
        <w:tc>
          <w:tcPr>
            <w:tcW w:w="1353" w:type="dxa"/>
            <w:vAlign w:val="center"/>
          </w:tcPr>
          <w:p w14:paraId="61EA428D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扭转不规则</w:t>
            </w:r>
          </w:p>
        </w:tc>
        <w:tc>
          <w:tcPr>
            <w:tcW w:w="6058" w:type="dxa"/>
          </w:tcPr>
          <w:p w14:paraId="7308095D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在规定的水平力作用下，楼层的最大弹性水平位移或（层间位移），大于该楼层两端弹性水平位移（或层间位移）平均值的</w:t>
            </w:r>
            <w:r w:rsidRPr="004C65EE">
              <w:rPr>
                <w:rFonts w:hint="eastAsia"/>
                <w:bCs/>
                <w:lang w:val="zh-CN"/>
              </w:rPr>
              <w:t>1.2</w:t>
            </w:r>
            <w:r w:rsidRPr="004C65EE">
              <w:rPr>
                <w:rFonts w:hint="eastAsia"/>
                <w:bCs/>
                <w:lang w:val="zh-CN"/>
              </w:rPr>
              <w:t>倍</w:t>
            </w:r>
          </w:p>
        </w:tc>
        <w:sdt>
          <w:sdtPr>
            <w:rPr>
              <w:b/>
              <w:bCs/>
              <w:lang w:val="zh-CN"/>
            </w:rPr>
            <w:id w:val="-1084069076"/>
            <w:placeholder>
              <w:docPart w:val="C320855BD0C748C4A04E07A122C85660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14:paraId="165C3571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419F3809" w14:textId="77777777" w:rsidTr="009332D1">
        <w:trPr>
          <w:jc w:val="center"/>
        </w:trPr>
        <w:tc>
          <w:tcPr>
            <w:tcW w:w="1353" w:type="dxa"/>
            <w:vAlign w:val="center"/>
          </w:tcPr>
          <w:p w14:paraId="06C54BBD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凹凸不规则</w:t>
            </w:r>
          </w:p>
        </w:tc>
        <w:tc>
          <w:tcPr>
            <w:tcW w:w="6058" w:type="dxa"/>
          </w:tcPr>
          <w:p w14:paraId="59F737A6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平面凹进的尺寸，大于相应投影方向总尺寸的</w:t>
            </w:r>
            <w:r w:rsidRPr="004C65EE">
              <w:rPr>
                <w:rFonts w:hint="eastAsia"/>
                <w:bCs/>
                <w:lang w:val="zh-CN"/>
              </w:rPr>
              <w:t>30%</w:t>
            </w:r>
          </w:p>
        </w:tc>
        <w:sdt>
          <w:sdtPr>
            <w:rPr>
              <w:b/>
              <w:bCs/>
              <w:lang w:val="zh-CN"/>
            </w:rPr>
            <w:id w:val="-1836751118"/>
            <w:placeholder>
              <w:docPart w:val="E672D673A58A4F2CA03C3D7C7627C04C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14:paraId="7C1EB8A9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25096D11" w14:textId="77777777" w:rsidTr="009332D1">
        <w:trPr>
          <w:jc w:val="center"/>
        </w:trPr>
        <w:tc>
          <w:tcPr>
            <w:tcW w:w="1353" w:type="dxa"/>
            <w:vAlign w:val="center"/>
          </w:tcPr>
          <w:p w14:paraId="143588DD" w14:textId="77777777" w:rsidR="0037111D" w:rsidRPr="00AA561B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058" w:type="dxa"/>
          </w:tcPr>
          <w:p w14:paraId="64D046B9" w14:textId="77777777" w:rsidR="0037111D" w:rsidRPr="00AA561B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楼板的尺寸和平面刚度急剧变化，例如，有效楼板宽度小于该层楼板典型宽度的</w:t>
            </w:r>
            <w:r w:rsidRPr="00AA561B">
              <w:rPr>
                <w:rFonts w:hint="eastAsia"/>
                <w:bCs/>
                <w:lang w:val="zh-CN"/>
              </w:rPr>
              <w:t>50%</w:t>
            </w:r>
            <w:r w:rsidRPr="00AA561B">
              <w:rPr>
                <w:rFonts w:hint="eastAsia"/>
                <w:bCs/>
                <w:lang w:val="zh-CN"/>
              </w:rPr>
              <w:t>，或开洞面积大于该层楼面面积的</w:t>
            </w:r>
            <w:r w:rsidRPr="00AA561B">
              <w:rPr>
                <w:rFonts w:hint="eastAsia"/>
                <w:bCs/>
                <w:lang w:val="zh-CN"/>
              </w:rPr>
              <w:t>30%</w:t>
            </w:r>
            <w:r w:rsidRPr="00AA561B">
              <w:rPr>
                <w:rFonts w:hint="eastAsia"/>
                <w:bCs/>
                <w:lang w:val="zh-CN"/>
              </w:rPr>
              <w:t>，或较大的楼层错层。</w:t>
            </w:r>
          </w:p>
        </w:tc>
        <w:sdt>
          <w:sdtPr>
            <w:rPr>
              <w:b/>
              <w:bCs/>
              <w:lang w:val="zh-CN"/>
            </w:rPr>
            <w:id w:val="-1709942232"/>
            <w:placeholder>
              <w:docPart w:val="B77A38F71748464B8C9F62E7B0265A29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85" w:type="dxa"/>
                <w:vAlign w:val="center"/>
              </w:tcPr>
              <w:p w14:paraId="25360924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75A9E77C" w14:textId="77777777" w:rsidR="0037111D" w:rsidRDefault="0037111D" w:rsidP="0037111D">
      <w:pPr>
        <w:ind w:firstLineChars="100" w:firstLine="210"/>
        <w:rPr>
          <w:rFonts w:cs="宋体"/>
        </w:rPr>
      </w:pPr>
      <w:r>
        <w:rPr>
          <w:rFonts w:cs="宋体" w:hint="eastAsia"/>
        </w:rPr>
        <w:t>b</w:t>
      </w:r>
      <w:r w:rsidRPr="004C65EE">
        <w:rPr>
          <w:rFonts w:cs="宋体" w:hint="eastAsia"/>
        </w:rPr>
        <w:t>）</w:t>
      </w:r>
      <w:r>
        <w:rPr>
          <w:rFonts w:cs="宋体" w:hint="eastAsia"/>
        </w:rPr>
        <w:t>竖向</w:t>
      </w:r>
      <w:r w:rsidRPr="004C65EE">
        <w:rPr>
          <w:rFonts w:cs="宋体" w:hint="eastAsia"/>
        </w:rPr>
        <w:t>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6097"/>
        <w:gridCol w:w="840"/>
      </w:tblGrid>
      <w:tr w:rsidR="0037111D" w:rsidRPr="004C65EE" w14:paraId="36EFF31A" w14:textId="77777777" w:rsidTr="009332D1">
        <w:trPr>
          <w:jc w:val="center"/>
        </w:trPr>
        <w:tc>
          <w:tcPr>
            <w:tcW w:w="1384" w:type="dxa"/>
          </w:tcPr>
          <w:p w14:paraId="122276BD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237" w:type="dxa"/>
          </w:tcPr>
          <w:p w14:paraId="4F31D958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51" w:type="dxa"/>
          </w:tcPr>
          <w:p w14:paraId="466BF702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1F91A993" w14:textId="77777777" w:rsidTr="009332D1">
        <w:trPr>
          <w:jc w:val="center"/>
        </w:trPr>
        <w:tc>
          <w:tcPr>
            <w:tcW w:w="1384" w:type="dxa"/>
            <w:vAlign w:val="center"/>
          </w:tcPr>
          <w:p w14:paraId="2E4DEB16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侧向刚度</w:t>
            </w:r>
            <w:r w:rsidRPr="004C65EE">
              <w:rPr>
                <w:rFonts w:hint="eastAsia"/>
                <w:bCs/>
                <w:lang w:val="zh-CN"/>
              </w:rPr>
              <w:t>不规则</w:t>
            </w:r>
          </w:p>
        </w:tc>
        <w:tc>
          <w:tcPr>
            <w:tcW w:w="6237" w:type="dxa"/>
          </w:tcPr>
          <w:p w14:paraId="7E407F22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该层的侧向刚度小于相邻上一层的</w:t>
            </w:r>
            <w:r>
              <w:rPr>
                <w:rFonts w:hint="eastAsia"/>
                <w:bCs/>
                <w:lang w:val="zh-CN"/>
              </w:rPr>
              <w:t>70%</w:t>
            </w:r>
            <w:r>
              <w:rPr>
                <w:rFonts w:hint="eastAsia"/>
                <w:bCs/>
                <w:lang w:val="zh-CN"/>
              </w:rPr>
              <w:t>，或小于其上相邻三个楼层侧向刚度平均值的</w:t>
            </w:r>
            <w:r>
              <w:rPr>
                <w:rFonts w:hint="eastAsia"/>
                <w:bCs/>
                <w:lang w:val="zh-CN"/>
              </w:rPr>
              <w:t>80%</w:t>
            </w:r>
            <w:r>
              <w:rPr>
                <w:rFonts w:hint="eastAsia"/>
                <w:bCs/>
                <w:lang w:val="zh-CN"/>
              </w:rPr>
              <w:t>；除顶层或出屋面小建筑外，局部收进的水平向尺寸大于相邻下一层的</w:t>
            </w:r>
            <w:r>
              <w:rPr>
                <w:rFonts w:hint="eastAsia"/>
                <w:bCs/>
                <w:lang w:val="zh-CN"/>
              </w:rPr>
              <w:t>25%</w:t>
            </w:r>
          </w:p>
        </w:tc>
        <w:sdt>
          <w:sdtPr>
            <w:rPr>
              <w:b/>
              <w:bCs/>
              <w:lang w:val="zh-CN"/>
            </w:rPr>
            <w:id w:val="-1238711854"/>
            <w:placeholder>
              <w:docPart w:val="7FB8D31D7B0F4CA89E3122CCC8C21DE7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14:paraId="0B5A3AE2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2DCEB40C" w14:textId="77777777" w:rsidTr="009332D1">
        <w:trPr>
          <w:jc w:val="center"/>
        </w:trPr>
        <w:tc>
          <w:tcPr>
            <w:tcW w:w="1384" w:type="dxa"/>
            <w:vAlign w:val="center"/>
          </w:tcPr>
          <w:p w14:paraId="32232C18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竖向抗侧力构件不连续</w:t>
            </w:r>
          </w:p>
        </w:tc>
        <w:tc>
          <w:tcPr>
            <w:tcW w:w="6237" w:type="dxa"/>
          </w:tcPr>
          <w:p w14:paraId="0A5F5755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竖向抗侧力构件（柱、抗震墙、抗震支撑）的内力由水平转换构件（梁、桁架等）向下传递</w:t>
            </w:r>
          </w:p>
        </w:tc>
        <w:sdt>
          <w:sdtPr>
            <w:rPr>
              <w:b/>
              <w:bCs/>
              <w:lang w:val="zh-CN"/>
            </w:rPr>
            <w:id w:val="-960031325"/>
            <w:placeholder>
              <w:docPart w:val="49D6AC55C2A64561897DF3DDDE7F32FE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14:paraId="06A61DB7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12263447" w14:textId="77777777" w:rsidTr="009332D1">
        <w:trPr>
          <w:jc w:val="center"/>
        </w:trPr>
        <w:tc>
          <w:tcPr>
            <w:tcW w:w="1384" w:type="dxa"/>
            <w:vAlign w:val="center"/>
          </w:tcPr>
          <w:p w14:paraId="6DDDFD88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237" w:type="dxa"/>
          </w:tcPr>
          <w:p w14:paraId="78544E0D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抗侧力结构的层间受剪承载力小于相邻上一楼层的</w:t>
            </w:r>
            <w:r>
              <w:rPr>
                <w:rFonts w:hint="eastAsia"/>
                <w:bCs/>
                <w:lang w:val="zh-CN"/>
              </w:rPr>
              <w:t>80%</w:t>
            </w:r>
          </w:p>
        </w:tc>
        <w:sdt>
          <w:sdtPr>
            <w:rPr>
              <w:b/>
              <w:bCs/>
              <w:lang w:val="zh-CN"/>
            </w:rPr>
            <w:id w:val="2134981425"/>
            <w:placeholder>
              <w:docPart w:val="1C1CBDDBA784441480C428E6B243C3DB"/>
            </w:placeholder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vAlign w:val="center"/>
              </w:tcPr>
              <w:p w14:paraId="55434E78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5EB043BC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B236920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884C4B3" w14:textId="77777777" w:rsidR="0037111D" w:rsidRPr="0031062B" w:rsidRDefault="0037111D" w:rsidP="0037111D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）建筑、结构专业竣工图及设计说明；</w:t>
      </w:r>
    </w:p>
    <w:p w14:paraId="687AB2DC" w14:textId="77777777" w:rsidR="0037111D" w:rsidRPr="003440B3" w:rsidRDefault="0037111D" w:rsidP="0037111D"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）建筑形体规则性判定报告、结构专项论证报告。</w:t>
      </w:r>
    </w:p>
    <w:p w14:paraId="462C85BA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7111D" w:rsidRPr="00547320" w14:paraId="3632B370" w14:textId="77777777" w:rsidTr="009332D1">
        <w:trPr>
          <w:trHeight w:val="2400"/>
          <w:jc w:val="center"/>
        </w:trPr>
        <w:tc>
          <w:tcPr>
            <w:tcW w:w="9356" w:type="dxa"/>
          </w:tcPr>
          <w:p w14:paraId="35130850" w14:textId="77777777" w:rsidR="0037111D" w:rsidRPr="00547320" w:rsidRDefault="0037111D" w:rsidP="005A4BEF">
            <w:pPr>
              <w:rPr>
                <w:szCs w:val="21"/>
              </w:rPr>
            </w:pPr>
          </w:p>
        </w:tc>
      </w:tr>
    </w:tbl>
    <w:p w14:paraId="521AA96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1E740" w14:textId="77777777" w:rsidR="00531779" w:rsidRDefault="00531779" w:rsidP="0037111D">
      <w:r>
        <w:separator/>
      </w:r>
    </w:p>
  </w:endnote>
  <w:endnote w:type="continuationSeparator" w:id="0">
    <w:p w14:paraId="4970E5E2" w14:textId="77777777" w:rsidR="00531779" w:rsidRDefault="00531779" w:rsidP="003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A8C2" w14:textId="77777777" w:rsidR="00531779" w:rsidRDefault="00531779" w:rsidP="0037111D">
      <w:r>
        <w:separator/>
      </w:r>
    </w:p>
  </w:footnote>
  <w:footnote w:type="continuationSeparator" w:id="0">
    <w:p w14:paraId="720A990A" w14:textId="77777777" w:rsidR="00531779" w:rsidRDefault="00531779" w:rsidP="003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85"/>
    <w:rsid w:val="00074A38"/>
    <w:rsid w:val="0037111D"/>
    <w:rsid w:val="00531779"/>
    <w:rsid w:val="00702C85"/>
    <w:rsid w:val="009332D1"/>
    <w:rsid w:val="009E1F15"/>
    <w:rsid w:val="00BC466A"/>
    <w:rsid w:val="00C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4C63B"/>
  <w15:chartTrackingRefBased/>
  <w15:docId w15:val="{CB946108-4F46-4114-9014-C4B21F9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1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7111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11D"/>
    <w:rPr>
      <w:sz w:val="18"/>
      <w:szCs w:val="18"/>
    </w:rPr>
  </w:style>
  <w:style w:type="character" w:customStyle="1" w:styleId="40">
    <w:name w:val="标题 4 字符"/>
    <w:basedOn w:val="a0"/>
    <w:link w:val="4"/>
    <w:rsid w:val="0037111D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37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7111D"/>
    <w:rPr>
      <w:color w:val="808080"/>
    </w:rPr>
  </w:style>
  <w:style w:type="table" w:customStyle="1" w:styleId="1">
    <w:name w:val="网格型1"/>
    <w:basedOn w:val="a1"/>
    <w:next w:val="a7"/>
    <w:uiPriority w:val="59"/>
    <w:rsid w:val="003711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7111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7111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20855BD0C748C4A04E07A122C856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731775-A9AF-4269-80BB-89F596664AC7}"/>
      </w:docPartPr>
      <w:docPartBody>
        <w:p w:rsidR="004C1495" w:rsidRDefault="002B000A" w:rsidP="002B000A">
          <w:pPr>
            <w:pStyle w:val="C320855BD0C748C4A04E07A122C8566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72D673A58A4F2CA03C3D7C7627C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4F333-B578-4333-A434-443EEB649A12}"/>
      </w:docPartPr>
      <w:docPartBody>
        <w:p w:rsidR="004C1495" w:rsidRDefault="002B000A" w:rsidP="002B000A">
          <w:pPr>
            <w:pStyle w:val="E672D673A58A4F2CA03C3D7C7627C04C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7A38F71748464B8C9F62E7B0265A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9B250F-3BEB-4345-B323-32821BAD508B}"/>
      </w:docPartPr>
      <w:docPartBody>
        <w:p w:rsidR="004C1495" w:rsidRDefault="002B000A" w:rsidP="002B000A">
          <w:pPr>
            <w:pStyle w:val="B77A38F71748464B8C9F62E7B0265A29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B8D31D7B0F4CA89E3122CCC8C21D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10E46-7D2D-41BC-9328-0DFAFE6CC118}"/>
      </w:docPartPr>
      <w:docPartBody>
        <w:p w:rsidR="004C1495" w:rsidRDefault="002B000A" w:rsidP="002B000A">
          <w:pPr>
            <w:pStyle w:val="7FB8D31D7B0F4CA89E3122CCC8C21DE7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9D6AC55C2A64561897DF3DDDE7F32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B2FE9B-6EF8-4B97-B34F-DDBEA62A6D81}"/>
      </w:docPartPr>
      <w:docPartBody>
        <w:p w:rsidR="004C1495" w:rsidRDefault="002B000A" w:rsidP="002B000A">
          <w:pPr>
            <w:pStyle w:val="49D6AC55C2A64561897DF3DDDE7F32FE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1CBDDBA784441480C428E6B243C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0B293-5894-42A3-8193-92477429D284}"/>
      </w:docPartPr>
      <w:docPartBody>
        <w:p w:rsidR="004C1495" w:rsidRDefault="002B000A" w:rsidP="002B000A">
          <w:pPr>
            <w:pStyle w:val="1C1CBDDBA784441480C428E6B243C3D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A"/>
    <w:rsid w:val="002B000A"/>
    <w:rsid w:val="002F48D9"/>
    <w:rsid w:val="004C1495"/>
    <w:rsid w:val="006E70AE"/>
    <w:rsid w:val="008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00A"/>
    <w:rPr>
      <w:color w:val="808080"/>
    </w:rPr>
  </w:style>
  <w:style w:type="paragraph" w:customStyle="1" w:styleId="C320855BD0C748C4A04E07A122C85660">
    <w:name w:val="C320855BD0C748C4A04E07A122C85660"/>
    <w:rsid w:val="002B000A"/>
    <w:pPr>
      <w:widowControl w:val="0"/>
      <w:jc w:val="both"/>
    </w:pPr>
  </w:style>
  <w:style w:type="paragraph" w:customStyle="1" w:styleId="E672D673A58A4F2CA03C3D7C7627C04C">
    <w:name w:val="E672D673A58A4F2CA03C3D7C7627C04C"/>
    <w:rsid w:val="002B000A"/>
    <w:pPr>
      <w:widowControl w:val="0"/>
      <w:jc w:val="both"/>
    </w:pPr>
  </w:style>
  <w:style w:type="paragraph" w:customStyle="1" w:styleId="B77A38F71748464B8C9F62E7B0265A29">
    <w:name w:val="B77A38F71748464B8C9F62E7B0265A29"/>
    <w:rsid w:val="002B000A"/>
    <w:pPr>
      <w:widowControl w:val="0"/>
      <w:jc w:val="both"/>
    </w:pPr>
  </w:style>
  <w:style w:type="paragraph" w:customStyle="1" w:styleId="7FB8D31D7B0F4CA89E3122CCC8C21DE7">
    <w:name w:val="7FB8D31D7B0F4CA89E3122CCC8C21DE7"/>
    <w:rsid w:val="002B000A"/>
    <w:pPr>
      <w:widowControl w:val="0"/>
      <w:jc w:val="both"/>
    </w:pPr>
  </w:style>
  <w:style w:type="paragraph" w:customStyle="1" w:styleId="49D6AC55C2A64561897DF3DDDE7F32FE">
    <w:name w:val="49D6AC55C2A64561897DF3DDDE7F32FE"/>
    <w:rsid w:val="002B000A"/>
    <w:pPr>
      <w:widowControl w:val="0"/>
      <w:jc w:val="both"/>
    </w:pPr>
  </w:style>
  <w:style w:type="paragraph" w:customStyle="1" w:styleId="1C1CBDDBA784441480C428E6B243C3DB">
    <w:name w:val="1C1CBDDBA784441480C428E6B243C3DB"/>
    <w:rsid w:val="002B00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2019-07-12T08:05:00Z</dcterms:created>
  <dcterms:modified xsi:type="dcterms:W3CDTF">2021-03-10T07:12:00Z</dcterms:modified>
</cp:coreProperties>
</file>