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053" w:rsidRPr="00433102" w:rsidRDefault="00CD0053" w:rsidP="00CD0053">
      <w:pPr>
        <w:pStyle w:val="4"/>
        <w:rPr>
          <w:b w:val="0"/>
          <w:bCs w:val="0"/>
        </w:rPr>
      </w:pPr>
      <w:r w:rsidRPr="00433102">
        <w:rPr>
          <w:rFonts w:hint="eastAsia"/>
          <w:sz w:val="24"/>
          <w:szCs w:val="40"/>
        </w:rPr>
        <w:t xml:space="preserve">8.2.8 </w:t>
      </w:r>
      <w:r w:rsidRPr="00433102">
        <w:rPr>
          <w:rFonts w:hint="eastAsia"/>
          <w:sz w:val="24"/>
          <w:szCs w:val="40"/>
        </w:rPr>
        <w:t>场地内风环境有利于室外行走、活动舒适和建筑的自然通风。（</w:t>
      </w:r>
      <w:r w:rsidRPr="00433102">
        <w:rPr>
          <w:rFonts w:hint="eastAsia"/>
          <w:sz w:val="24"/>
          <w:szCs w:val="40"/>
        </w:rPr>
        <w:t>10</w:t>
      </w:r>
      <w:r w:rsidRPr="00433102">
        <w:rPr>
          <w:rFonts w:hint="eastAsia"/>
          <w:sz w:val="24"/>
          <w:szCs w:val="40"/>
        </w:rPr>
        <w:t>分）</w:t>
      </w:r>
    </w:p>
    <w:p w:rsidR="00CD0053" w:rsidRPr="002A7ED7" w:rsidRDefault="00CD0053" w:rsidP="00CD0053">
      <w:pPr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1418"/>
        <w:gridCol w:w="3544"/>
        <w:gridCol w:w="1701"/>
        <w:gridCol w:w="1628"/>
      </w:tblGrid>
      <w:tr w:rsidR="00CD0053" w:rsidRPr="00433102" w:rsidTr="005A4BEF">
        <w:trPr>
          <w:trHeight w:val="327"/>
          <w:jc w:val="center"/>
        </w:trPr>
        <w:tc>
          <w:tcPr>
            <w:tcW w:w="922" w:type="dxa"/>
            <w:vAlign w:val="center"/>
          </w:tcPr>
          <w:p w:rsidR="00CD0053" w:rsidRPr="00433102" w:rsidRDefault="00CD0053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433102">
              <w:rPr>
                <w:rFonts w:ascii="Times New Roman" w:hAnsi="Times New Roman" w:cs="Times New Roman"/>
                <w:lang w:val="zh-CN"/>
              </w:rPr>
              <w:t>序号</w:t>
            </w:r>
          </w:p>
        </w:tc>
        <w:tc>
          <w:tcPr>
            <w:tcW w:w="4962" w:type="dxa"/>
            <w:gridSpan w:val="2"/>
            <w:vAlign w:val="center"/>
          </w:tcPr>
          <w:p w:rsidR="00CD0053" w:rsidRPr="00433102" w:rsidRDefault="00CD0053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433102">
              <w:rPr>
                <w:rFonts w:ascii="Times New Roman" w:hAnsi="Times New Roman" w:cs="Times New Roman"/>
                <w:lang w:val="zh-CN"/>
              </w:rPr>
              <w:t>评价内容</w:t>
            </w:r>
          </w:p>
        </w:tc>
        <w:tc>
          <w:tcPr>
            <w:tcW w:w="1701" w:type="dxa"/>
            <w:vAlign w:val="center"/>
          </w:tcPr>
          <w:p w:rsidR="00CD0053" w:rsidRPr="00433102" w:rsidRDefault="00CD0053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433102">
              <w:rPr>
                <w:rFonts w:ascii="Times New Roman" w:hAnsi="Times New Roman" w:cs="Times New Roman"/>
                <w:lang w:val="zh-CN"/>
              </w:rPr>
              <w:t>评价分值</w:t>
            </w:r>
          </w:p>
        </w:tc>
        <w:tc>
          <w:tcPr>
            <w:tcW w:w="1628" w:type="dxa"/>
            <w:vAlign w:val="center"/>
          </w:tcPr>
          <w:p w:rsidR="00CD0053" w:rsidRPr="00433102" w:rsidRDefault="00CD0053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433102">
              <w:rPr>
                <w:rFonts w:ascii="Times New Roman" w:hAnsi="Times New Roman" w:cs="Times New Roman"/>
                <w:lang w:val="zh-CN"/>
              </w:rPr>
              <w:t>自评得分</w:t>
            </w:r>
          </w:p>
        </w:tc>
      </w:tr>
      <w:tr w:rsidR="00CD0053" w:rsidRPr="00433102" w:rsidTr="005A4BEF">
        <w:trPr>
          <w:trHeight w:val="340"/>
          <w:jc w:val="center"/>
        </w:trPr>
        <w:tc>
          <w:tcPr>
            <w:tcW w:w="922" w:type="dxa"/>
            <w:vMerge w:val="restart"/>
            <w:vAlign w:val="center"/>
          </w:tcPr>
          <w:p w:rsidR="00CD0053" w:rsidRPr="00433102" w:rsidRDefault="00CD0053" w:rsidP="005A4BEF">
            <w:pPr>
              <w:jc w:val="center"/>
              <w:rPr>
                <w:rFonts w:ascii="Times New Roman" w:hAnsi="Times New Roman" w:cs="Times New Roman"/>
              </w:rPr>
            </w:pPr>
            <w:r w:rsidRPr="004331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CD0053" w:rsidRPr="00433102" w:rsidRDefault="00CD0053" w:rsidP="005A4BEF">
            <w:pPr>
              <w:rPr>
                <w:rFonts w:ascii="Times New Roman" w:hAnsi="Times New Roman" w:cs="Times New Roman"/>
              </w:rPr>
            </w:pPr>
            <w:r w:rsidRPr="00433102">
              <w:rPr>
                <w:rFonts w:ascii="Times New Roman" w:hAnsi="Times New Roman" w:cs="Times New Roman"/>
              </w:rPr>
              <w:t>冬季典型风速和风向条件下</w:t>
            </w:r>
          </w:p>
        </w:tc>
        <w:tc>
          <w:tcPr>
            <w:tcW w:w="3544" w:type="dxa"/>
            <w:vAlign w:val="center"/>
          </w:tcPr>
          <w:p w:rsidR="00CD0053" w:rsidRPr="00433102" w:rsidRDefault="00CD0053" w:rsidP="005A4BEF">
            <w:pPr>
              <w:rPr>
                <w:rFonts w:ascii="Times New Roman" w:hAnsi="Times New Roman" w:cs="Times New Roman"/>
              </w:rPr>
            </w:pPr>
            <w:r w:rsidRPr="00433102">
              <w:rPr>
                <w:rFonts w:ascii="Times New Roman" w:hAnsi="Times New Roman" w:cs="Times New Roman"/>
              </w:rPr>
              <w:t>建筑物周围人行区距地高</w:t>
            </w:r>
            <w:r w:rsidRPr="00433102">
              <w:rPr>
                <w:rFonts w:ascii="Times New Roman" w:hAnsi="Times New Roman" w:cs="Times New Roman"/>
              </w:rPr>
              <w:t>1.5m</w:t>
            </w:r>
            <w:r w:rsidRPr="00433102">
              <w:rPr>
                <w:rFonts w:ascii="Times New Roman" w:hAnsi="Times New Roman" w:cs="Times New Roman"/>
              </w:rPr>
              <w:t>处风速小于</w:t>
            </w:r>
            <w:r w:rsidRPr="00433102">
              <w:rPr>
                <w:rFonts w:ascii="Times New Roman" w:hAnsi="Times New Roman" w:cs="Times New Roman"/>
              </w:rPr>
              <w:t>5m/s</w:t>
            </w:r>
            <w:r w:rsidRPr="00433102">
              <w:rPr>
                <w:rFonts w:ascii="Times New Roman" w:hAnsi="Times New Roman" w:cs="Times New Roman"/>
              </w:rPr>
              <w:t>，户外休息区、儿童娱乐区风速小于</w:t>
            </w:r>
            <w:r w:rsidRPr="00433102">
              <w:rPr>
                <w:rFonts w:ascii="Times New Roman" w:hAnsi="Times New Roman" w:cs="Times New Roman"/>
              </w:rPr>
              <w:t>2m/s</w:t>
            </w:r>
            <w:r w:rsidRPr="00433102">
              <w:rPr>
                <w:rFonts w:ascii="Times New Roman" w:hAnsi="Times New Roman" w:cs="Times New Roman"/>
              </w:rPr>
              <w:t>，且室外风速放大系数小于</w:t>
            </w:r>
            <w:r w:rsidRPr="004331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CD0053" w:rsidRPr="00433102" w:rsidRDefault="00CD0053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433102">
              <w:rPr>
                <w:rFonts w:ascii="Times New Roman" w:hAnsi="Times New Roman" w:cs="Times New Roman"/>
                <w:lang w:val="zh-CN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482053717"/>
            <w:placeholder>
              <w:docPart w:val="CFBFB102A4BE42C38CE238F93401E454"/>
            </w:placeholder>
            <w:text/>
          </w:sdtPr>
          <w:sdtEndPr/>
          <w:sdtContent>
            <w:tc>
              <w:tcPr>
                <w:tcW w:w="1628" w:type="dxa"/>
                <w:vAlign w:val="center"/>
              </w:tcPr>
              <w:p w:rsidR="00CD0053" w:rsidRPr="00433102" w:rsidRDefault="00CD0053" w:rsidP="005A4BEF"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CD0053" w:rsidRPr="00433102" w:rsidTr="005A4BEF">
        <w:trPr>
          <w:trHeight w:val="340"/>
          <w:jc w:val="center"/>
        </w:trPr>
        <w:tc>
          <w:tcPr>
            <w:tcW w:w="922" w:type="dxa"/>
            <w:vMerge/>
            <w:vAlign w:val="center"/>
          </w:tcPr>
          <w:p w:rsidR="00CD0053" w:rsidRPr="00433102" w:rsidRDefault="00CD0053" w:rsidP="005A4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CD0053" w:rsidRPr="00433102" w:rsidRDefault="00CD0053" w:rsidP="005A4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CD0053" w:rsidRPr="00433102" w:rsidRDefault="00CD0053" w:rsidP="005A4BEF">
            <w:pPr>
              <w:rPr>
                <w:rFonts w:ascii="Times New Roman" w:hAnsi="Times New Roman" w:cs="Times New Roman"/>
              </w:rPr>
            </w:pPr>
            <w:r w:rsidRPr="00433102">
              <w:rPr>
                <w:rFonts w:ascii="Times New Roman" w:hAnsi="Times New Roman" w:cs="Times New Roman"/>
              </w:rPr>
              <w:t>除迎风第一排建筑外，建筑迎风面与背风面表面风压差不大于</w:t>
            </w:r>
            <w:r w:rsidRPr="00433102">
              <w:rPr>
                <w:rFonts w:ascii="Times New Roman" w:hAnsi="Times New Roman" w:cs="Times New Roman"/>
              </w:rPr>
              <w:t>5Pa</w:t>
            </w:r>
          </w:p>
        </w:tc>
        <w:tc>
          <w:tcPr>
            <w:tcW w:w="1701" w:type="dxa"/>
            <w:vMerge w:val="restart"/>
            <w:vAlign w:val="center"/>
          </w:tcPr>
          <w:p w:rsidR="00CD0053" w:rsidRPr="00433102" w:rsidRDefault="00CD0053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433102">
              <w:rPr>
                <w:rFonts w:ascii="Times New Roman" w:hAnsi="Times New Roman" w:cs="Times New Roman"/>
                <w:lang w:val="zh-CN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961795461"/>
            <w:placeholder>
              <w:docPart w:val="36024517CAD0471A933CEFA2925FA96C"/>
            </w:placeholder>
            <w:text/>
          </w:sdtPr>
          <w:sdtEndPr/>
          <w:sdtContent>
            <w:tc>
              <w:tcPr>
                <w:tcW w:w="1628" w:type="dxa"/>
                <w:vMerge w:val="restart"/>
                <w:vAlign w:val="center"/>
              </w:tcPr>
              <w:p w:rsidR="00CD0053" w:rsidRPr="00433102" w:rsidRDefault="00CD0053" w:rsidP="005A4BEF"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CD0053" w:rsidRPr="00433102" w:rsidTr="005A4BEF">
        <w:trPr>
          <w:trHeight w:val="340"/>
          <w:jc w:val="center"/>
        </w:trPr>
        <w:tc>
          <w:tcPr>
            <w:tcW w:w="922" w:type="dxa"/>
            <w:vMerge/>
            <w:vAlign w:val="center"/>
          </w:tcPr>
          <w:p w:rsidR="00CD0053" w:rsidRPr="00433102" w:rsidRDefault="00CD0053" w:rsidP="005A4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CD0053" w:rsidRPr="00433102" w:rsidRDefault="00CD0053" w:rsidP="005A4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CD0053" w:rsidRPr="00433102" w:rsidRDefault="00CD0053" w:rsidP="005A4BEF">
            <w:pPr>
              <w:rPr>
                <w:rFonts w:ascii="Times New Roman" w:hAnsi="Times New Roman" w:cs="Times New Roman"/>
              </w:rPr>
            </w:pPr>
            <w:r w:rsidRPr="00433102">
              <w:rPr>
                <w:rFonts w:ascii="Times New Roman" w:hAnsi="Times New Roman" w:cs="Times New Roman"/>
              </w:rPr>
              <w:t>只有一排建筑，可直接得分</w:t>
            </w:r>
          </w:p>
        </w:tc>
        <w:tc>
          <w:tcPr>
            <w:tcW w:w="1701" w:type="dxa"/>
            <w:vMerge/>
            <w:vAlign w:val="center"/>
          </w:tcPr>
          <w:p w:rsidR="00CD0053" w:rsidRPr="00433102" w:rsidRDefault="00CD0053" w:rsidP="005A4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/>
            <w:vAlign w:val="center"/>
          </w:tcPr>
          <w:p w:rsidR="00CD0053" w:rsidRPr="00433102" w:rsidRDefault="00CD0053" w:rsidP="005A4B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053" w:rsidRPr="00433102" w:rsidTr="005A4BEF">
        <w:trPr>
          <w:trHeight w:val="340"/>
          <w:jc w:val="center"/>
        </w:trPr>
        <w:tc>
          <w:tcPr>
            <w:tcW w:w="922" w:type="dxa"/>
            <w:vMerge w:val="restart"/>
            <w:vAlign w:val="center"/>
          </w:tcPr>
          <w:p w:rsidR="00CD0053" w:rsidRPr="00433102" w:rsidRDefault="00CD0053" w:rsidP="005A4BEF">
            <w:pPr>
              <w:jc w:val="center"/>
              <w:rPr>
                <w:rFonts w:ascii="Times New Roman" w:hAnsi="Times New Roman" w:cs="Times New Roman"/>
              </w:rPr>
            </w:pPr>
            <w:r w:rsidRPr="004331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CD0053" w:rsidRPr="00433102" w:rsidRDefault="00CD0053" w:rsidP="005A4BEF">
            <w:pPr>
              <w:rPr>
                <w:rFonts w:ascii="Times New Roman" w:hAnsi="Times New Roman" w:cs="Times New Roman"/>
              </w:rPr>
            </w:pPr>
            <w:r w:rsidRPr="00433102">
              <w:rPr>
                <w:rFonts w:ascii="Times New Roman" w:hAnsi="Times New Roman" w:cs="Times New Roman"/>
              </w:rPr>
              <w:t>过渡季、夏季典型风速和风向条件下</w:t>
            </w:r>
          </w:p>
        </w:tc>
        <w:tc>
          <w:tcPr>
            <w:tcW w:w="3544" w:type="dxa"/>
            <w:vAlign w:val="center"/>
          </w:tcPr>
          <w:p w:rsidR="00CD0053" w:rsidRPr="00433102" w:rsidRDefault="00CD0053" w:rsidP="005A4BEF">
            <w:pPr>
              <w:rPr>
                <w:rFonts w:ascii="Times New Roman" w:hAnsi="Times New Roman" w:cs="Times New Roman"/>
              </w:rPr>
            </w:pPr>
            <w:r w:rsidRPr="00433102">
              <w:rPr>
                <w:rFonts w:ascii="Times New Roman" w:hAnsi="Times New Roman" w:cs="Times New Roman"/>
              </w:rPr>
              <w:t>场地内人活动区不出现涡旋或无风区</w:t>
            </w:r>
          </w:p>
        </w:tc>
        <w:tc>
          <w:tcPr>
            <w:tcW w:w="1701" w:type="dxa"/>
            <w:vAlign w:val="center"/>
          </w:tcPr>
          <w:p w:rsidR="00CD0053" w:rsidRPr="00433102" w:rsidRDefault="00CD0053" w:rsidP="005A4BEF">
            <w:pPr>
              <w:jc w:val="center"/>
              <w:rPr>
                <w:rFonts w:ascii="Times New Roman" w:hAnsi="Times New Roman" w:cs="Times New Roman"/>
              </w:rPr>
            </w:pPr>
            <w:r w:rsidRPr="00433102">
              <w:rPr>
                <w:rFonts w:ascii="Times New Roman" w:hAnsi="Times New Roman" w:cs="Times New Roman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915930212"/>
            <w:placeholder>
              <w:docPart w:val="C31D04347DAD412599FAABA33088F43A"/>
            </w:placeholder>
            <w:text/>
          </w:sdtPr>
          <w:sdtEndPr/>
          <w:sdtContent>
            <w:tc>
              <w:tcPr>
                <w:tcW w:w="1628" w:type="dxa"/>
                <w:vAlign w:val="center"/>
              </w:tcPr>
              <w:p w:rsidR="00CD0053" w:rsidRPr="00433102" w:rsidRDefault="00CD0053" w:rsidP="005A4BEF"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CD0053" w:rsidRPr="00433102" w:rsidTr="005A4BEF">
        <w:trPr>
          <w:trHeight w:val="340"/>
          <w:jc w:val="center"/>
        </w:trPr>
        <w:tc>
          <w:tcPr>
            <w:tcW w:w="922" w:type="dxa"/>
            <w:vMerge/>
            <w:vAlign w:val="center"/>
          </w:tcPr>
          <w:p w:rsidR="00CD0053" w:rsidRPr="00433102" w:rsidRDefault="00CD0053" w:rsidP="005A4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CD0053" w:rsidRPr="00433102" w:rsidRDefault="00CD0053" w:rsidP="005A4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CD0053" w:rsidRPr="00433102" w:rsidRDefault="00CD0053" w:rsidP="005A4BEF">
            <w:pPr>
              <w:rPr>
                <w:rFonts w:ascii="Times New Roman" w:hAnsi="Times New Roman" w:cs="Times New Roman"/>
              </w:rPr>
            </w:pPr>
            <w:r w:rsidRPr="00433102">
              <w:rPr>
                <w:rFonts w:ascii="Times New Roman" w:hAnsi="Times New Roman" w:cs="Times New Roman"/>
              </w:rPr>
              <w:t>50%</w:t>
            </w:r>
            <w:r w:rsidRPr="00433102">
              <w:rPr>
                <w:rFonts w:ascii="Times New Roman" w:hAnsi="Times New Roman" w:cs="Times New Roman"/>
              </w:rPr>
              <w:t>以上可开启外窗室内外表面的风压差大于</w:t>
            </w:r>
            <w:r w:rsidRPr="00433102">
              <w:rPr>
                <w:rFonts w:ascii="Times New Roman" w:hAnsi="Times New Roman" w:cs="Times New Roman"/>
              </w:rPr>
              <w:t>0.5Pa</w:t>
            </w:r>
          </w:p>
        </w:tc>
        <w:tc>
          <w:tcPr>
            <w:tcW w:w="1701" w:type="dxa"/>
            <w:vAlign w:val="center"/>
          </w:tcPr>
          <w:p w:rsidR="00CD0053" w:rsidRPr="00433102" w:rsidRDefault="00CD0053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433102">
              <w:rPr>
                <w:rFonts w:ascii="Times New Roman" w:hAnsi="Times New Roman" w:cs="Times New Roman"/>
                <w:lang w:val="zh-CN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620522356"/>
            <w:placeholder>
              <w:docPart w:val="131583EAC6394B3C9ADDC5EF472C4D40"/>
            </w:placeholder>
            <w:text/>
          </w:sdtPr>
          <w:sdtEndPr/>
          <w:sdtContent>
            <w:tc>
              <w:tcPr>
                <w:tcW w:w="1628" w:type="dxa"/>
                <w:vAlign w:val="center"/>
              </w:tcPr>
              <w:p w:rsidR="00CD0053" w:rsidRPr="00433102" w:rsidRDefault="00CD0053" w:rsidP="005A4BEF"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CD0053" w:rsidRPr="00433102" w:rsidTr="005A4BEF">
        <w:trPr>
          <w:trHeight w:val="340"/>
          <w:jc w:val="center"/>
        </w:trPr>
        <w:tc>
          <w:tcPr>
            <w:tcW w:w="5884" w:type="dxa"/>
            <w:gridSpan w:val="3"/>
            <w:vAlign w:val="center"/>
          </w:tcPr>
          <w:p w:rsidR="00CD0053" w:rsidRPr="00433102" w:rsidRDefault="00CD0053" w:rsidP="005A4BEF">
            <w:pPr>
              <w:jc w:val="center"/>
              <w:rPr>
                <w:rFonts w:ascii="Times New Roman" w:hAnsi="Times New Roman" w:cs="Times New Roman"/>
              </w:rPr>
            </w:pPr>
            <w:r w:rsidRPr="00433102"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701" w:type="dxa"/>
            <w:vAlign w:val="center"/>
          </w:tcPr>
          <w:p w:rsidR="00CD0053" w:rsidRPr="00433102" w:rsidRDefault="00CD0053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433102">
              <w:rPr>
                <w:rFonts w:ascii="Times New Roman" w:hAnsi="Times New Roman" w:cs="Times New Roman"/>
                <w:lang w:val="zh-CN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932263249"/>
            <w:placeholder>
              <w:docPart w:val="39C92627D68F46D2BE9409CD2B018F76"/>
            </w:placeholder>
            <w:text/>
          </w:sdtPr>
          <w:sdtEndPr/>
          <w:sdtContent>
            <w:tc>
              <w:tcPr>
                <w:tcW w:w="1628" w:type="dxa"/>
                <w:vAlign w:val="center"/>
              </w:tcPr>
              <w:p w:rsidR="00CD0053" w:rsidRPr="00433102" w:rsidRDefault="00CD0053" w:rsidP="005A4BEF"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:rsidR="00CD0053" w:rsidRPr="00547320" w:rsidRDefault="00CD0053" w:rsidP="00CD0053">
      <w:pPr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CD0053" w:rsidRDefault="00CD0053" w:rsidP="00CD0053">
      <w:pPr>
        <w:rPr>
          <w:rFonts w:ascii="Times New Roman" w:hAnsi="Times New Roman" w:cs="Times New Roman"/>
          <w:lang w:val="zh-CN"/>
        </w:rPr>
      </w:pPr>
      <w:r>
        <w:rPr>
          <w:rFonts w:hint="eastAsia"/>
          <w:lang w:val="zh-CN"/>
        </w:rPr>
        <w:t>冬季典型风速和风向条件下，建筑物周围人行区距地</w:t>
      </w:r>
      <w:r>
        <w:rPr>
          <w:lang w:val="zh-CN"/>
        </w:rPr>
        <w:t>1</w:t>
      </w:r>
      <w:r>
        <w:rPr>
          <w:rFonts w:ascii="Times New Roman" w:hAnsi="Times New Roman" w:cs="Times New Roman"/>
          <w:lang w:val="zh-CN"/>
        </w:rPr>
        <w:t>.5m</w:t>
      </w:r>
      <w:r>
        <w:rPr>
          <w:rFonts w:ascii="Times New Roman" w:cs="Times New Roman" w:hint="eastAsia"/>
          <w:lang w:val="zh-CN"/>
        </w:rPr>
        <w:t>高处的风速为</w:t>
      </w:r>
      <w:sdt>
        <w:sdtPr>
          <w:rPr>
            <w:rFonts w:ascii="Times New Roman" w:hAnsi="Times New Roman" w:cs="Times New Roman"/>
            <w:u w:val="single"/>
          </w:rPr>
          <w:id w:val="1014431931"/>
        </w:sdtPr>
        <w:sdtEndPr/>
        <w:sdtContent>
          <w:r>
            <w:rPr>
              <w:rFonts w:ascii="Times New Roman" w:hAnsi="Times New Roman" w:cs="Times New Roman"/>
              <w:u w:val="single"/>
            </w:rPr>
            <w:t xml:space="preserve">     </w:t>
          </w:r>
          <w:r>
            <w:rPr>
              <w:rFonts w:ascii="Times New Roman" w:hAnsi="Times New Roman" w:cs="Times New Roman" w:hint="eastAsia"/>
              <w:u w:val="single"/>
            </w:rPr>
            <w:t xml:space="preserve"> </w:t>
          </w:r>
          <w:r>
            <w:rPr>
              <w:rFonts w:ascii="Times New Roman" w:hAnsi="Times New Roman" w:cs="Times New Roman"/>
              <w:u w:val="single"/>
            </w:rPr>
            <w:t xml:space="preserve"> </w:t>
          </w:r>
        </w:sdtContent>
      </w:sdt>
      <w:r>
        <w:rPr>
          <w:rFonts w:ascii="Times New Roman" w:hAnsi="Times New Roman" w:cs="Times New Roman"/>
          <w:lang w:val="zh-CN"/>
        </w:rPr>
        <w:t>m/s</w:t>
      </w:r>
      <w:r>
        <w:rPr>
          <w:rFonts w:ascii="Times New Roman" w:hAnsi="Times New Roman" w:cs="Times New Roman" w:hint="eastAsia"/>
          <w:lang w:val="zh-CN"/>
        </w:rPr>
        <w:t>，最大</w:t>
      </w:r>
      <w:r>
        <w:rPr>
          <w:rFonts w:ascii="Times New Roman" w:cs="Times New Roman" w:hint="eastAsia"/>
          <w:lang w:val="zh-CN"/>
        </w:rPr>
        <w:t>风速放大系数为</w:t>
      </w:r>
      <w:sdt>
        <w:sdtPr>
          <w:rPr>
            <w:rFonts w:ascii="Times New Roman" w:hAnsi="Times New Roman" w:cs="Times New Roman"/>
            <w:u w:val="single"/>
          </w:rPr>
          <w:id w:val="-692146069"/>
        </w:sdtPr>
        <w:sdtEndPr/>
        <w:sdtContent>
          <w:r>
            <w:rPr>
              <w:rFonts w:ascii="Times New Roman" w:hAnsi="Times New Roman" w:cs="Times New Roman" w:hint="eastAsia"/>
              <w:u w:val="single"/>
            </w:rPr>
            <w:t xml:space="preserve"> </w:t>
          </w:r>
          <w:r>
            <w:rPr>
              <w:rFonts w:ascii="Times New Roman" w:hAnsi="Times New Roman" w:cs="Times New Roman"/>
              <w:u w:val="single"/>
            </w:rPr>
            <w:t xml:space="preserve">     </w:t>
          </w:r>
        </w:sdtContent>
      </w:sdt>
      <w:r w:rsidRPr="00581B6B">
        <w:rPr>
          <w:rFonts w:ascii="Times New Roman" w:hAnsi="Times New Roman" w:cs="Times New Roman" w:hint="eastAsia"/>
        </w:rPr>
        <w:t>，</w:t>
      </w:r>
      <w:r>
        <w:rPr>
          <w:rFonts w:ascii="Times New Roman" w:cs="Times New Roman" w:hint="eastAsia"/>
          <w:lang w:val="zh-CN"/>
        </w:rPr>
        <w:t>除迎风第一排建筑外，建筑迎风面与背风面表面风压差为</w:t>
      </w:r>
      <w:sdt>
        <w:sdtPr>
          <w:rPr>
            <w:rFonts w:ascii="Times New Roman" w:hAnsi="Times New Roman" w:cs="Times New Roman"/>
            <w:u w:val="single"/>
          </w:rPr>
          <w:id w:val="-1877066764"/>
        </w:sdtPr>
        <w:sdtEndPr/>
        <w:sdtContent>
          <w:r>
            <w:rPr>
              <w:rFonts w:ascii="Times New Roman" w:hAnsi="Times New Roman" w:cs="Times New Roman"/>
              <w:u w:val="single"/>
            </w:rPr>
            <w:t xml:space="preserve">  </w:t>
          </w:r>
          <w:r>
            <w:rPr>
              <w:rFonts w:ascii="Times New Roman" w:hAnsi="Times New Roman" w:cs="Times New Roman" w:hint="eastAsia"/>
              <w:u w:val="single"/>
            </w:rPr>
            <w:t xml:space="preserve"> </w:t>
          </w:r>
          <w:r>
            <w:rPr>
              <w:rFonts w:ascii="Times New Roman" w:hAnsi="Times New Roman" w:cs="Times New Roman"/>
              <w:u w:val="single"/>
            </w:rPr>
            <w:t xml:space="preserve">  </w:t>
          </w:r>
        </w:sdtContent>
      </w:sdt>
      <w:r>
        <w:rPr>
          <w:rFonts w:ascii="Times New Roman" w:hAnsi="Times New Roman" w:cs="Times New Roman"/>
          <w:lang w:val="zh-CN"/>
        </w:rPr>
        <w:t>Pa</w:t>
      </w:r>
      <w:r>
        <w:rPr>
          <w:rFonts w:ascii="Times New Roman" w:hAnsi="Times New Roman" w:cs="Times New Roman" w:hint="eastAsia"/>
          <w:lang w:val="zh-CN"/>
        </w:rPr>
        <w:t>；</w:t>
      </w:r>
    </w:p>
    <w:p w:rsidR="00CD0053" w:rsidRDefault="00CD0053" w:rsidP="00CD0053">
      <w:pPr>
        <w:rPr>
          <w:lang w:val="zh-CN"/>
        </w:rPr>
      </w:pPr>
      <w:r>
        <w:rPr>
          <w:rFonts w:hint="eastAsia"/>
          <w:lang w:val="zh-CN"/>
        </w:rPr>
        <w:t>过渡季、夏季典型风速和风向条件下，场地内人活动区是否会出现涡旋或无风区：</w:t>
      </w:r>
      <w:sdt>
        <w:sdtPr>
          <w:id w:val="1583480065"/>
        </w:sdtPr>
        <w:sdtEndPr/>
        <w:sdtContent>
          <w:sdt>
            <w:sdtPr>
              <w:rPr>
                <w:color w:val="808080"/>
              </w:rPr>
              <w:id w:val="3600637"/>
            </w:sdtPr>
            <w:sdtEndPr/>
            <w:sdtContent>
              <w:sdt>
                <w:sdtPr>
                  <w:id w:val="21706810"/>
                </w:sdtPr>
                <w:sdtEndPr/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1670441703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/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  <w:lang w:val="zh-CN"/>
        </w:rPr>
        <w:t>是</w:t>
      </w:r>
      <w:r>
        <w:rPr>
          <w:rFonts w:hint="eastAsia"/>
          <w:lang w:val="zh-CN"/>
        </w:rPr>
        <w:t xml:space="preserve"> </w:t>
      </w:r>
      <w:sdt>
        <w:sdtPr>
          <w:id w:val="-779186548"/>
        </w:sdtPr>
        <w:sdtEndPr/>
        <w:sdtContent>
          <w:sdt>
            <w:sdtPr>
              <w:rPr>
                <w:color w:val="808080"/>
              </w:rPr>
              <w:id w:val="35782388"/>
            </w:sdtPr>
            <w:sdtEndPr/>
            <w:sdtContent>
              <w:sdt>
                <w:sdtPr>
                  <w:id w:val="871750"/>
                </w:sdtPr>
                <w:sdtEndPr/>
                <w:sdtContent>
                  <w:sdt>
                    <w:sdtPr>
                      <w:id w:val="-1088619157"/>
                    </w:sdtPr>
                    <w:sdtEndPr/>
                    <w:sdtContent>
                      <w:sdt>
                        <w:sdtPr>
                          <w:rPr>
                            <w:rFonts w:hint="eastAsia"/>
                            <w:sz w:val="28"/>
                          </w:rPr>
                          <w:id w:val="759571684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/>
                              <w:sz w:val="28"/>
                            </w:rPr>
                            <w:sym w:font="Wingdings 2" w:char="F0A3"/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  <w:lang w:val="zh-CN"/>
        </w:rPr>
        <w:t>否</w:t>
      </w:r>
    </w:p>
    <w:p w:rsidR="00CD0053" w:rsidRDefault="00CD0053" w:rsidP="00CD0053">
      <w:pPr>
        <w:rPr>
          <w:lang w:val="zh-CN"/>
        </w:rPr>
      </w:pPr>
      <w:r>
        <w:rPr>
          <w:rFonts w:hint="eastAsia"/>
          <w:lang w:val="zh-CN"/>
        </w:rPr>
        <w:t>外窗中室内外表面的风压差大于</w:t>
      </w:r>
      <w:r>
        <w:rPr>
          <w:lang w:val="zh-CN"/>
        </w:rPr>
        <w:t>0.5Pa</w:t>
      </w:r>
      <w:r>
        <w:rPr>
          <w:rFonts w:hint="eastAsia"/>
          <w:lang w:val="zh-CN"/>
        </w:rPr>
        <w:t>的可开启外窗的面积比例</w:t>
      </w:r>
      <w:sdt>
        <w:sdtPr>
          <w:rPr>
            <w:u w:val="single"/>
          </w:rPr>
          <w:id w:val="-473453957"/>
        </w:sdtPr>
        <w:sdtEndPr/>
        <w:sdtContent>
          <w:r>
            <w:rPr>
              <w:u w:val="single"/>
            </w:rPr>
            <w:t xml:space="preserve"> </w:t>
          </w:r>
          <w:r>
            <w:rPr>
              <w:rFonts w:hint="eastAsia"/>
              <w:u w:val="single"/>
            </w:rPr>
            <w:t xml:space="preserve"> </w:t>
          </w:r>
          <w:r>
            <w:rPr>
              <w:u w:val="single"/>
            </w:rPr>
            <w:t xml:space="preserve">    </w:t>
          </w:r>
        </w:sdtContent>
      </w:sdt>
      <w:r>
        <w:rPr>
          <w:lang w:val="zh-CN"/>
        </w:rPr>
        <w:t>%</w:t>
      </w:r>
      <w:r>
        <w:rPr>
          <w:rFonts w:hint="eastAsia"/>
          <w:lang w:val="zh-CN"/>
        </w:rPr>
        <w:t>。</w:t>
      </w:r>
    </w:p>
    <w:p w:rsidR="00CD0053" w:rsidRPr="00547320" w:rsidRDefault="00CD0053" w:rsidP="00CD0053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  <w:lang w:val="zh-CN"/>
        </w:rPr>
        <w:t>请简要说明项目室外风环境情况以及改善风环境的措施。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CD0053" w:rsidRPr="00547320" w:rsidTr="00E568E2">
        <w:trPr>
          <w:trHeight w:val="1670"/>
          <w:jc w:val="center"/>
        </w:trPr>
        <w:tc>
          <w:tcPr>
            <w:tcW w:w="9356" w:type="dxa"/>
          </w:tcPr>
          <w:p w:rsidR="00950EE2" w:rsidRDefault="00950EE2" w:rsidP="00950EE2">
            <w:pPr>
              <w:ind w:firstLineChars="200" w:firstLine="400"/>
              <w:rPr>
                <w:szCs w:val="21"/>
              </w:rPr>
            </w:pPr>
            <w:r w:rsidRPr="00417DF6">
              <w:rPr>
                <w:rFonts w:hint="eastAsia"/>
                <w:szCs w:val="21"/>
              </w:rPr>
              <w:t>冬季工况时，建筑物周围人行区风速低于</w:t>
            </w:r>
            <w:r w:rsidRPr="00417DF6">
              <w:rPr>
                <w:rFonts w:hint="eastAsia"/>
                <w:szCs w:val="21"/>
              </w:rPr>
              <w:t>5m/s</w:t>
            </w:r>
            <w:r w:rsidRPr="00417DF6">
              <w:rPr>
                <w:rFonts w:hint="eastAsia"/>
                <w:szCs w:val="21"/>
              </w:rPr>
              <w:t>，且室外风速放大系数小于</w:t>
            </w:r>
            <w:r w:rsidRPr="00417DF6">
              <w:rPr>
                <w:rFonts w:hint="eastAsia"/>
                <w:szCs w:val="21"/>
              </w:rPr>
              <w:t>2</w:t>
            </w:r>
            <w:r w:rsidRPr="00417DF6">
              <w:rPr>
                <w:rFonts w:hint="eastAsia"/>
                <w:szCs w:val="21"/>
              </w:rPr>
              <w:t>，符合行人舒适性要求。人行区域风速放大系数小于</w:t>
            </w:r>
            <w:r w:rsidRPr="00417DF6">
              <w:rPr>
                <w:rFonts w:hint="eastAsia"/>
                <w:szCs w:val="21"/>
              </w:rPr>
              <w:t>2</w:t>
            </w:r>
            <w:r w:rsidRPr="00417DF6">
              <w:rPr>
                <w:rFonts w:hint="eastAsia"/>
                <w:szCs w:val="21"/>
              </w:rPr>
              <w:t>，满足要求。冬季主导风向条件下，前后压差小于</w:t>
            </w:r>
            <w:r w:rsidRPr="00417DF6">
              <w:rPr>
                <w:rFonts w:hint="eastAsia"/>
                <w:szCs w:val="21"/>
              </w:rPr>
              <w:t>5KPa</w:t>
            </w:r>
            <w:r w:rsidRPr="00417DF6">
              <w:rPr>
                <w:rFonts w:hint="eastAsia"/>
                <w:szCs w:val="21"/>
              </w:rPr>
              <w:t>，有利于冬季的防风节能效果。</w:t>
            </w:r>
          </w:p>
          <w:p w:rsidR="00CD0053" w:rsidRDefault="00950EE2" w:rsidP="00950EE2">
            <w:pPr>
              <w:ind w:firstLineChars="200" w:firstLine="400"/>
              <w:rPr>
                <w:szCs w:val="21"/>
              </w:rPr>
            </w:pPr>
            <w:r w:rsidRPr="00417DF6">
              <w:rPr>
                <w:rFonts w:hint="eastAsia"/>
                <w:szCs w:val="21"/>
              </w:rPr>
              <w:t>夏季主导风向条件下，可开启外窗室内外表面的风差值基本大于</w:t>
            </w:r>
            <w:r w:rsidRPr="00417DF6">
              <w:rPr>
                <w:rFonts w:hint="eastAsia"/>
                <w:szCs w:val="21"/>
              </w:rPr>
              <w:t>0.5KPa</w:t>
            </w:r>
            <w:r w:rsidRPr="00417DF6">
              <w:rPr>
                <w:rFonts w:hint="eastAsia"/>
                <w:szCs w:val="21"/>
              </w:rPr>
              <w:t>，有利于室内利用自然通风。</w:t>
            </w:r>
          </w:p>
          <w:p w:rsidR="00E12C71" w:rsidRPr="00E12C71" w:rsidRDefault="00E12C71" w:rsidP="00950EE2">
            <w:pPr>
              <w:ind w:firstLineChars="200" w:firstLine="400"/>
              <w:rPr>
                <w:rFonts w:hint="eastAsia"/>
                <w:szCs w:val="21"/>
              </w:rPr>
            </w:pPr>
            <w:r w:rsidRPr="00E12C71">
              <w:rPr>
                <w:rFonts w:hint="eastAsia"/>
                <w:szCs w:val="21"/>
              </w:rPr>
              <w:t>项目总体规划紧凑，规划布局结构清晰。项目方案学习传统岭南建筑的空间策略，采用现代建筑形式及模块化小体量建筑手法，将传统岭南建筑空间处理手法运用到现代建筑设计中，空间布局灵活，体量轻盈通透、疏密有致。</w:t>
            </w:r>
            <w:bookmarkStart w:id="0" w:name="_GoBack"/>
            <w:bookmarkEnd w:id="0"/>
          </w:p>
        </w:tc>
      </w:tr>
    </w:tbl>
    <w:p w:rsidR="00CD0053" w:rsidRPr="00547320" w:rsidRDefault="00CD0053" w:rsidP="00CD0053">
      <w:pPr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CD0053" w:rsidRPr="00547320" w:rsidRDefault="00CD0053" w:rsidP="00CD0053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CD0053" w:rsidRDefault="00CD0053" w:rsidP="00CD0053">
      <w:pPr>
        <w:ind w:left="210" w:hangingChars="100" w:hanging="210"/>
        <w:rPr>
          <w:lang w:val="zh-CN"/>
        </w:rPr>
      </w:pPr>
      <w:r>
        <w:rPr>
          <w:rFonts w:hint="eastAsia"/>
        </w:rPr>
        <w:t>1</w:t>
      </w:r>
      <w:r>
        <w:rPr>
          <w:rFonts w:hint="eastAsia"/>
        </w:rPr>
        <w:t>）室外风环境模拟计算分析报告</w:t>
      </w:r>
      <w:r>
        <w:rPr>
          <w:rFonts w:hint="eastAsia"/>
          <w:lang w:val="zh-CN"/>
        </w:rPr>
        <w:t>；</w:t>
      </w:r>
    </w:p>
    <w:p w:rsidR="00CD0053" w:rsidRDefault="00CD0053" w:rsidP="00CD0053">
      <w:pPr>
        <w:ind w:left="210" w:hangingChars="100" w:hanging="210"/>
      </w:pPr>
      <w:r>
        <w:t>2</w:t>
      </w:r>
      <w:r>
        <w:rPr>
          <w:rFonts w:hint="eastAsia"/>
        </w:rPr>
        <w:t>）竣工总平面图；</w:t>
      </w:r>
    </w:p>
    <w:p w:rsidR="00CD0053" w:rsidRDefault="00CD0053" w:rsidP="00CD0053">
      <w:pPr>
        <w:ind w:left="210" w:hangingChars="100" w:hanging="210"/>
      </w:pPr>
      <w:r>
        <w:rPr>
          <w:rFonts w:hint="eastAsia"/>
        </w:rPr>
        <w:t>3</w:t>
      </w:r>
      <w:r>
        <w:rPr>
          <w:rFonts w:hint="eastAsia"/>
        </w:rPr>
        <w:t>）景观专业竣工图纸及设计说明；</w:t>
      </w:r>
    </w:p>
    <w:p w:rsidR="00CD0053" w:rsidRDefault="00CD0053" w:rsidP="00CD0053">
      <w:pPr>
        <w:ind w:left="210" w:hangingChars="100" w:hanging="210"/>
      </w:pPr>
      <w:r>
        <w:rPr>
          <w:rFonts w:hint="eastAsia"/>
        </w:rPr>
        <w:t>4</w:t>
      </w:r>
      <w:r>
        <w:rPr>
          <w:rFonts w:hint="eastAsia"/>
        </w:rPr>
        <w:t>）场地周边及建筑物的实景影像资料。</w:t>
      </w:r>
    </w:p>
    <w:p w:rsidR="00CD0053" w:rsidRPr="00547320" w:rsidRDefault="00CD0053" w:rsidP="00CD0053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CD0053" w:rsidRPr="00547320" w:rsidTr="00E568E2">
        <w:trPr>
          <w:trHeight w:val="1975"/>
          <w:jc w:val="center"/>
        </w:trPr>
        <w:tc>
          <w:tcPr>
            <w:tcW w:w="9356" w:type="dxa"/>
          </w:tcPr>
          <w:p w:rsidR="00CD0053" w:rsidRPr="00547320" w:rsidRDefault="00CD0053" w:rsidP="005A4BEF">
            <w:pPr>
              <w:rPr>
                <w:szCs w:val="21"/>
              </w:rPr>
            </w:pPr>
          </w:p>
        </w:tc>
      </w:tr>
    </w:tbl>
    <w:p w:rsidR="00074A38" w:rsidRDefault="00074A38" w:rsidP="00950EE2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15A" w:rsidRDefault="0014215A" w:rsidP="00CD0053">
      <w:r>
        <w:separator/>
      </w:r>
    </w:p>
  </w:endnote>
  <w:endnote w:type="continuationSeparator" w:id="0">
    <w:p w:rsidR="0014215A" w:rsidRDefault="0014215A" w:rsidP="00CD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15A" w:rsidRDefault="0014215A" w:rsidP="00CD0053">
      <w:r>
        <w:separator/>
      </w:r>
    </w:p>
  </w:footnote>
  <w:footnote w:type="continuationSeparator" w:id="0">
    <w:p w:rsidR="0014215A" w:rsidRDefault="0014215A" w:rsidP="00CD0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90"/>
    <w:rsid w:val="00074A38"/>
    <w:rsid w:val="0014215A"/>
    <w:rsid w:val="005C78A4"/>
    <w:rsid w:val="00643CF4"/>
    <w:rsid w:val="007D1BA9"/>
    <w:rsid w:val="008F3790"/>
    <w:rsid w:val="00950EE2"/>
    <w:rsid w:val="00CD0053"/>
    <w:rsid w:val="00E12C71"/>
    <w:rsid w:val="00E5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164BEE-3BD2-4934-A2B0-7877F14D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053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005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rsid w:val="00CD0053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0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053"/>
    <w:rPr>
      <w:sz w:val="18"/>
      <w:szCs w:val="18"/>
    </w:rPr>
  </w:style>
  <w:style w:type="character" w:customStyle="1" w:styleId="4Char">
    <w:name w:val="标题 4 Char"/>
    <w:basedOn w:val="a0"/>
    <w:link w:val="4"/>
    <w:rsid w:val="00CD0053"/>
    <w:rPr>
      <w:rFonts w:ascii="Times New Roman" w:eastAsia="宋体" w:hAnsi="Times New Roman" w:cs="Times New Roman"/>
      <w:b/>
      <w:bCs/>
      <w:szCs w:val="32"/>
    </w:rPr>
  </w:style>
  <w:style w:type="character" w:styleId="a5">
    <w:name w:val="Placeholder Text"/>
    <w:basedOn w:val="a0"/>
    <w:uiPriority w:val="99"/>
    <w:semiHidden/>
    <w:rsid w:val="00CD0053"/>
    <w:rPr>
      <w:color w:val="808080"/>
    </w:rPr>
  </w:style>
  <w:style w:type="table" w:customStyle="1" w:styleId="1">
    <w:name w:val="网格型1"/>
    <w:basedOn w:val="a1"/>
    <w:next w:val="a6"/>
    <w:uiPriority w:val="59"/>
    <w:rsid w:val="00CD005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CD0053"/>
    <w:rPr>
      <w:rFonts w:eastAsiaTheme="minorEastAsia"/>
      <w:sz w:val="21"/>
    </w:rPr>
  </w:style>
  <w:style w:type="character" w:customStyle="1" w:styleId="3Char">
    <w:name w:val="标题 3 Char"/>
    <w:basedOn w:val="a0"/>
    <w:link w:val="3"/>
    <w:uiPriority w:val="9"/>
    <w:semiHidden/>
    <w:rsid w:val="00CD0053"/>
    <w:rPr>
      <w:b/>
      <w:bCs/>
      <w:sz w:val="32"/>
      <w:szCs w:val="32"/>
    </w:rPr>
  </w:style>
  <w:style w:type="table" w:styleId="a6">
    <w:name w:val="Table Grid"/>
    <w:basedOn w:val="a1"/>
    <w:uiPriority w:val="39"/>
    <w:rsid w:val="00CD0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FBFB102A4BE42C38CE238F93401E45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419A0E5-0963-4491-A560-B5461704B9B8}"/>
      </w:docPartPr>
      <w:docPartBody>
        <w:p w:rsidR="00D1279A" w:rsidRDefault="00E107F0" w:rsidP="00E107F0">
          <w:pPr>
            <w:pStyle w:val="CFBFB102A4BE42C38CE238F93401E45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6024517CAD0471A933CEFA2925FA96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B1F37F7-2EC8-4C3A-816B-D33AB0B2AFD1}"/>
      </w:docPartPr>
      <w:docPartBody>
        <w:p w:rsidR="00D1279A" w:rsidRDefault="00E107F0" w:rsidP="00E107F0">
          <w:pPr>
            <w:pStyle w:val="36024517CAD0471A933CEFA2925FA96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31D04347DAD412599FAABA33088F43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B27DDAF-4806-4ACE-BA89-166FCBE97BD3}"/>
      </w:docPartPr>
      <w:docPartBody>
        <w:p w:rsidR="00D1279A" w:rsidRDefault="00E107F0" w:rsidP="00E107F0">
          <w:pPr>
            <w:pStyle w:val="C31D04347DAD412599FAABA33088F43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31583EAC6394B3C9ADDC5EF472C4D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42FAE5B-F322-405A-89D8-EFD57A8DCE73}"/>
      </w:docPartPr>
      <w:docPartBody>
        <w:p w:rsidR="00D1279A" w:rsidRDefault="00E107F0" w:rsidP="00E107F0">
          <w:pPr>
            <w:pStyle w:val="131583EAC6394B3C9ADDC5EF472C4D4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9C92627D68F46D2BE9409CD2B018F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03AE244-1B4F-49CD-BBEF-BF47D79A39AA}"/>
      </w:docPartPr>
      <w:docPartBody>
        <w:p w:rsidR="00D1279A" w:rsidRDefault="00E107F0" w:rsidP="00E107F0">
          <w:pPr>
            <w:pStyle w:val="39C92627D68F46D2BE9409CD2B018F7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F0"/>
    <w:rsid w:val="00546584"/>
    <w:rsid w:val="008B44A2"/>
    <w:rsid w:val="0090459C"/>
    <w:rsid w:val="00D1279A"/>
    <w:rsid w:val="00E107F0"/>
    <w:rsid w:val="00E8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07F0"/>
    <w:rPr>
      <w:color w:val="808080"/>
    </w:rPr>
  </w:style>
  <w:style w:type="paragraph" w:customStyle="1" w:styleId="CFBFB102A4BE42C38CE238F93401E454">
    <w:name w:val="CFBFB102A4BE42C38CE238F93401E454"/>
    <w:rsid w:val="00E107F0"/>
    <w:pPr>
      <w:widowControl w:val="0"/>
      <w:jc w:val="both"/>
    </w:pPr>
  </w:style>
  <w:style w:type="paragraph" w:customStyle="1" w:styleId="36024517CAD0471A933CEFA2925FA96C">
    <w:name w:val="36024517CAD0471A933CEFA2925FA96C"/>
    <w:rsid w:val="00E107F0"/>
    <w:pPr>
      <w:widowControl w:val="0"/>
      <w:jc w:val="both"/>
    </w:pPr>
  </w:style>
  <w:style w:type="paragraph" w:customStyle="1" w:styleId="C31D04347DAD412599FAABA33088F43A">
    <w:name w:val="C31D04347DAD412599FAABA33088F43A"/>
    <w:rsid w:val="00E107F0"/>
    <w:pPr>
      <w:widowControl w:val="0"/>
      <w:jc w:val="both"/>
    </w:pPr>
  </w:style>
  <w:style w:type="paragraph" w:customStyle="1" w:styleId="131583EAC6394B3C9ADDC5EF472C4D40">
    <w:name w:val="131583EAC6394B3C9ADDC5EF472C4D40"/>
    <w:rsid w:val="00E107F0"/>
    <w:pPr>
      <w:widowControl w:val="0"/>
      <w:jc w:val="both"/>
    </w:pPr>
  </w:style>
  <w:style w:type="paragraph" w:customStyle="1" w:styleId="39C92627D68F46D2BE9409CD2B018F76">
    <w:name w:val="39C92627D68F46D2BE9409CD2B018F76"/>
    <w:rsid w:val="00E107F0"/>
    <w:pPr>
      <w:widowControl w:val="0"/>
      <w:jc w:val="both"/>
    </w:pPr>
  </w:style>
  <w:style w:type="paragraph" w:customStyle="1" w:styleId="AE8FC50B098E4811A2130CCCAB7208A9">
    <w:name w:val="AE8FC50B098E4811A2130CCCAB7208A9"/>
    <w:rsid w:val="00E107F0"/>
    <w:pPr>
      <w:widowControl w:val="0"/>
      <w:jc w:val="both"/>
    </w:pPr>
  </w:style>
  <w:style w:type="paragraph" w:customStyle="1" w:styleId="185DB3D1E880461D9BDFED4FAEEBA003">
    <w:name w:val="185DB3D1E880461D9BDFED4FAEEBA003"/>
    <w:rsid w:val="00E107F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dongYP</cp:lastModifiedBy>
  <cp:revision>6</cp:revision>
  <dcterms:created xsi:type="dcterms:W3CDTF">2019-07-12T08:18:00Z</dcterms:created>
  <dcterms:modified xsi:type="dcterms:W3CDTF">2019-12-20T01:54:00Z</dcterms:modified>
</cp:coreProperties>
</file>