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0158" w:rsidRDefault="00312AAA" w:rsidP="00D40158">
      <w:pPr>
        <w:spacing w:line="180" w:lineRule="atLeast"/>
        <w:rPr>
          <w:rFonts w:ascii="宋体" w:hAnsi="宋体"/>
          <w:b/>
          <w:bCs/>
          <w:sz w:val="32"/>
          <w:szCs w:val="32"/>
        </w:rPr>
      </w:pPr>
      <w:bookmarkStart w:id="0" w:name="_GoBack"/>
      <w:bookmarkEnd w:id="0"/>
    </w:p>
    <w:p w:rsidR="007204C6" w:rsidRDefault="00312AAA" w:rsidP="002207EC">
      <w:pPr>
        <w:widowControl w:val="0"/>
        <w:spacing w:afterLines="100" w:after="312" w:line="240" w:lineRule="auto"/>
        <w:rPr>
          <w:rFonts w:ascii="宋体" w:hAnsi="宋体"/>
          <w:b/>
          <w:bCs/>
          <w:kern w:val="2"/>
          <w:sz w:val="30"/>
          <w:szCs w:val="24"/>
          <w:lang w:val="en-US"/>
        </w:rPr>
      </w:pPr>
    </w:p>
    <w:p w:rsidR="008E5F3B" w:rsidRDefault="00312AAA" w:rsidP="002207EC">
      <w:pPr>
        <w:spacing w:beforeLines="100" w:before="312" w:line="180" w:lineRule="atLeast"/>
        <w:jc w:val="center"/>
        <w:rPr>
          <w:rFonts w:ascii="黑体" w:eastAsia="黑体" w:hAnsi="宋体"/>
          <w:b/>
          <w:bCs/>
          <w:sz w:val="72"/>
          <w:szCs w:val="72"/>
        </w:rPr>
      </w:pPr>
      <w:r w:rsidRPr="008E5F3B">
        <w:rPr>
          <w:rFonts w:ascii="黑体" w:eastAsia="黑体" w:hAnsi="宋体" w:hint="eastAsia"/>
          <w:b/>
          <w:bCs/>
          <w:sz w:val="72"/>
          <w:szCs w:val="72"/>
        </w:rPr>
        <w:t>居住建筑通风开口面积</w:t>
      </w:r>
    </w:p>
    <w:p w:rsidR="00D40158" w:rsidRPr="00A22524" w:rsidRDefault="00312AAA" w:rsidP="002207EC">
      <w:pPr>
        <w:spacing w:beforeLines="100" w:before="312" w:line="180" w:lineRule="atLeast"/>
        <w:jc w:val="center"/>
        <w:rPr>
          <w:rFonts w:ascii="黑体" w:eastAsia="黑体" w:hAnsi="宋体"/>
          <w:b/>
          <w:bCs/>
          <w:sz w:val="72"/>
          <w:szCs w:val="72"/>
        </w:rPr>
      </w:pPr>
      <w:r w:rsidRPr="008E5F3B">
        <w:rPr>
          <w:rFonts w:ascii="黑体" w:eastAsia="黑体" w:hAnsi="宋体" w:hint="eastAsia"/>
          <w:b/>
          <w:bCs/>
          <w:sz w:val="72"/>
          <w:szCs w:val="72"/>
        </w:rPr>
        <w:t>计算书</w:t>
      </w:r>
    </w:p>
    <w:p w:rsidR="00D40158" w:rsidRPr="00CE28AA" w:rsidRDefault="00312AAA" w:rsidP="00D40158">
      <w:pPr>
        <w:spacing w:line="180" w:lineRule="atLeast"/>
        <w:jc w:val="center"/>
        <w:rPr>
          <w:rFonts w:ascii="宋体" w:hAnsi="宋体"/>
          <w:b/>
          <w:bCs/>
          <w:sz w:val="21"/>
          <w:szCs w:val="21"/>
          <w:lang w:val="en-US"/>
        </w:rPr>
      </w:pPr>
    </w:p>
    <w:p w:rsidR="00CE28AA" w:rsidRPr="00CE28AA" w:rsidRDefault="00312AAA" w:rsidP="00D40158">
      <w:pPr>
        <w:spacing w:line="180" w:lineRule="atLeast"/>
        <w:jc w:val="center"/>
        <w:rPr>
          <w:rFonts w:ascii="宋体" w:hAnsi="宋体"/>
          <w:b/>
          <w:bCs/>
          <w:sz w:val="21"/>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rsidTr="00A25667">
        <w:trPr>
          <w:jc w:val="center"/>
        </w:trPr>
        <w:tc>
          <w:tcPr>
            <w:tcW w:w="1800" w:type="dxa"/>
            <w:tcBorders>
              <w:top w:val="single" w:sz="12" w:space="0" w:color="auto"/>
              <w:bottom w:val="single" w:sz="6" w:space="0" w:color="auto"/>
            </w:tcBorders>
            <w:shd w:val="clear" w:color="auto" w:fill="E6E6E6"/>
          </w:tcPr>
          <w:p w:rsidR="00D40158" w:rsidRPr="00D40158" w:rsidRDefault="00312AAA" w:rsidP="00C97E25">
            <w:pPr>
              <w:pStyle w:val="a4"/>
              <w:pBdr>
                <w:bottom w:val="none" w:sz="0" w:space="0" w:color="auto"/>
              </w:pBdr>
              <w:tabs>
                <w:tab w:val="clear" w:pos="4153"/>
                <w:tab w:val="clear" w:pos="8306"/>
              </w:tabs>
              <w:snapToGrid/>
              <w:jc w:val="both"/>
              <w:rPr>
                <w:rFonts w:ascii="宋体" w:hAnsi="宋体"/>
                <w:sz w:val="21"/>
                <w:szCs w:val="21"/>
              </w:rPr>
            </w:pPr>
            <w:r w:rsidRPr="00D40158">
              <w:rPr>
                <w:rFonts w:ascii="宋体" w:hAnsi="宋体" w:hint="eastAsia"/>
                <w:sz w:val="21"/>
                <w:szCs w:val="21"/>
              </w:rPr>
              <w:t>工程名称</w:t>
            </w:r>
          </w:p>
        </w:tc>
        <w:tc>
          <w:tcPr>
            <w:tcW w:w="3780" w:type="dxa"/>
          </w:tcPr>
          <w:p w:rsidR="00D40158" w:rsidRPr="00D40158" w:rsidRDefault="00312AAA" w:rsidP="00DA6210">
            <w:pPr>
              <w:pStyle w:val="a5"/>
              <w:tabs>
                <w:tab w:val="clear" w:pos="4153"/>
                <w:tab w:val="clear" w:pos="8306"/>
              </w:tabs>
              <w:snapToGrid/>
              <w:jc w:val="both"/>
              <w:rPr>
                <w:rFonts w:ascii="宋体" w:hAnsi="宋体"/>
                <w:sz w:val="21"/>
                <w:szCs w:val="21"/>
              </w:rPr>
            </w:pPr>
            <w:bookmarkStart w:id="1" w:name="工程名称"/>
            <w:bookmarkEnd w:id="1"/>
          </w:p>
        </w:tc>
      </w:tr>
      <w:tr w:rsidR="00D40158" w:rsidRPr="00D40158" w:rsidTr="00A25667">
        <w:trPr>
          <w:jc w:val="center"/>
        </w:trPr>
        <w:tc>
          <w:tcPr>
            <w:tcW w:w="1800" w:type="dxa"/>
            <w:tcBorders>
              <w:top w:val="single" w:sz="6" w:space="0" w:color="auto"/>
              <w:bottom w:val="single" w:sz="6" w:space="0" w:color="auto"/>
            </w:tcBorders>
            <w:shd w:val="clear" w:color="auto" w:fill="E6E6E6"/>
          </w:tcPr>
          <w:p w:rsidR="00D40158" w:rsidRPr="00D40158" w:rsidRDefault="00312AAA" w:rsidP="00C97E25">
            <w:pPr>
              <w:jc w:val="both"/>
              <w:rPr>
                <w:rFonts w:ascii="宋体" w:hAnsi="宋体"/>
                <w:sz w:val="21"/>
                <w:szCs w:val="21"/>
              </w:rPr>
            </w:pPr>
            <w:r w:rsidRPr="00D40158">
              <w:rPr>
                <w:rFonts w:ascii="宋体" w:hAnsi="宋体" w:hint="eastAsia"/>
                <w:sz w:val="21"/>
                <w:szCs w:val="21"/>
              </w:rPr>
              <w:t>工程地点</w:t>
            </w:r>
          </w:p>
        </w:tc>
        <w:tc>
          <w:tcPr>
            <w:tcW w:w="3780" w:type="dxa"/>
          </w:tcPr>
          <w:p w:rsidR="00D40158" w:rsidRPr="00D40158" w:rsidRDefault="00312AAA" w:rsidP="00C97E25">
            <w:pPr>
              <w:jc w:val="both"/>
              <w:rPr>
                <w:rFonts w:ascii="宋体" w:hAnsi="宋体"/>
                <w:sz w:val="21"/>
                <w:szCs w:val="21"/>
              </w:rPr>
            </w:pPr>
            <w:bookmarkStart w:id="2" w:name="工程地点"/>
            <w:r>
              <w:rPr>
                <w:rFonts w:ascii="宋体" w:hAnsi="宋体" w:hint="eastAsia"/>
                <w:sz w:val="21"/>
                <w:szCs w:val="21"/>
              </w:rPr>
              <w:t>呼和浩特</w:t>
            </w:r>
            <w:bookmarkEnd w:id="2"/>
          </w:p>
        </w:tc>
      </w:tr>
      <w:tr w:rsidR="00D40158" w:rsidRPr="00D40158" w:rsidTr="00A25667">
        <w:trPr>
          <w:jc w:val="center"/>
        </w:trPr>
        <w:tc>
          <w:tcPr>
            <w:tcW w:w="1800" w:type="dxa"/>
            <w:tcBorders>
              <w:top w:val="single" w:sz="6" w:space="0" w:color="auto"/>
              <w:bottom w:val="single" w:sz="6" w:space="0" w:color="auto"/>
            </w:tcBorders>
            <w:shd w:val="clear" w:color="auto" w:fill="E6E6E6"/>
          </w:tcPr>
          <w:p w:rsidR="00D40158" w:rsidRPr="00D40158" w:rsidRDefault="00312AAA" w:rsidP="00C97E25">
            <w:pPr>
              <w:jc w:val="both"/>
              <w:rPr>
                <w:rFonts w:ascii="宋体" w:hAnsi="宋体"/>
                <w:sz w:val="21"/>
                <w:szCs w:val="21"/>
              </w:rPr>
            </w:pPr>
            <w:r w:rsidRPr="00D40158">
              <w:rPr>
                <w:rFonts w:ascii="宋体" w:hAnsi="宋体" w:hint="eastAsia"/>
                <w:sz w:val="21"/>
                <w:szCs w:val="21"/>
              </w:rPr>
              <w:t>设计编号</w:t>
            </w:r>
          </w:p>
        </w:tc>
        <w:tc>
          <w:tcPr>
            <w:tcW w:w="3780" w:type="dxa"/>
          </w:tcPr>
          <w:p w:rsidR="00D40158" w:rsidRPr="00D40158" w:rsidRDefault="00312AAA" w:rsidP="00C97E25">
            <w:pPr>
              <w:jc w:val="both"/>
              <w:rPr>
                <w:rFonts w:ascii="宋体" w:hAnsi="宋体"/>
                <w:sz w:val="21"/>
                <w:szCs w:val="21"/>
              </w:rPr>
            </w:pPr>
            <w:bookmarkStart w:id="3" w:name="设计编号"/>
            <w:bookmarkEnd w:id="3"/>
          </w:p>
        </w:tc>
      </w:tr>
      <w:tr w:rsidR="00D40158" w:rsidRPr="00D40158" w:rsidTr="00A25667">
        <w:trPr>
          <w:jc w:val="center"/>
        </w:trPr>
        <w:tc>
          <w:tcPr>
            <w:tcW w:w="1800" w:type="dxa"/>
            <w:tcBorders>
              <w:top w:val="single" w:sz="6" w:space="0" w:color="auto"/>
              <w:bottom w:val="single" w:sz="6" w:space="0" w:color="auto"/>
            </w:tcBorders>
            <w:shd w:val="clear" w:color="auto" w:fill="E6E6E6"/>
          </w:tcPr>
          <w:p w:rsidR="00D40158" w:rsidRPr="00D40158" w:rsidRDefault="00312AAA" w:rsidP="00C97E25">
            <w:pPr>
              <w:jc w:val="both"/>
              <w:rPr>
                <w:rFonts w:ascii="宋体" w:hAnsi="宋体"/>
                <w:sz w:val="21"/>
                <w:szCs w:val="21"/>
              </w:rPr>
            </w:pPr>
            <w:r w:rsidRPr="00D40158">
              <w:rPr>
                <w:rFonts w:ascii="宋体" w:hAnsi="宋体" w:hint="eastAsia"/>
                <w:sz w:val="21"/>
                <w:szCs w:val="21"/>
              </w:rPr>
              <w:t>建设单位</w:t>
            </w:r>
          </w:p>
        </w:tc>
        <w:tc>
          <w:tcPr>
            <w:tcW w:w="3780" w:type="dxa"/>
          </w:tcPr>
          <w:p w:rsidR="00D40158" w:rsidRPr="00D40158" w:rsidRDefault="00312AAA" w:rsidP="00C97E25">
            <w:pPr>
              <w:rPr>
                <w:rFonts w:ascii="宋体" w:hAnsi="宋体"/>
                <w:sz w:val="21"/>
                <w:szCs w:val="21"/>
              </w:rPr>
            </w:pPr>
            <w:bookmarkStart w:id="4" w:name="建设单位"/>
            <w:bookmarkEnd w:id="4"/>
          </w:p>
        </w:tc>
      </w:tr>
      <w:tr w:rsidR="00D40158" w:rsidRPr="00D40158" w:rsidTr="00A25667">
        <w:trPr>
          <w:jc w:val="center"/>
        </w:trPr>
        <w:tc>
          <w:tcPr>
            <w:tcW w:w="1800" w:type="dxa"/>
            <w:tcBorders>
              <w:top w:val="single" w:sz="6" w:space="0" w:color="auto"/>
              <w:bottom w:val="single" w:sz="6" w:space="0" w:color="auto"/>
            </w:tcBorders>
            <w:shd w:val="clear" w:color="auto" w:fill="E6E6E6"/>
          </w:tcPr>
          <w:p w:rsidR="00D40158" w:rsidRPr="00D40158" w:rsidRDefault="00312AAA" w:rsidP="00C97E25">
            <w:pPr>
              <w:jc w:val="both"/>
              <w:rPr>
                <w:rFonts w:ascii="宋体" w:hAnsi="宋体"/>
                <w:sz w:val="21"/>
                <w:szCs w:val="21"/>
              </w:rPr>
            </w:pPr>
            <w:r w:rsidRPr="00D40158">
              <w:rPr>
                <w:rFonts w:ascii="宋体" w:hAnsi="宋体" w:hint="eastAsia"/>
                <w:sz w:val="21"/>
                <w:szCs w:val="21"/>
              </w:rPr>
              <w:t>设计单位</w:t>
            </w:r>
          </w:p>
        </w:tc>
        <w:tc>
          <w:tcPr>
            <w:tcW w:w="3780" w:type="dxa"/>
          </w:tcPr>
          <w:p w:rsidR="00D40158" w:rsidRPr="00D40158" w:rsidRDefault="00312AAA" w:rsidP="00C97E25">
            <w:pPr>
              <w:rPr>
                <w:rFonts w:ascii="宋体" w:hAnsi="宋体"/>
                <w:sz w:val="21"/>
                <w:szCs w:val="21"/>
              </w:rPr>
            </w:pPr>
            <w:bookmarkStart w:id="5" w:name="设计单位"/>
            <w:bookmarkEnd w:id="5"/>
          </w:p>
        </w:tc>
      </w:tr>
      <w:tr w:rsidR="00D40158" w:rsidRPr="00D40158" w:rsidTr="00A25667">
        <w:trPr>
          <w:jc w:val="center"/>
        </w:trPr>
        <w:tc>
          <w:tcPr>
            <w:tcW w:w="1800" w:type="dxa"/>
            <w:tcBorders>
              <w:top w:val="single" w:sz="6" w:space="0" w:color="auto"/>
              <w:bottom w:val="single" w:sz="6" w:space="0" w:color="auto"/>
            </w:tcBorders>
            <w:shd w:val="clear" w:color="auto" w:fill="E6E6E6"/>
          </w:tcPr>
          <w:p w:rsidR="00D40158" w:rsidRPr="00D40158" w:rsidRDefault="00312AAA" w:rsidP="00C97E25">
            <w:pPr>
              <w:jc w:val="both"/>
              <w:rPr>
                <w:rFonts w:ascii="宋体" w:hAnsi="宋体"/>
                <w:sz w:val="21"/>
                <w:szCs w:val="21"/>
              </w:rPr>
            </w:pPr>
            <w:r w:rsidRPr="00D40158">
              <w:rPr>
                <w:rFonts w:ascii="宋体" w:hAnsi="宋体" w:hint="eastAsia"/>
                <w:sz w:val="21"/>
                <w:szCs w:val="21"/>
              </w:rPr>
              <w:t>设</w:t>
            </w:r>
            <w:r w:rsidRPr="00D40158">
              <w:rPr>
                <w:rFonts w:ascii="宋体" w:hAnsi="宋体" w:hint="eastAsia"/>
                <w:sz w:val="21"/>
                <w:szCs w:val="21"/>
              </w:rPr>
              <w:t xml:space="preserve"> </w:t>
            </w:r>
            <w:r w:rsidRPr="00D40158">
              <w:rPr>
                <w:rFonts w:ascii="宋体" w:hAnsi="宋体" w:hint="eastAsia"/>
                <w:sz w:val="21"/>
                <w:szCs w:val="21"/>
              </w:rPr>
              <w:t>计</w:t>
            </w:r>
            <w:r w:rsidRPr="00D40158">
              <w:rPr>
                <w:rFonts w:ascii="宋体" w:hAnsi="宋体" w:hint="eastAsia"/>
                <w:sz w:val="21"/>
                <w:szCs w:val="21"/>
              </w:rPr>
              <w:t xml:space="preserve"> </w:t>
            </w:r>
            <w:r w:rsidRPr="00D40158">
              <w:rPr>
                <w:rFonts w:ascii="宋体" w:hAnsi="宋体" w:hint="eastAsia"/>
                <w:sz w:val="21"/>
                <w:szCs w:val="21"/>
              </w:rPr>
              <w:t>人</w:t>
            </w:r>
          </w:p>
        </w:tc>
        <w:tc>
          <w:tcPr>
            <w:tcW w:w="3780" w:type="dxa"/>
          </w:tcPr>
          <w:p w:rsidR="00D40158" w:rsidRPr="00D40158" w:rsidRDefault="00312AAA" w:rsidP="00C97E25">
            <w:pPr>
              <w:rPr>
                <w:rFonts w:ascii="宋体" w:hAnsi="宋体"/>
                <w:sz w:val="21"/>
                <w:szCs w:val="21"/>
              </w:rPr>
            </w:pPr>
          </w:p>
        </w:tc>
      </w:tr>
      <w:tr w:rsidR="00D40158" w:rsidRPr="00D40158" w:rsidTr="00A25667">
        <w:trPr>
          <w:jc w:val="center"/>
        </w:trPr>
        <w:tc>
          <w:tcPr>
            <w:tcW w:w="1800" w:type="dxa"/>
            <w:tcBorders>
              <w:top w:val="single" w:sz="6" w:space="0" w:color="auto"/>
              <w:bottom w:val="single" w:sz="6" w:space="0" w:color="auto"/>
            </w:tcBorders>
            <w:shd w:val="clear" w:color="auto" w:fill="E6E6E6"/>
          </w:tcPr>
          <w:p w:rsidR="00D40158" w:rsidRPr="00D40158" w:rsidRDefault="00312AAA" w:rsidP="00C97E25">
            <w:pPr>
              <w:jc w:val="both"/>
              <w:rPr>
                <w:rFonts w:ascii="宋体" w:hAnsi="宋体"/>
                <w:sz w:val="21"/>
                <w:szCs w:val="21"/>
              </w:rPr>
            </w:pPr>
            <w:r>
              <w:rPr>
                <w:rFonts w:ascii="宋体" w:hAnsi="宋体" w:hint="eastAsia"/>
                <w:sz w:val="21"/>
                <w:szCs w:val="21"/>
              </w:rPr>
              <w:t>校</w:t>
            </w:r>
            <w:r>
              <w:rPr>
                <w:rFonts w:ascii="宋体" w:hAnsi="宋体" w:hint="eastAsia"/>
                <w:sz w:val="21"/>
                <w:szCs w:val="21"/>
              </w:rPr>
              <w:t xml:space="preserve"> </w:t>
            </w:r>
            <w:r>
              <w:rPr>
                <w:rFonts w:ascii="宋体" w:hAnsi="宋体" w:hint="eastAsia"/>
                <w:sz w:val="21"/>
                <w:szCs w:val="21"/>
              </w:rPr>
              <w:t>对</w:t>
            </w:r>
            <w:r w:rsidRPr="00D40158">
              <w:rPr>
                <w:rFonts w:ascii="宋体" w:hAnsi="宋体" w:hint="eastAsia"/>
                <w:sz w:val="21"/>
                <w:szCs w:val="21"/>
              </w:rPr>
              <w:t xml:space="preserve"> </w:t>
            </w:r>
            <w:r w:rsidRPr="00D40158">
              <w:rPr>
                <w:rFonts w:ascii="宋体" w:hAnsi="宋体" w:hint="eastAsia"/>
                <w:sz w:val="21"/>
                <w:szCs w:val="21"/>
              </w:rPr>
              <w:t>人</w:t>
            </w:r>
          </w:p>
        </w:tc>
        <w:tc>
          <w:tcPr>
            <w:tcW w:w="3780" w:type="dxa"/>
          </w:tcPr>
          <w:p w:rsidR="00D40158" w:rsidRPr="00D40158" w:rsidRDefault="00312AAA" w:rsidP="00C97E25">
            <w:pPr>
              <w:rPr>
                <w:rFonts w:ascii="宋体" w:hAnsi="宋体"/>
                <w:sz w:val="21"/>
                <w:szCs w:val="21"/>
              </w:rPr>
            </w:pPr>
          </w:p>
        </w:tc>
      </w:tr>
      <w:tr w:rsidR="00D40158" w:rsidRPr="00D40158" w:rsidTr="00A25667">
        <w:trPr>
          <w:jc w:val="center"/>
        </w:trPr>
        <w:tc>
          <w:tcPr>
            <w:tcW w:w="1800" w:type="dxa"/>
            <w:tcBorders>
              <w:top w:val="single" w:sz="6" w:space="0" w:color="auto"/>
              <w:bottom w:val="single" w:sz="6" w:space="0" w:color="auto"/>
            </w:tcBorders>
            <w:shd w:val="clear" w:color="auto" w:fill="E6E6E6"/>
          </w:tcPr>
          <w:p w:rsidR="00D40158" w:rsidRPr="00D40158" w:rsidRDefault="00312AAA" w:rsidP="00C97E25">
            <w:pPr>
              <w:jc w:val="both"/>
              <w:rPr>
                <w:rFonts w:ascii="宋体" w:hAnsi="宋体"/>
                <w:sz w:val="21"/>
                <w:szCs w:val="21"/>
              </w:rPr>
            </w:pPr>
            <w:r>
              <w:rPr>
                <w:rFonts w:ascii="宋体" w:hAnsi="宋体" w:hint="eastAsia"/>
                <w:sz w:val="21"/>
                <w:szCs w:val="21"/>
              </w:rPr>
              <w:t>审</w:t>
            </w:r>
            <w:r>
              <w:rPr>
                <w:rFonts w:ascii="宋体" w:hAnsi="宋体" w:hint="eastAsia"/>
                <w:sz w:val="21"/>
                <w:szCs w:val="21"/>
              </w:rPr>
              <w:t xml:space="preserve"> </w:t>
            </w:r>
            <w:r>
              <w:rPr>
                <w:rFonts w:ascii="宋体" w:hAnsi="宋体" w:hint="eastAsia"/>
                <w:sz w:val="21"/>
                <w:szCs w:val="21"/>
              </w:rPr>
              <w:t>核</w:t>
            </w:r>
            <w:r w:rsidRPr="00D40158">
              <w:rPr>
                <w:rFonts w:ascii="宋体" w:hAnsi="宋体" w:hint="eastAsia"/>
                <w:sz w:val="21"/>
                <w:szCs w:val="21"/>
              </w:rPr>
              <w:t xml:space="preserve"> </w:t>
            </w:r>
            <w:r w:rsidRPr="00D40158">
              <w:rPr>
                <w:rFonts w:ascii="宋体" w:hAnsi="宋体" w:hint="eastAsia"/>
                <w:sz w:val="21"/>
                <w:szCs w:val="21"/>
              </w:rPr>
              <w:t>人</w:t>
            </w:r>
          </w:p>
        </w:tc>
        <w:tc>
          <w:tcPr>
            <w:tcW w:w="3780" w:type="dxa"/>
          </w:tcPr>
          <w:p w:rsidR="00D40158" w:rsidRPr="00D40158" w:rsidRDefault="00312AAA" w:rsidP="00C97E25">
            <w:pPr>
              <w:rPr>
                <w:rFonts w:ascii="宋体" w:hAnsi="宋体"/>
                <w:sz w:val="21"/>
                <w:szCs w:val="21"/>
              </w:rPr>
            </w:pPr>
          </w:p>
        </w:tc>
      </w:tr>
      <w:tr w:rsidR="00D40158" w:rsidRPr="00D40158" w:rsidTr="00A25667">
        <w:trPr>
          <w:jc w:val="center"/>
        </w:trPr>
        <w:tc>
          <w:tcPr>
            <w:tcW w:w="1800" w:type="dxa"/>
            <w:tcBorders>
              <w:top w:val="single" w:sz="6" w:space="0" w:color="auto"/>
              <w:bottom w:val="single" w:sz="12" w:space="0" w:color="auto"/>
            </w:tcBorders>
            <w:shd w:val="clear" w:color="auto" w:fill="E6E6E6"/>
          </w:tcPr>
          <w:p w:rsidR="00D40158" w:rsidRPr="00D40158" w:rsidRDefault="00312AAA" w:rsidP="00C97E25">
            <w:pPr>
              <w:jc w:val="both"/>
              <w:rPr>
                <w:rFonts w:ascii="宋体" w:hAnsi="宋体"/>
                <w:sz w:val="21"/>
                <w:szCs w:val="21"/>
              </w:rPr>
            </w:pPr>
            <w:r w:rsidRPr="00D40158">
              <w:rPr>
                <w:rFonts w:ascii="宋体" w:hAnsi="宋体" w:hint="eastAsia"/>
                <w:sz w:val="21"/>
                <w:szCs w:val="21"/>
              </w:rPr>
              <w:t>设计日期</w:t>
            </w:r>
          </w:p>
        </w:tc>
        <w:tc>
          <w:tcPr>
            <w:tcW w:w="3780" w:type="dxa"/>
          </w:tcPr>
          <w:p w:rsidR="00D40158" w:rsidRPr="00D40158" w:rsidRDefault="00312AAA" w:rsidP="00C97E25">
            <w:pPr>
              <w:rPr>
                <w:rFonts w:ascii="宋体" w:hAnsi="宋体"/>
                <w:sz w:val="21"/>
                <w:szCs w:val="21"/>
              </w:rPr>
            </w:pPr>
            <w:bookmarkStart w:id="6" w:name="设计日期"/>
            <w:bookmarkEnd w:id="6"/>
          </w:p>
        </w:tc>
      </w:tr>
    </w:tbl>
    <w:p w:rsidR="00D40158" w:rsidRDefault="00312AAA" w:rsidP="00B41640">
      <w:pPr>
        <w:spacing w:line="240" w:lineRule="auto"/>
        <w:rPr>
          <w:rFonts w:ascii="宋体" w:hAnsi="宋体"/>
          <w:lang w:val="en-US"/>
        </w:rPr>
      </w:pPr>
    </w:p>
    <w:p w:rsidR="000951E6" w:rsidRDefault="00312AAA" w:rsidP="000951E6">
      <w:pPr>
        <w:spacing w:line="240" w:lineRule="auto"/>
        <w:jc w:val="center"/>
        <w:rPr>
          <w:rFonts w:ascii="宋体" w:hAnsi="宋体"/>
          <w:b/>
          <w:bCs/>
          <w:sz w:val="30"/>
          <w:szCs w:val="32"/>
        </w:rPr>
      </w:pPr>
      <w:bookmarkStart w:id="7" w:name="二维码"/>
      <w:bookmarkEnd w:id="7"/>
      <w:r>
        <w:rPr>
          <w:noProof/>
        </w:rPr>
        <w:drawing>
          <wp:inline distT="0" distB="0" distL="0" distR="0">
            <wp:extent cx="1514634" cy="1514634"/>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p w:rsidR="00D40158" w:rsidRDefault="00312AAA" w:rsidP="000951E6">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DD16C4" w:rsidRPr="00D40158" w:rsidTr="00324A90">
        <w:trPr>
          <w:cantSplit/>
          <w:trHeight w:hRule="exact" w:val="340"/>
        </w:trPr>
        <w:tc>
          <w:tcPr>
            <w:tcW w:w="1800" w:type="dxa"/>
            <w:shd w:val="clear" w:color="auto" w:fill="E6E6E6"/>
            <w:vAlign w:val="center"/>
          </w:tcPr>
          <w:p w:rsidR="00DD16C4" w:rsidRPr="00D40158" w:rsidRDefault="00312AAA" w:rsidP="001B7C87">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rsidR="00DD16C4" w:rsidRPr="00D40158" w:rsidRDefault="00312AAA" w:rsidP="007079CA">
            <w:pPr>
              <w:pStyle w:val="a4"/>
              <w:pBdr>
                <w:bottom w:val="none" w:sz="0" w:space="0" w:color="auto"/>
              </w:pBdr>
              <w:tabs>
                <w:tab w:val="clear" w:pos="4153"/>
                <w:tab w:val="clear" w:pos="8306"/>
              </w:tabs>
              <w:snapToGrid/>
              <w:jc w:val="both"/>
              <w:rPr>
                <w:rFonts w:ascii="宋体" w:hAnsi="宋体"/>
              </w:rPr>
            </w:pPr>
            <w:r>
              <w:rPr>
                <w:rFonts w:ascii="宋体" w:hAnsi="宋体" w:hint="eastAsia"/>
              </w:rPr>
              <w:t>绿建</w:t>
            </w:r>
            <w:r w:rsidRPr="00D40158">
              <w:rPr>
                <w:rFonts w:ascii="宋体" w:hAnsi="宋体" w:hint="eastAsia"/>
              </w:rPr>
              <w:t>斯维尔</w:t>
            </w:r>
            <w:bookmarkStart w:id="8" w:name="采用软件"/>
            <w:r>
              <w:rPr>
                <w:rFonts w:ascii="宋体" w:hAnsi="宋体" w:hint="eastAsia"/>
              </w:rPr>
              <w:t>建筑通风</w:t>
            </w:r>
            <w:r>
              <w:rPr>
                <w:rFonts w:ascii="宋体" w:hAnsi="宋体" w:hint="eastAsia"/>
              </w:rPr>
              <w:t>Vent2020</w:t>
            </w:r>
            <w:bookmarkEnd w:id="8"/>
          </w:p>
        </w:tc>
      </w:tr>
      <w:tr w:rsidR="00DD16C4" w:rsidRPr="00D40158" w:rsidTr="00324A90">
        <w:trPr>
          <w:cantSplit/>
          <w:trHeight w:hRule="exact" w:val="340"/>
        </w:trPr>
        <w:tc>
          <w:tcPr>
            <w:tcW w:w="1800" w:type="dxa"/>
            <w:tcBorders>
              <w:bottom w:val="single" w:sz="4" w:space="0" w:color="auto"/>
            </w:tcBorders>
            <w:shd w:val="clear" w:color="auto" w:fill="E6E6E6"/>
            <w:vAlign w:val="center"/>
          </w:tcPr>
          <w:p w:rsidR="00DD16C4" w:rsidRPr="00D40158" w:rsidRDefault="00312AAA" w:rsidP="001B7C87">
            <w:pPr>
              <w:jc w:val="both"/>
              <w:rPr>
                <w:rFonts w:ascii="宋体" w:hAnsi="宋体"/>
                <w:szCs w:val="18"/>
              </w:rPr>
            </w:pPr>
            <w:r w:rsidRPr="00D40158">
              <w:rPr>
                <w:rFonts w:ascii="宋体" w:hAnsi="宋体" w:hint="eastAsia"/>
                <w:szCs w:val="18"/>
              </w:rPr>
              <w:t>软件版本</w:t>
            </w:r>
          </w:p>
        </w:tc>
        <w:tc>
          <w:tcPr>
            <w:tcW w:w="3780" w:type="dxa"/>
            <w:tcBorders>
              <w:bottom w:val="single" w:sz="4" w:space="0" w:color="auto"/>
            </w:tcBorders>
            <w:vAlign w:val="center"/>
          </w:tcPr>
          <w:p w:rsidR="00DD16C4" w:rsidRPr="00D40158" w:rsidRDefault="00312AAA" w:rsidP="007079CA">
            <w:pPr>
              <w:jc w:val="both"/>
              <w:rPr>
                <w:rFonts w:ascii="宋体" w:hAnsi="宋体"/>
                <w:szCs w:val="18"/>
              </w:rPr>
            </w:pPr>
            <w:bookmarkStart w:id="9" w:name="软件版本"/>
            <w:r w:rsidRPr="004D70A5">
              <w:rPr>
                <w:rFonts w:ascii="宋体" w:hAnsi="宋体"/>
                <w:szCs w:val="18"/>
              </w:rPr>
              <w:t>20200606</w:t>
            </w:r>
            <w:bookmarkEnd w:id="9"/>
          </w:p>
        </w:tc>
      </w:tr>
      <w:tr w:rsidR="001B7C87" w:rsidRPr="00D40158" w:rsidTr="00324A90">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rsidR="001B7C87" w:rsidRPr="00D40158" w:rsidRDefault="00312AAA" w:rsidP="001B7C87">
            <w:pPr>
              <w:jc w:val="both"/>
              <w:rPr>
                <w:rFonts w:ascii="宋体" w:hAnsi="宋体"/>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rsidR="001B7C87" w:rsidRPr="00D40158" w:rsidRDefault="00312AAA" w:rsidP="001B7C87">
            <w:pPr>
              <w:jc w:val="both"/>
              <w:rPr>
                <w:rFonts w:ascii="宋体" w:hAnsi="宋体"/>
                <w:szCs w:val="18"/>
              </w:rPr>
            </w:pPr>
            <w:r w:rsidRPr="00790573">
              <w:rPr>
                <w:rFonts w:ascii="宋体" w:hAnsi="宋体"/>
                <w:szCs w:val="18"/>
              </w:rPr>
              <w:t>北京绿建软件</w:t>
            </w:r>
            <w:r>
              <w:rPr>
                <w:rFonts w:ascii="宋体" w:hAnsi="宋体" w:hint="eastAsia"/>
                <w:szCs w:val="18"/>
              </w:rPr>
              <w:t>股份</w:t>
            </w:r>
            <w:r w:rsidRPr="00790573">
              <w:rPr>
                <w:rFonts w:ascii="宋体" w:hAnsi="宋体"/>
                <w:szCs w:val="18"/>
              </w:rPr>
              <w:t>有限公司</w:t>
            </w:r>
          </w:p>
        </w:tc>
      </w:tr>
      <w:tr w:rsidR="001B7C87" w:rsidRPr="00D40158" w:rsidTr="00324A90">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rsidR="001B7C87" w:rsidRPr="00D40158" w:rsidRDefault="00312AAA" w:rsidP="001B7C87">
            <w:pPr>
              <w:jc w:val="both"/>
              <w:rPr>
                <w:rFonts w:ascii="宋体" w:hAnsi="宋体"/>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rsidR="001B7C87" w:rsidRPr="00D40158" w:rsidRDefault="00312AAA" w:rsidP="001B7C87">
            <w:pPr>
              <w:jc w:val="both"/>
              <w:rPr>
                <w:rFonts w:ascii="宋体" w:hAnsi="宋体"/>
                <w:szCs w:val="18"/>
              </w:rPr>
            </w:pPr>
            <w:bookmarkStart w:id="10" w:name="加密锁号"/>
            <w:r>
              <w:t>T18747278849</w:t>
            </w:r>
            <w:bookmarkEnd w:id="10"/>
          </w:p>
        </w:tc>
      </w:tr>
    </w:tbl>
    <w:p w:rsidR="00266E19" w:rsidRDefault="00312AAA" w:rsidP="00266E19">
      <w:pPr>
        <w:spacing w:line="1000" w:lineRule="exact"/>
        <w:jc w:val="center"/>
      </w:pPr>
    </w:p>
    <w:p w:rsidR="00AA47FE" w:rsidRDefault="00312AAA" w:rsidP="00D40158">
      <w:pPr>
        <w:pStyle w:val="TOC1"/>
        <w:sectPr w:rsidR="00AA47FE" w:rsidSect="002E5E88">
          <w:headerReference w:type="default" r:id="rId8"/>
          <w:footerReference w:type="default" r:id="rId9"/>
          <w:pgSz w:w="11906" w:h="16838"/>
          <w:pgMar w:top="1440" w:right="1418" w:bottom="1440" w:left="1418" w:header="851" w:footer="992" w:gutter="0"/>
          <w:cols w:space="425"/>
          <w:titlePg/>
          <w:docGrid w:type="lines" w:linePitch="312"/>
        </w:sectPr>
      </w:pPr>
    </w:p>
    <w:p w:rsidR="00D40158" w:rsidRPr="005E5F93" w:rsidRDefault="00312AAA" w:rsidP="005215FB">
      <w:pPr>
        <w:pStyle w:val="1"/>
      </w:pPr>
      <w:bookmarkStart w:id="11" w:name="_Toc420309360"/>
      <w:bookmarkStart w:id="12" w:name="_Toc420663548"/>
      <w:r w:rsidRPr="005E5F93">
        <w:rPr>
          <w:rFonts w:hint="eastAsia"/>
        </w:rPr>
        <w:lastRenderedPageBreak/>
        <w:t>建筑概况</w:t>
      </w:r>
      <w:bookmarkEnd w:id="11"/>
      <w:bookmarkEnd w:id="12"/>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69"/>
        <w:gridCol w:w="6063"/>
      </w:tblGrid>
      <w:tr w:rsidR="00D40158" w:rsidRPr="00FF2243">
        <w:tc>
          <w:tcPr>
            <w:tcW w:w="2841" w:type="dxa"/>
            <w:shd w:val="clear" w:color="auto" w:fill="E6E6E6"/>
          </w:tcPr>
          <w:p w:rsidR="00D40158" w:rsidRPr="00FF2243" w:rsidRDefault="00312AAA" w:rsidP="00FF2243">
            <w:pPr>
              <w:pStyle w:val="a0"/>
              <w:ind w:firstLineChars="0" w:firstLine="0"/>
              <w:rPr>
                <w:rFonts w:ascii="宋体" w:hAnsi="宋体"/>
                <w:lang w:val="en-US"/>
              </w:rPr>
            </w:pPr>
            <w:r w:rsidRPr="00FF2243">
              <w:rPr>
                <w:rFonts w:ascii="宋体" w:hAnsi="宋体" w:hint="eastAsia"/>
                <w:lang w:val="en-US"/>
              </w:rPr>
              <w:t>工程名称</w:t>
            </w:r>
          </w:p>
        </w:tc>
        <w:tc>
          <w:tcPr>
            <w:tcW w:w="6231" w:type="dxa"/>
          </w:tcPr>
          <w:p w:rsidR="00D40158" w:rsidRPr="00FF2243" w:rsidRDefault="00312AAA" w:rsidP="00FF2243">
            <w:pPr>
              <w:pStyle w:val="a0"/>
              <w:ind w:firstLineChars="0" w:firstLine="0"/>
              <w:rPr>
                <w:rFonts w:ascii="宋体" w:hAnsi="宋体"/>
                <w:lang w:val="en-US"/>
              </w:rPr>
            </w:pPr>
            <w:bookmarkStart w:id="13" w:name="工程名称2"/>
            <w:bookmarkEnd w:id="13"/>
          </w:p>
        </w:tc>
      </w:tr>
      <w:tr w:rsidR="00D40158" w:rsidRPr="00FF2243">
        <w:tc>
          <w:tcPr>
            <w:tcW w:w="2841" w:type="dxa"/>
            <w:shd w:val="clear" w:color="auto" w:fill="E6E6E6"/>
          </w:tcPr>
          <w:p w:rsidR="00D40158" w:rsidRPr="00FF2243" w:rsidRDefault="00312AAA" w:rsidP="00FF2243">
            <w:pPr>
              <w:pStyle w:val="a0"/>
              <w:ind w:firstLineChars="0" w:firstLine="0"/>
              <w:rPr>
                <w:rFonts w:ascii="宋体" w:hAnsi="宋体"/>
                <w:lang w:val="en-US"/>
              </w:rPr>
            </w:pPr>
            <w:r w:rsidRPr="00FF2243">
              <w:rPr>
                <w:rFonts w:ascii="宋体" w:hAnsi="宋体" w:hint="eastAsia"/>
                <w:lang w:val="en-US"/>
              </w:rPr>
              <w:t>工程地点</w:t>
            </w:r>
          </w:p>
        </w:tc>
        <w:tc>
          <w:tcPr>
            <w:tcW w:w="6231" w:type="dxa"/>
          </w:tcPr>
          <w:p w:rsidR="00D40158" w:rsidRPr="00FF2243" w:rsidRDefault="00312AAA" w:rsidP="00FF2243">
            <w:pPr>
              <w:pStyle w:val="a0"/>
              <w:ind w:firstLineChars="0" w:firstLine="0"/>
              <w:rPr>
                <w:rFonts w:ascii="宋体" w:hAnsi="宋体"/>
                <w:lang w:val="en-US"/>
              </w:rPr>
            </w:pPr>
            <w:bookmarkStart w:id="14" w:name="工程地点2"/>
            <w:r>
              <w:rPr>
                <w:rFonts w:ascii="宋体" w:hAnsi="宋体" w:hint="eastAsia"/>
              </w:rPr>
              <w:t>呼和浩特</w:t>
            </w:r>
            <w:bookmarkEnd w:id="14"/>
          </w:p>
        </w:tc>
      </w:tr>
      <w:tr w:rsidR="00090B18" w:rsidRPr="00FF2243">
        <w:tc>
          <w:tcPr>
            <w:tcW w:w="2841" w:type="dxa"/>
            <w:shd w:val="clear" w:color="auto" w:fill="E6E6E6"/>
          </w:tcPr>
          <w:p w:rsidR="00090B18" w:rsidRPr="00FF2243" w:rsidRDefault="00312AAA" w:rsidP="00FF2243">
            <w:pPr>
              <w:pStyle w:val="a0"/>
              <w:ind w:firstLineChars="0" w:firstLine="0"/>
              <w:rPr>
                <w:rFonts w:ascii="宋体" w:hAnsi="宋体"/>
                <w:lang w:val="en-US"/>
              </w:rPr>
            </w:pPr>
            <w:r>
              <w:rPr>
                <w:rFonts w:ascii="宋体" w:hAnsi="宋体" w:hint="eastAsia"/>
                <w:lang w:val="en-US"/>
              </w:rPr>
              <w:t>建筑热工设计分区</w:t>
            </w:r>
          </w:p>
        </w:tc>
        <w:tc>
          <w:tcPr>
            <w:tcW w:w="6231" w:type="dxa"/>
          </w:tcPr>
          <w:p w:rsidR="00090B18" w:rsidRPr="00393529" w:rsidRDefault="00312AAA" w:rsidP="00FF2243">
            <w:pPr>
              <w:pStyle w:val="a0"/>
              <w:ind w:firstLineChars="0" w:firstLine="0"/>
              <w:rPr>
                <w:rFonts w:ascii="宋体" w:hAnsi="宋体"/>
                <w:lang w:val="en-US"/>
              </w:rPr>
            </w:pPr>
            <w:bookmarkStart w:id="15" w:name="热工分区"/>
            <w:r>
              <w:rPr>
                <w:rFonts w:ascii="宋体" w:hAnsi="宋体" w:hint="eastAsia"/>
                <w:lang w:val="en-US"/>
              </w:rPr>
              <w:t>严寒</w:t>
            </w:r>
            <w:bookmarkEnd w:id="15"/>
          </w:p>
        </w:tc>
      </w:tr>
      <w:tr w:rsidR="00D40158" w:rsidRPr="00FF2243">
        <w:tc>
          <w:tcPr>
            <w:tcW w:w="2841" w:type="dxa"/>
            <w:shd w:val="clear" w:color="auto" w:fill="E6E6E6"/>
          </w:tcPr>
          <w:p w:rsidR="00D40158" w:rsidRPr="00FF2243" w:rsidRDefault="00312AAA" w:rsidP="00FF2243">
            <w:pPr>
              <w:pStyle w:val="a0"/>
              <w:ind w:firstLineChars="0" w:firstLine="0"/>
              <w:rPr>
                <w:rFonts w:ascii="宋体" w:hAnsi="宋体"/>
                <w:lang w:val="en-US"/>
              </w:rPr>
            </w:pPr>
            <w:r w:rsidRPr="00FF2243">
              <w:rPr>
                <w:rFonts w:ascii="宋体" w:hAnsi="宋体" w:hint="eastAsia"/>
                <w:lang w:val="en-US"/>
              </w:rPr>
              <w:t>建筑面积</w:t>
            </w:r>
          </w:p>
        </w:tc>
        <w:tc>
          <w:tcPr>
            <w:tcW w:w="6231" w:type="dxa"/>
          </w:tcPr>
          <w:p w:rsidR="00044565" w:rsidRPr="00044565" w:rsidRDefault="00312AAA" w:rsidP="00FF2243">
            <w:pPr>
              <w:pStyle w:val="a0"/>
              <w:ind w:firstLineChars="0" w:firstLine="0"/>
              <w:rPr>
                <w:rFonts w:ascii="宋体" w:hAnsi="宋体"/>
                <w:vertAlign w:val="superscript"/>
                <w:lang w:val="en-US"/>
              </w:rPr>
            </w:pPr>
            <w:bookmarkStart w:id="16" w:name="建筑面积"/>
            <w:r w:rsidRPr="00393529">
              <w:rPr>
                <w:rFonts w:ascii="宋体" w:hAnsi="宋体"/>
                <w:lang w:val="en-US"/>
              </w:rPr>
              <w:t>1561</w:t>
            </w:r>
            <w:bookmarkEnd w:id="16"/>
            <w:r w:rsidRPr="00393529">
              <w:rPr>
                <w:rFonts w:ascii="宋体" w:hAnsi="宋体" w:hint="eastAsia"/>
                <w:lang w:val="en-US"/>
              </w:rPr>
              <w:t xml:space="preserve"> </w:t>
            </w:r>
            <w:r>
              <w:rPr>
                <w:rFonts w:ascii="宋体" w:hAnsi="宋体" w:hint="eastAsia"/>
                <w:lang w:val="en-US"/>
              </w:rPr>
              <w:t>m</w:t>
            </w:r>
            <w:r>
              <w:rPr>
                <w:rFonts w:ascii="宋体" w:hAnsi="宋体" w:hint="eastAsia"/>
                <w:vertAlign w:val="superscript"/>
                <w:lang w:val="en-US"/>
              </w:rPr>
              <w:t>2</w:t>
            </w:r>
          </w:p>
        </w:tc>
      </w:tr>
      <w:tr w:rsidR="00D40158" w:rsidRPr="00FF2243">
        <w:tc>
          <w:tcPr>
            <w:tcW w:w="2841" w:type="dxa"/>
            <w:shd w:val="clear" w:color="auto" w:fill="E6E6E6"/>
          </w:tcPr>
          <w:p w:rsidR="00D40158" w:rsidRPr="00FF2243" w:rsidRDefault="00312AAA" w:rsidP="00FF2243">
            <w:pPr>
              <w:pStyle w:val="a0"/>
              <w:ind w:firstLineChars="0" w:firstLine="0"/>
              <w:rPr>
                <w:rFonts w:ascii="宋体" w:hAnsi="宋体"/>
                <w:lang w:val="en-US"/>
              </w:rPr>
            </w:pPr>
            <w:r w:rsidRPr="00FF2243">
              <w:rPr>
                <w:rFonts w:ascii="宋体" w:hAnsi="宋体" w:hint="eastAsia"/>
                <w:lang w:val="en-US"/>
              </w:rPr>
              <w:t>建筑层数</w:t>
            </w:r>
          </w:p>
        </w:tc>
        <w:tc>
          <w:tcPr>
            <w:tcW w:w="6231" w:type="dxa"/>
          </w:tcPr>
          <w:p w:rsidR="00D40158" w:rsidRPr="00FF2243" w:rsidRDefault="00312AAA" w:rsidP="00FF2243">
            <w:pPr>
              <w:pStyle w:val="a0"/>
              <w:ind w:firstLineChars="0" w:firstLine="0"/>
              <w:rPr>
                <w:rFonts w:ascii="宋体" w:hAnsi="宋体"/>
                <w:lang w:val="en-US"/>
              </w:rPr>
            </w:pPr>
            <w:r>
              <w:rPr>
                <w:rFonts w:ascii="宋体" w:hAnsi="宋体" w:hint="eastAsia"/>
                <w:lang w:val="en-US"/>
              </w:rPr>
              <w:t>地上</w:t>
            </w:r>
            <w:bookmarkStart w:id="17" w:name="地上层数"/>
            <w:r>
              <w:rPr>
                <w:rFonts w:ascii="宋体" w:hAnsi="宋体" w:hint="eastAsia"/>
                <w:lang w:val="en-US"/>
              </w:rPr>
              <w:t>2</w:t>
            </w:r>
            <w:bookmarkEnd w:id="17"/>
            <w:r>
              <w:rPr>
                <w:rFonts w:ascii="宋体" w:hAnsi="宋体" w:hint="eastAsia"/>
                <w:lang w:val="en-US"/>
              </w:rPr>
              <w:t>层</w:t>
            </w:r>
          </w:p>
        </w:tc>
      </w:tr>
      <w:tr w:rsidR="00D40158" w:rsidRPr="00FF2243">
        <w:tc>
          <w:tcPr>
            <w:tcW w:w="2841" w:type="dxa"/>
            <w:shd w:val="clear" w:color="auto" w:fill="E6E6E6"/>
          </w:tcPr>
          <w:p w:rsidR="00D40158" w:rsidRPr="00FF2243" w:rsidRDefault="00312AAA" w:rsidP="00FF2243">
            <w:pPr>
              <w:pStyle w:val="a0"/>
              <w:ind w:firstLineChars="0" w:firstLine="0"/>
              <w:rPr>
                <w:rFonts w:ascii="宋体" w:hAnsi="宋体"/>
                <w:lang w:val="en-US"/>
              </w:rPr>
            </w:pPr>
            <w:r w:rsidRPr="00FF2243">
              <w:rPr>
                <w:rFonts w:ascii="宋体" w:hAnsi="宋体" w:hint="eastAsia"/>
                <w:lang w:val="en-US"/>
              </w:rPr>
              <w:t>建筑高度</w:t>
            </w:r>
          </w:p>
        </w:tc>
        <w:tc>
          <w:tcPr>
            <w:tcW w:w="6231" w:type="dxa"/>
          </w:tcPr>
          <w:p w:rsidR="00D40158" w:rsidRPr="00FF2243" w:rsidRDefault="00312AAA" w:rsidP="00FF2243">
            <w:pPr>
              <w:pStyle w:val="a0"/>
              <w:ind w:firstLineChars="0" w:firstLine="0"/>
              <w:rPr>
                <w:rFonts w:ascii="宋体" w:hAnsi="宋体"/>
                <w:lang w:val="en-US"/>
              </w:rPr>
            </w:pPr>
            <w:bookmarkStart w:id="18" w:name="建筑高度"/>
            <w:r>
              <w:rPr>
                <w:rFonts w:ascii="宋体" w:hAnsi="宋体" w:hint="eastAsia"/>
                <w:lang w:val="en-US"/>
              </w:rPr>
              <w:t>8.5</w:t>
            </w:r>
            <w:bookmarkEnd w:id="18"/>
            <w:r>
              <w:rPr>
                <w:rFonts w:ascii="宋体" w:hAnsi="宋体" w:hint="eastAsia"/>
                <w:lang w:val="en-US"/>
              </w:rPr>
              <w:t>m</w:t>
            </w:r>
          </w:p>
        </w:tc>
      </w:tr>
    </w:tbl>
    <w:p w:rsidR="001E0AAB" w:rsidRDefault="00312AAA" w:rsidP="00D40158">
      <w:pPr>
        <w:pStyle w:val="1"/>
      </w:pPr>
      <w:bookmarkStart w:id="19" w:name="_Toc420309361"/>
      <w:bookmarkStart w:id="20" w:name="_Toc420663549"/>
      <w:bookmarkStart w:id="21" w:name="TitleFormat"/>
      <w:r>
        <w:rPr>
          <w:rFonts w:hint="eastAsia"/>
        </w:rPr>
        <w:t>计算依据</w:t>
      </w:r>
      <w:bookmarkEnd w:id="19"/>
      <w:bookmarkEnd w:id="20"/>
    </w:p>
    <w:p w:rsidR="000951E6" w:rsidRDefault="00312AAA" w:rsidP="00D62A9A">
      <w:pPr>
        <w:widowControl w:val="0"/>
        <w:spacing w:line="240" w:lineRule="auto"/>
        <w:jc w:val="both"/>
        <w:rPr>
          <w:kern w:val="2"/>
          <w:sz w:val="21"/>
          <w:szCs w:val="24"/>
          <w:lang w:val="en-US"/>
        </w:rPr>
      </w:pPr>
      <w:bookmarkStart w:id="22" w:name="计算依据"/>
      <w:bookmarkEnd w:id="21"/>
      <w:bookmarkEnd w:id="22"/>
      <w:r>
        <w:rPr>
          <w:rFonts w:hint="eastAsia"/>
          <w:kern w:val="2"/>
          <w:sz w:val="21"/>
          <w:szCs w:val="24"/>
          <w:lang w:val="en-US"/>
        </w:rPr>
        <w:t>1</w:t>
      </w:r>
      <w:r>
        <w:rPr>
          <w:rFonts w:hint="eastAsia"/>
          <w:kern w:val="2"/>
          <w:sz w:val="21"/>
          <w:szCs w:val="24"/>
          <w:lang w:val="en-US"/>
        </w:rPr>
        <w:t xml:space="preserve">. </w:t>
      </w:r>
      <w:r>
        <w:rPr>
          <w:rFonts w:hint="eastAsia"/>
          <w:kern w:val="2"/>
          <w:sz w:val="21"/>
          <w:szCs w:val="24"/>
          <w:lang w:val="en-US"/>
        </w:rPr>
        <w:t>《</w:t>
      </w:r>
      <w:r>
        <w:rPr>
          <w:rFonts w:hint="eastAsia"/>
          <w:kern w:val="2"/>
          <w:sz w:val="21"/>
          <w:szCs w:val="24"/>
          <w:lang w:val="en-US"/>
        </w:rPr>
        <w:t>绿色建筑评价标准</w:t>
      </w:r>
      <w:r>
        <w:rPr>
          <w:rFonts w:hint="eastAsia"/>
          <w:kern w:val="2"/>
          <w:sz w:val="21"/>
          <w:szCs w:val="24"/>
          <w:lang w:val="en-US"/>
        </w:rPr>
        <w:t>》</w:t>
      </w:r>
      <w:r>
        <w:rPr>
          <w:rFonts w:hint="eastAsia"/>
          <w:kern w:val="2"/>
          <w:sz w:val="21"/>
          <w:szCs w:val="24"/>
          <w:lang w:val="en-US"/>
        </w:rPr>
        <w:t>GB/T50378</w:t>
      </w:r>
      <w:r>
        <w:rPr>
          <w:rFonts w:hint="eastAsia"/>
          <w:lang w:val="en-US"/>
        </w:rPr>
        <w:t>—</w:t>
      </w:r>
      <w:r>
        <w:rPr>
          <w:kern w:val="2"/>
          <w:sz w:val="21"/>
          <w:szCs w:val="24"/>
          <w:lang w:val="en-US"/>
        </w:rPr>
        <w:t>2019</w:t>
      </w:r>
    </w:p>
    <w:p w:rsidR="000951E6" w:rsidRDefault="00312AAA" w:rsidP="00D62A9A">
      <w:pPr>
        <w:widowControl w:val="0"/>
        <w:spacing w:line="240" w:lineRule="auto"/>
        <w:jc w:val="both"/>
        <w:rPr>
          <w:kern w:val="2"/>
          <w:sz w:val="21"/>
          <w:szCs w:val="24"/>
          <w:lang w:val="en-US"/>
        </w:rPr>
      </w:pPr>
      <w:r>
        <w:rPr>
          <w:rFonts w:hint="eastAsia"/>
          <w:kern w:val="2"/>
          <w:sz w:val="21"/>
          <w:szCs w:val="24"/>
          <w:lang w:val="en-US"/>
        </w:rPr>
        <w:t xml:space="preserve">2. </w:t>
      </w:r>
      <w:r>
        <w:rPr>
          <w:rFonts w:hint="eastAsia"/>
          <w:kern w:val="2"/>
          <w:sz w:val="21"/>
          <w:szCs w:val="24"/>
          <w:lang w:val="en-US"/>
        </w:rPr>
        <w:t>《</w:t>
      </w:r>
      <w:r w:rsidRPr="007204C6">
        <w:rPr>
          <w:rFonts w:hint="eastAsia"/>
          <w:kern w:val="2"/>
          <w:sz w:val="21"/>
          <w:szCs w:val="24"/>
          <w:lang w:val="en-US"/>
        </w:rPr>
        <w:t>绿色建筑评价技术细则</w:t>
      </w:r>
      <w:r>
        <w:rPr>
          <w:rFonts w:hint="eastAsia"/>
          <w:kern w:val="2"/>
          <w:sz w:val="21"/>
          <w:szCs w:val="24"/>
          <w:lang w:val="en-US"/>
        </w:rPr>
        <w:t>》</w:t>
      </w:r>
    </w:p>
    <w:p w:rsidR="00340E54" w:rsidRDefault="00312AAA" w:rsidP="00340E54">
      <w:pPr>
        <w:widowControl w:val="0"/>
        <w:spacing w:line="240" w:lineRule="auto"/>
        <w:jc w:val="both"/>
        <w:rPr>
          <w:kern w:val="2"/>
          <w:sz w:val="21"/>
          <w:szCs w:val="24"/>
          <w:lang w:val="en-US"/>
        </w:rPr>
      </w:pPr>
      <w:r>
        <w:rPr>
          <w:rFonts w:hint="eastAsia"/>
          <w:kern w:val="2"/>
          <w:sz w:val="21"/>
          <w:szCs w:val="24"/>
          <w:lang w:val="en-US"/>
        </w:rPr>
        <w:t>3.</w:t>
      </w:r>
      <w:r w:rsidRPr="00581C8E">
        <w:rPr>
          <w:kern w:val="2"/>
          <w:sz w:val="21"/>
          <w:szCs w:val="24"/>
          <w:lang w:val="en-US"/>
        </w:rPr>
        <w:t xml:space="preserve"> </w:t>
      </w:r>
      <w:r w:rsidRPr="00581C8E">
        <w:rPr>
          <w:kern w:val="2"/>
          <w:sz w:val="21"/>
          <w:szCs w:val="24"/>
          <w:lang w:val="en-US"/>
        </w:rPr>
        <w:t>《住宅设计规范》</w:t>
      </w:r>
      <w:r w:rsidRPr="00581C8E">
        <w:rPr>
          <w:kern w:val="2"/>
          <w:sz w:val="21"/>
          <w:szCs w:val="24"/>
          <w:lang w:val="en-US"/>
        </w:rPr>
        <w:t>GB50096</w:t>
      </w:r>
      <w:r>
        <w:rPr>
          <w:rFonts w:hint="eastAsia"/>
          <w:lang w:val="en-US"/>
        </w:rPr>
        <w:t>—</w:t>
      </w:r>
      <w:r w:rsidRPr="00581C8E">
        <w:rPr>
          <w:kern w:val="2"/>
          <w:sz w:val="21"/>
          <w:szCs w:val="24"/>
          <w:lang w:val="en-US"/>
        </w:rPr>
        <w:t>2011</w:t>
      </w:r>
    </w:p>
    <w:p w:rsidR="000951E6" w:rsidRDefault="00312AAA" w:rsidP="00D62A9A">
      <w:pPr>
        <w:widowControl w:val="0"/>
        <w:spacing w:line="240" w:lineRule="auto"/>
        <w:jc w:val="both"/>
        <w:rPr>
          <w:kern w:val="2"/>
          <w:sz w:val="21"/>
          <w:szCs w:val="24"/>
          <w:lang w:val="en-US"/>
        </w:rPr>
      </w:pPr>
      <w:r>
        <w:rPr>
          <w:kern w:val="2"/>
          <w:sz w:val="21"/>
          <w:szCs w:val="24"/>
          <w:lang w:val="en-US"/>
        </w:rPr>
        <w:t>4</w:t>
      </w:r>
      <w:r>
        <w:rPr>
          <w:rFonts w:hint="eastAsia"/>
          <w:kern w:val="2"/>
          <w:sz w:val="21"/>
          <w:szCs w:val="24"/>
          <w:lang w:val="en-US"/>
        </w:rPr>
        <w:t>.</w:t>
      </w:r>
      <w:r>
        <w:rPr>
          <w:rFonts w:hint="eastAsia"/>
          <w:kern w:val="2"/>
          <w:sz w:val="21"/>
          <w:szCs w:val="24"/>
          <w:lang w:val="en-US"/>
        </w:rPr>
        <w:t xml:space="preserve"> </w:t>
      </w:r>
      <w:r>
        <w:rPr>
          <w:rFonts w:hint="eastAsia"/>
          <w:kern w:val="2"/>
          <w:sz w:val="21"/>
          <w:szCs w:val="24"/>
          <w:lang w:val="en-US"/>
        </w:rPr>
        <w:t xml:space="preserve"> </w:t>
      </w:r>
      <w:bookmarkStart w:id="23" w:name="工程名称3"/>
      <w:bookmarkEnd w:id="23"/>
      <w:r>
        <w:rPr>
          <w:rFonts w:hint="eastAsia"/>
          <w:kern w:val="2"/>
          <w:sz w:val="21"/>
          <w:szCs w:val="24"/>
          <w:lang w:val="en-US"/>
        </w:rPr>
        <w:t>相关</w:t>
      </w:r>
      <w:r>
        <w:rPr>
          <w:rFonts w:hint="eastAsia"/>
          <w:kern w:val="2"/>
          <w:sz w:val="21"/>
          <w:szCs w:val="24"/>
          <w:lang w:val="en-US"/>
        </w:rPr>
        <w:t>建筑</w:t>
      </w:r>
      <w:r>
        <w:rPr>
          <w:rFonts w:hint="eastAsia"/>
          <w:kern w:val="2"/>
          <w:sz w:val="21"/>
          <w:szCs w:val="24"/>
          <w:lang w:val="en-US"/>
        </w:rPr>
        <w:t>图纸</w:t>
      </w:r>
    </w:p>
    <w:p w:rsidR="00086FC8" w:rsidRDefault="00312AAA" w:rsidP="00086FC8">
      <w:pPr>
        <w:pStyle w:val="1"/>
        <w:rPr>
          <w:kern w:val="2"/>
        </w:rPr>
      </w:pPr>
      <w:bookmarkStart w:id="24" w:name="_Toc420663551"/>
      <w:r>
        <w:rPr>
          <w:rFonts w:hint="eastAsia"/>
          <w:kern w:val="2"/>
        </w:rPr>
        <w:t>参考标准</w:t>
      </w:r>
    </w:p>
    <w:p w:rsidR="00086FC8" w:rsidRDefault="00312AAA" w:rsidP="00086FC8">
      <w:pPr>
        <w:widowControl w:val="0"/>
        <w:spacing w:line="240" w:lineRule="auto"/>
        <w:ind w:firstLineChars="200" w:firstLine="420"/>
        <w:jc w:val="both"/>
        <w:rPr>
          <w:kern w:val="2"/>
          <w:sz w:val="21"/>
          <w:szCs w:val="24"/>
          <w:lang w:val="en-US"/>
        </w:rPr>
      </w:pPr>
      <w:r>
        <w:rPr>
          <w:rFonts w:hint="eastAsia"/>
          <w:kern w:val="2"/>
          <w:sz w:val="21"/>
          <w:szCs w:val="24"/>
          <w:lang w:val="en-US"/>
        </w:rPr>
        <w:t>《绿色建筑评价标准》</w:t>
      </w:r>
      <w:r w:rsidRPr="00D37E81">
        <w:rPr>
          <w:rFonts w:hint="eastAsia"/>
          <w:kern w:val="2"/>
          <w:sz w:val="21"/>
          <w:szCs w:val="24"/>
          <w:lang w:val="en-US"/>
        </w:rPr>
        <w:t>GB/T50378</w:t>
      </w:r>
      <w:r>
        <w:rPr>
          <w:rFonts w:hint="eastAsia"/>
          <w:lang w:val="en-US"/>
        </w:rPr>
        <w:t>—</w:t>
      </w:r>
      <w:r>
        <w:rPr>
          <w:rFonts w:hint="eastAsia"/>
          <w:lang w:val="en-US"/>
        </w:rPr>
        <w:t>2</w:t>
      </w:r>
      <w:r>
        <w:rPr>
          <w:lang w:val="en-US"/>
        </w:rPr>
        <w:t>019</w:t>
      </w:r>
      <w:r>
        <w:rPr>
          <w:rFonts w:hint="eastAsia"/>
          <w:kern w:val="2"/>
          <w:sz w:val="21"/>
          <w:szCs w:val="24"/>
          <w:lang w:val="en-US"/>
        </w:rPr>
        <w:t>中第</w:t>
      </w:r>
      <w:r>
        <w:rPr>
          <w:kern w:val="2"/>
          <w:sz w:val="21"/>
          <w:szCs w:val="24"/>
          <w:lang w:val="en-US"/>
        </w:rPr>
        <w:t>5</w:t>
      </w:r>
      <w:r>
        <w:rPr>
          <w:rFonts w:hint="eastAsia"/>
          <w:kern w:val="2"/>
          <w:sz w:val="21"/>
          <w:szCs w:val="24"/>
          <w:lang w:val="en-US"/>
        </w:rPr>
        <w:t>.2.10</w:t>
      </w:r>
      <w:r>
        <w:rPr>
          <w:rFonts w:hint="eastAsia"/>
          <w:kern w:val="2"/>
          <w:sz w:val="21"/>
          <w:szCs w:val="24"/>
          <w:lang w:val="en-US"/>
        </w:rPr>
        <w:t>条第</w:t>
      </w:r>
      <w:r>
        <w:rPr>
          <w:rFonts w:hint="eastAsia"/>
          <w:kern w:val="2"/>
          <w:sz w:val="21"/>
          <w:szCs w:val="24"/>
          <w:lang w:val="en-US"/>
        </w:rPr>
        <w:t>1</w:t>
      </w:r>
      <w:r>
        <w:rPr>
          <w:rFonts w:hint="eastAsia"/>
          <w:kern w:val="2"/>
          <w:sz w:val="21"/>
          <w:szCs w:val="24"/>
          <w:lang w:val="en-US"/>
        </w:rPr>
        <w:t>款规定：</w:t>
      </w:r>
      <w:r w:rsidRPr="00F2558A">
        <w:rPr>
          <w:rFonts w:hint="eastAsia"/>
          <w:kern w:val="2"/>
          <w:sz w:val="21"/>
          <w:szCs w:val="24"/>
          <w:lang w:val="en-US"/>
        </w:rPr>
        <w:t>住宅建筑通风开口面积与房间地板面积的比例在夏热冬暖地区达到</w:t>
      </w:r>
      <w:r w:rsidRPr="00F2558A">
        <w:rPr>
          <w:rFonts w:hint="eastAsia"/>
          <w:kern w:val="2"/>
          <w:sz w:val="21"/>
          <w:szCs w:val="24"/>
          <w:lang w:val="en-US"/>
        </w:rPr>
        <w:t xml:space="preserve">12%, </w:t>
      </w:r>
      <w:r w:rsidRPr="00F2558A">
        <w:rPr>
          <w:rFonts w:hint="eastAsia"/>
          <w:kern w:val="2"/>
          <w:sz w:val="21"/>
          <w:szCs w:val="24"/>
          <w:lang w:val="en-US"/>
        </w:rPr>
        <w:t>在夏热冬冷地区达到</w:t>
      </w:r>
      <w:r w:rsidRPr="00F2558A">
        <w:rPr>
          <w:rFonts w:hint="eastAsia"/>
          <w:kern w:val="2"/>
          <w:sz w:val="21"/>
          <w:szCs w:val="24"/>
          <w:lang w:val="en-US"/>
        </w:rPr>
        <w:t xml:space="preserve">8%, </w:t>
      </w:r>
      <w:r w:rsidRPr="00F2558A">
        <w:rPr>
          <w:rFonts w:hint="eastAsia"/>
          <w:kern w:val="2"/>
          <w:sz w:val="21"/>
          <w:szCs w:val="24"/>
          <w:lang w:val="en-US"/>
        </w:rPr>
        <w:t>在其他地区达到</w:t>
      </w:r>
      <w:r w:rsidRPr="00F2558A">
        <w:rPr>
          <w:rFonts w:hint="eastAsia"/>
          <w:kern w:val="2"/>
          <w:sz w:val="21"/>
          <w:szCs w:val="24"/>
          <w:lang w:val="en-US"/>
        </w:rPr>
        <w:t xml:space="preserve">5%, </w:t>
      </w:r>
      <w:r w:rsidRPr="00F2558A">
        <w:rPr>
          <w:rFonts w:hint="eastAsia"/>
          <w:kern w:val="2"/>
          <w:sz w:val="21"/>
          <w:szCs w:val="24"/>
          <w:lang w:val="en-US"/>
        </w:rPr>
        <w:t>得</w:t>
      </w:r>
      <w:r w:rsidRPr="00F2558A">
        <w:rPr>
          <w:rFonts w:hint="eastAsia"/>
          <w:kern w:val="2"/>
          <w:sz w:val="21"/>
          <w:szCs w:val="24"/>
          <w:lang w:val="en-US"/>
        </w:rPr>
        <w:t>5</w:t>
      </w:r>
      <w:r w:rsidRPr="00F2558A">
        <w:rPr>
          <w:rFonts w:hint="eastAsia"/>
          <w:kern w:val="2"/>
          <w:sz w:val="21"/>
          <w:szCs w:val="24"/>
          <w:lang w:val="en-US"/>
        </w:rPr>
        <w:t>分；每再增加</w:t>
      </w:r>
      <w:r w:rsidRPr="00F2558A">
        <w:rPr>
          <w:rFonts w:hint="eastAsia"/>
          <w:kern w:val="2"/>
          <w:sz w:val="21"/>
          <w:szCs w:val="24"/>
          <w:lang w:val="en-US"/>
        </w:rPr>
        <w:t xml:space="preserve">2%, </w:t>
      </w:r>
      <w:r w:rsidRPr="00F2558A">
        <w:rPr>
          <w:rFonts w:hint="eastAsia"/>
          <w:kern w:val="2"/>
          <w:sz w:val="21"/>
          <w:szCs w:val="24"/>
          <w:lang w:val="en-US"/>
        </w:rPr>
        <w:t>再得</w:t>
      </w:r>
      <w:r w:rsidRPr="00F2558A">
        <w:rPr>
          <w:rFonts w:hint="eastAsia"/>
          <w:kern w:val="2"/>
          <w:sz w:val="21"/>
          <w:szCs w:val="24"/>
          <w:lang w:val="en-US"/>
        </w:rPr>
        <w:t xml:space="preserve">1 </w:t>
      </w:r>
      <w:r w:rsidRPr="00F2558A">
        <w:rPr>
          <w:rFonts w:hint="eastAsia"/>
          <w:kern w:val="2"/>
          <w:sz w:val="21"/>
          <w:szCs w:val="24"/>
          <w:lang w:val="en-US"/>
        </w:rPr>
        <w:t>分，最高得</w:t>
      </w:r>
      <w:r w:rsidRPr="00F2558A">
        <w:rPr>
          <w:rFonts w:hint="eastAsia"/>
          <w:kern w:val="2"/>
          <w:sz w:val="21"/>
          <w:szCs w:val="24"/>
          <w:lang w:val="en-US"/>
        </w:rPr>
        <w:t>8</w:t>
      </w:r>
      <w:r w:rsidRPr="00F2558A">
        <w:rPr>
          <w:rFonts w:hint="eastAsia"/>
          <w:kern w:val="2"/>
          <w:sz w:val="21"/>
          <w:szCs w:val="24"/>
          <w:lang w:val="en-US"/>
        </w:rPr>
        <w:t>分</w:t>
      </w:r>
      <w:r>
        <w:rPr>
          <w:rFonts w:hint="eastAsia"/>
          <w:kern w:val="2"/>
          <w:sz w:val="21"/>
          <w:szCs w:val="24"/>
          <w:lang w:val="en-US"/>
        </w:rPr>
        <w:t>。</w:t>
      </w:r>
    </w:p>
    <w:p w:rsidR="00086FC8" w:rsidRPr="00A85B13" w:rsidRDefault="00312AAA" w:rsidP="00086FC8">
      <w:pPr>
        <w:spacing w:line="140" w:lineRule="atLeast"/>
        <w:jc w:val="both"/>
        <w:rPr>
          <w:rFonts w:ascii="微软雅黑" w:eastAsia="微软雅黑" w:hAnsi="微软雅黑" w:cs="Calibri"/>
          <w:color w:val="000000"/>
          <w:sz w:val="20"/>
          <w:lang w:val="en-US"/>
        </w:rPr>
      </w:pPr>
      <w:r w:rsidRPr="00A85B13">
        <w:rPr>
          <w:rFonts w:asciiTheme="minorHAnsi" w:eastAsiaTheme="minorHAnsi" w:hAnsiTheme="minorHAnsi"/>
          <w:kern w:val="2"/>
          <w:sz w:val="20"/>
          <w:lang w:val="en-US"/>
        </w:rPr>
        <w:t xml:space="preserve">                          </w:t>
      </w:r>
      <w:r w:rsidRPr="00A85B13">
        <w:rPr>
          <w:rFonts w:ascii="微软雅黑" w:eastAsia="微软雅黑" w:hAnsi="微软雅黑" w:hint="eastAsia"/>
          <w:kern w:val="2"/>
          <w:sz w:val="20"/>
          <w:lang w:val="en-US"/>
        </w:rPr>
        <w:t>表</w:t>
      </w:r>
      <w:r w:rsidRPr="00A85B13">
        <w:rPr>
          <w:rFonts w:ascii="微软雅黑" w:eastAsia="微软雅黑" w:hAnsi="微软雅黑" w:hint="eastAsia"/>
          <w:kern w:val="2"/>
          <w:sz w:val="20"/>
          <w:lang w:val="en-US"/>
        </w:rPr>
        <w:t>1</w:t>
      </w:r>
      <w:r>
        <w:rPr>
          <w:rFonts w:hint="eastAsia"/>
          <w:kern w:val="2"/>
          <w:sz w:val="21"/>
          <w:szCs w:val="24"/>
          <w:lang w:val="en-US"/>
        </w:rPr>
        <w:t xml:space="preserve">  </w:t>
      </w:r>
      <w:r w:rsidRPr="00A85B13">
        <w:rPr>
          <w:rFonts w:ascii="微软雅黑" w:eastAsia="微软雅黑" w:hAnsi="微软雅黑" w:cs="Calibri" w:hint="eastAsia"/>
          <w:color w:val="000000"/>
          <w:sz w:val="20"/>
          <w:lang w:val="en-US"/>
        </w:rPr>
        <w:t>通风开口面积与房间地板面积比例</w:t>
      </w:r>
      <w:r>
        <w:rPr>
          <w:rFonts w:ascii="微软雅黑" w:eastAsia="微软雅黑" w:hAnsi="微软雅黑" w:cs="Calibri" w:hint="eastAsia"/>
          <w:color w:val="000000"/>
          <w:sz w:val="20"/>
          <w:lang w:val="en-US"/>
        </w:rPr>
        <w:t>得分依据</w:t>
      </w:r>
    </w:p>
    <w:tbl>
      <w:tblPr>
        <w:tblW w:w="6220" w:type="dxa"/>
        <w:tblInd w:w="1384" w:type="dxa"/>
        <w:tblLook w:val="04A0" w:firstRow="1" w:lastRow="0" w:firstColumn="1" w:lastColumn="0" w:noHBand="0" w:noVBand="1"/>
      </w:tblPr>
      <w:tblGrid>
        <w:gridCol w:w="1271"/>
        <w:gridCol w:w="3989"/>
        <w:gridCol w:w="960"/>
      </w:tblGrid>
      <w:tr w:rsidR="00086FC8" w:rsidRPr="00B25625" w:rsidTr="00C84AAB">
        <w:trPr>
          <w:trHeight w:val="300"/>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6FC8" w:rsidRPr="00B25625" w:rsidRDefault="00312AAA" w:rsidP="00C84AAB">
            <w:pPr>
              <w:spacing w:line="240" w:lineRule="auto"/>
              <w:ind w:left="167"/>
              <w:jc w:val="center"/>
              <w:rPr>
                <w:rFonts w:ascii="微软雅黑" w:eastAsia="微软雅黑" w:hAnsi="微软雅黑" w:cs="Calibri"/>
                <w:b/>
                <w:bCs/>
                <w:color w:val="000000"/>
                <w:sz w:val="22"/>
                <w:szCs w:val="22"/>
                <w:lang w:val="en-US"/>
              </w:rPr>
            </w:pPr>
            <w:r w:rsidRPr="00B25625">
              <w:rPr>
                <w:rFonts w:ascii="微软雅黑" w:eastAsia="微软雅黑" w:hAnsi="微软雅黑" w:cs="Calibri" w:hint="eastAsia"/>
                <w:b/>
                <w:bCs/>
                <w:color w:val="000000"/>
                <w:sz w:val="22"/>
                <w:szCs w:val="22"/>
                <w:lang w:val="en-US"/>
              </w:rPr>
              <w:t>气候区</w:t>
            </w:r>
          </w:p>
        </w:tc>
        <w:tc>
          <w:tcPr>
            <w:tcW w:w="3989" w:type="dxa"/>
            <w:tcBorders>
              <w:top w:val="single" w:sz="4" w:space="0" w:color="auto"/>
              <w:left w:val="nil"/>
              <w:bottom w:val="single" w:sz="4" w:space="0" w:color="auto"/>
              <w:right w:val="single" w:sz="4" w:space="0" w:color="auto"/>
            </w:tcBorders>
            <w:shd w:val="clear" w:color="auto" w:fill="auto"/>
            <w:noWrap/>
            <w:vAlign w:val="bottom"/>
            <w:hideMark/>
          </w:tcPr>
          <w:p w:rsidR="00086FC8" w:rsidRPr="00B25625" w:rsidRDefault="00312AAA" w:rsidP="00C84AAB">
            <w:pPr>
              <w:spacing w:line="240" w:lineRule="auto"/>
              <w:ind w:left="167"/>
              <w:jc w:val="center"/>
              <w:rPr>
                <w:rFonts w:ascii="微软雅黑" w:eastAsia="微软雅黑" w:hAnsi="微软雅黑" w:cs="Calibri"/>
                <w:b/>
                <w:bCs/>
                <w:color w:val="000000"/>
                <w:sz w:val="22"/>
                <w:szCs w:val="22"/>
                <w:lang w:val="en-US"/>
              </w:rPr>
            </w:pPr>
            <w:r w:rsidRPr="00B25625">
              <w:rPr>
                <w:rFonts w:ascii="微软雅黑" w:eastAsia="微软雅黑" w:hAnsi="微软雅黑" w:cs="Calibri" w:hint="eastAsia"/>
                <w:b/>
                <w:bCs/>
                <w:color w:val="000000"/>
                <w:sz w:val="22"/>
                <w:szCs w:val="22"/>
                <w:lang w:val="en-US"/>
              </w:rPr>
              <w:t>通风开口面积与房间地板面积比例</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086FC8" w:rsidRPr="00B25625" w:rsidRDefault="00312AAA" w:rsidP="00C84AAB">
            <w:pPr>
              <w:spacing w:line="240" w:lineRule="auto"/>
              <w:ind w:left="167"/>
              <w:jc w:val="center"/>
              <w:rPr>
                <w:rFonts w:ascii="微软雅黑" w:eastAsia="微软雅黑" w:hAnsi="微软雅黑" w:cs="Calibri"/>
                <w:b/>
                <w:bCs/>
                <w:color w:val="000000"/>
                <w:sz w:val="22"/>
                <w:szCs w:val="22"/>
                <w:lang w:val="en-US"/>
              </w:rPr>
            </w:pPr>
            <w:r w:rsidRPr="00B25625">
              <w:rPr>
                <w:rFonts w:ascii="微软雅黑" w:eastAsia="微软雅黑" w:hAnsi="微软雅黑" w:cs="Calibri" w:hint="eastAsia"/>
                <w:b/>
                <w:bCs/>
                <w:color w:val="000000"/>
                <w:sz w:val="22"/>
                <w:szCs w:val="22"/>
                <w:lang w:val="en-US"/>
              </w:rPr>
              <w:t>得分</w:t>
            </w:r>
          </w:p>
        </w:tc>
      </w:tr>
      <w:tr w:rsidR="00086FC8" w:rsidRPr="00B25625" w:rsidTr="00C84AAB">
        <w:trPr>
          <w:trHeight w:val="300"/>
        </w:trPr>
        <w:tc>
          <w:tcPr>
            <w:tcW w:w="1271" w:type="dxa"/>
            <w:vMerge w:val="restart"/>
            <w:tcBorders>
              <w:top w:val="nil"/>
              <w:left w:val="single" w:sz="4" w:space="0" w:color="auto"/>
              <w:bottom w:val="double" w:sz="6" w:space="0" w:color="000000"/>
              <w:right w:val="single" w:sz="4" w:space="0" w:color="auto"/>
            </w:tcBorders>
            <w:shd w:val="clear" w:color="auto" w:fill="auto"/>
            <w:noWrap/>
            <w:vAlign w:val="center"/>
            <w:hideMark/>
          </w:tcPr>
          <w:p w:rsidR="00086FC8" w:rsidRPr="00B25625" w:rsidRDefault="00312AAA" w:rsidP="00C84AAB">
            <w:pPr>
              <w:spacing w:line="240" w:lineRule="auto"/>
              <w:ind w:left="167"/>
              <w:jc w:val="center"/>
              <w:rPr>
                <w:rFonts w:ascii="Calibri" w:eastAsia="Times New Roman" w:hAnsi="Calibri" w:cs="Calibri"/>
                <w:color w:val="000000"/>
                <w:sz w:val="22"/>
                <w:szCs w:val="22"/>
                <w:lang w:val="en-US"/>
              </w:rPr>
            </w:pPr>
            <w:r w:rsidRPr="00B25625">
              <w:rPr>
                <w:rFonts w:ascii="微软雅黑" w:eastAsia="微软雅黑" w:hAnsi="微软雅黑" w:cs="微软雅黑"/>
                <w:color w:val="000000"/>
                <w:sz w:val="22"/>
                <w:szCs w:val="22"/>
                <w:lang w:val="en-US"/>
              </w:rPr>
              <w:t>夏热冬暖</w:t>
            </w:r>
          </w:p>
        </w:tc>
        <w:tc>
          <w:tcPr>
            <w:tcW w:w="3989" w:type="dxa"/>
            <w:tcBorders>
              <w:top w:val="nil"/>
              <w:left w:val="nil"/>
              <w:bottom w:val="single" w:sz="4" w:space="0" w:color="auto"/>
              <w:right w:val="single" w:sz="4" w:space="0" w:color="auto"/>
            </w:tcBorders>
            <w:shd w:val="clear" w:color="auto" w:fill="auto"/>
            <w:noWrap/>
            <w:vAlign w:val="bottom"/>
            <w:hideMark/>
          </w:tcPr>
          <w:p w:rsidR="00086FC8" w:rsidRPr="00B25625" w:rsidRDefault="00312AAA"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12%</w:t>
            </w:r>
          </w:p>
        </w:tc>
        <w:tc>
          <w:tcPr>
            <w:tcW w:w="960" w:type="dxa"/>
            <w:tcBorders>
              <w:top w:val="nil"/>
              <w:left w:val="nil"/>
              <w:bottom w:val="single" w:sz="4" w:space="0" w:color="auto"/>
              <w:right w:val="single" w:sz="4" w:space="0" w:color="auto"/>
            </w:tcBorders>
            <w:shd w:val="clear" w:color="auto" w:fill="auto"/>
            <w:noWrap/>
            <w:vAlign w:val="bottom"/>
            <w:hideMark/>
          </w:tcPr>
          <w:p w:rsidR="00086FC8" w:rsidRPr="00B25625" w:rsidRDefault="00312AAA"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5</w:t>
            </w:r>
          </w:p>
        </w:tc>
      </w:tr>
      <w:tr w:rsidR="00086FC8" w:rsidRPr="00B25625" w:rsidTr="00C84AAB">
        <w:trPr>
          <w:trHeight w:val="300"/>
        </w:trPr>
        <w:tc>
          <w:tcPr>
            <w:tcW w:w="1271" w:type="dxa"/>
            <w:vMerge/>
            <w:tcBorders>
              <w:top w:val="nil"/>
              <w:left w:val="single" w:sz="4" w:space="0" w:color="auto"/>
              <w:bottom w:val="double" w:sz="6" w:space="0" w:color="000000"/>
              <w:right w:val="single" w:sz="4" w:space="0" w:color="auto"/>
            </w:tcBorders>
            <w:vAlign w:val="center"/>
            <w:hideMark/>
          </w:tcPr>
          <w:p w:rsidR="00086FC8" w:rsidRPr="00B25625" w:rsidRDefault="00312AAA" w:rsidP="00C84AAB">
            <w:pPr>
              <w:spacing w:line="240" w:lineRule="auto"/>
              <w:ind w:left="167"/>
              <w:rPr>
                <w:rFonts w:ascii="Calibri" w:eastAsia="Times New Roman" w:hAnsi="Calibri" w:cs="Calibri"/>
                <w:color w:val="000000"/>
                <w:sz w:val="22"/>
                <w:szCs w:val="22"/>
                <w:lang w:val="en-US"/>
              </w:rPr>
            </w:pPr>
          </w:p>
        </w:tc>
        <w:tc>
          <w:tcPr>
            <w:tcW w:w="3989" w:type="dxa"/>
            <w:tcBorders>
              <w:top w:val="nil"/>
              <w:left w:val="nil"/>
              <w:bottom w:val="single" w:sz="4" w:space="0" w:color="auto"/>
              <w:right w:val="single" w:sz="4" w:space="0" w:color="auto"/>
            </w:tcBorders>
            <w:shd w:val="clear" w:color="auto" w:fill="auto"/>
            <w:noWrap/>
            <w:vAlign w:val="bottom"/>
            <w:hideMark/>
          </w:tcPr>
          <w:p w:rsidR="00086FC8" w:rsidRPr="00B25625" w:rsidRDefault="00312AAA"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14%</w:t>
            </w:r>
          </w:p>
        </w:tc>
        <w:tc>
          <w:tcPr>
            <w:tcW w:w="960" w:type="dxa"/>
            <w:tcBorders>
              <w:top w:val="nil"/>
              <w:left w:val="nil"/>
              <w:bottom w:val="single" w:sz="4" w:space="0" w:color="auto"/>
              <w:right w:val="single" w:sz="4" w:space="0" w:color="auto"/>
            </w:tcBorders>
            <w:shd w:val="clear" w:color="auto" w:fill="auto"/>
            <w:noWrap/>
            <w:vAlign w:val="bottom"/>
            <w:hideMark/>
          </w:tcPr>
          <w:p w:rsidR="00086FC8" w:rsidRPr="00B25625" w:rsidRDefault="00312AAA"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6</w:t>
            </w:r>
          </w:p>
        </w:tc>
      </w:tr>
      <w:tr w:rsidR="00086FC8" w:rsidRPr="00B25625" w:rsidTr="00C84AAB">
        <w:trPr>
          <w:trHeight w:val="300"/>
        </w:trPr>
        <w:tc>
          <w:tcPr>
            <w:tcW w:w="1271" w:type="dxa"/>
            <w:vMerge/>
            <w:tcBorders>
              <w:top w:val="nil"/>
              <w:left w:val="single" w:sz="4" w:space="0" w:color="auto"/>
              <w:bottom w:val="double" w:sz="6" w:space="0" w:color="000000"/>
              <w:right w:val="single" w:sz="4" w:space="0" w:color="auto"/>
            </w:tcBorders>
            <w:vAlign w:val="center"/>
            <w:hideMark/>
          </w:tcPr>
          <w:p w:rsidR="00086FC8" w:rsidRPr="00B25625" w:rsidRDefault="00312AAA" w:rsidP="00C84AAB">
            <w:pPr>
              <w:spacing w:line="240" w:lineRule="auto"/>
              <w:ind w:left="167"/>
              <w:rPr>
                <w:rFonts w:ascii="Calibri" w:eastAsia="Times New Roman" w:hAnsi="Calibri" w:cs="Calibri"/>
                <w:color w:val="000000"/>
                <w:sz w:val="22"/>
                <w:szCs w:val="22"/>
                <w:lang w:val="en-US"/>
              </w:rPr>
            </w:pPr>
          </w:p>
        </w:tc>
        <w:tc>
          <w:tcPr>
            <w:tcW w:w="3989" w:type="dxa"/>
            <w:tcBorders>
              <w:top w:val="nil"/>
              <w:left w:val="nil"/>
              <w:bottom w:val="single" w:sz="4" w:space="0" w:color="auto"/>
              <w:right w:val="single" w:sz="4" w:space="0" w:color="auto"/>
            </w:tcBorders>
            <w:shd w:val="clear" w:color="auto" w:fill="auto"/>
            <w:noWrap/>
            <w:vAlign w:val="bottom"/>
            <w:hideMark/>
          </w:tcPr>
          <w:p w:rsidR="00086FC8" w:rsidRPr="00B25625" w:rsidRDefault="00312AAA"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16%</w:t>
            </w:r>
          </w:p>
        </w:tc>
        <w:tc>
          <w:tcPr>
            <w:tcW w:w="960" w:type="dxa"/>
            <w:tcBorders>
              <w:top w:val="nil"/>
              <w:left w:val="nil"/>
              <w:bottom w:val="single" w:sz="4" w:space="0" w:color="auto"/>
              <w:right w:val="single" w:sz="4" w:space="0" w:color="auto"/>
            </w:tcBorders>
            <w:shd w:val="clear" w:color="auto" w:fill="auto"/>
            <w:noWrap/>
            <w:vAlign w:val="bottom"/>
            <w:hideMark/>
          </w:tcPr>
          <w:p w:rsidR="00086FC8" w:rsidRPr="00B25625" w:rsidRDefault="00312AAA"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7</w:t>
            </w:r>
          </w:p>
        </w:tc>
      </w:tr>
      <w:tr w:rsidR="00086FC8" w:rsidRPr="00B25625" w:rsidTr="00C84AAB">
        <w:trPr>
          <w:trHeight w:val="315"/>
        </w:trPr>
        <w:tc>
          <w:tcPr>
            <w:tcW w:w="1271" w:type="dxa"/>
            <w:vMerge/>
            <w:tcBorders>
              <w:top w:val="nil"/>
              <w:left w:val="single" w:sz="4" w:space="0" w:color="auto"/>
              <w:bottom w:val="double" w:sz="6" w:space="0" w:color="000000"/>
              <w:right w:val="single" w:sz="4" w:space="0" w:color="auto"/>
            </w:tcBorders>
            <w:vAlign w:val="center"/>
            <w:hideMark/>
          </w:tcPr>
          <w:p w:rsidR="00086FC8" w:rsidRPr="00B25625" w:rsidRDefault="00312AAA" w:rsidP="00C84AAB">
            <w:pPr>
              <w:spacing w:line="240" w:lineRule="auto"/>
              <w:ind w:left="167"/>
              <w:rPr>
                <w:rFonts w:ascii="Calibri" w:eastAsia="Times New Roman" w:hAnsi="Calibri" w:cs="Calibri"/>
                <w:color w:val="000000"/>
                <w:sz w:val="22"/>
                <w:szCs w:val="22"/>
                <w:lang w:val="en-US"/>
              </w:rPr>
            </w:pPr>
          </w:p>
        </w:tc>
        <w:tc>
          <w:tcPr>
            <w:tcW w:w="3989" w:type="dxa"/>
            <w:tcBorders>
              <w:top w:val="nil"/>
              <w:left w:val="nil"/>
              <w:bottom w:val="double" w:sz="6" w:space="0" w:color="auto"/>
              <w:right w:val="single" w:sz="4" w:space="0" w:color="auto"/>
            </w:tcBorders>
            <w:shd w:val="clear" w:color="auto" w:fill="auto"/>
            <w:noWrap/>
            <w:vAlign w:val="bottom"/>
            <w:hideMark/>
          </w:tcPr>
          <w:p w:rsidR="00086FC8" w:rsidRPr="00B25625" w:rsidRDefault="00312AAA"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18%</w:t>
            </w:r>
          </w:p>
        </w:tc>
        <w:tc>
          <w:tcPr>
            <w:tcW w:w="960" w:type="dxa"/>
            <w:tcBorders>
              <w:top w:val="nil"/>
              <w:left w:val="nil"/>
              <w:bottom w:val="double" w:sz="6" w:space="0" w:color="auto"/>
              <w:right w:val="single" w:sz="4" w:space="0" w:color="auto"/>
            </w:tcBorders>
            <w:shd w:val="clear" w:color="auto" w:fill="auto"/>
            <w:noWrap/>
            <w:vAlign w:val="bottom"/>
            <w:hideMark/>
          </w:tcPr>
          <w:p w:rsidR="00086FC8" w:rsidRPr="00B25625" w:rsidRDefault="00312AAA"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8</w:t>
            </w:r>
          </w:p>
        </w:tc>
      </w:tr>
      <w:tr w:rsidR="00086FC8" w:rsidRPr="00B25625" w:rsidTr="00C84AAB">
        <w:trPr>
          <w:trHeight w:val="315"/>
        </w:trPr>
        <w:tc>
          <w:tcPr>
            <w:tcW w:w="1271" w:type="dxa"/>
            <w:vMerge w:val="restart"/>
            <w:tcBorders>
              <w:top w:val="nil"/>
              <w:left w:val="single" w:sz="4" w:space="0" w:color="auto"/>
              <w:bottom w:val="double" w:sz="6" w:space="0" w:color="000000"/>
              <w:right w:val="single" w:sz="4" w:space="0" w:color="auto"/>
            </w:tcBorders>
            <w:shd w:val="clear" w:color="auto" w:fill="auto"/>
            <w:noWrap/>
            <w:vAlign w:val="center"/>
            <w:hideMark/>
          </w:tcPr>
          <w:p w:rsidR="00086FC8" w:rsidRPr="00B25625" w:rsidRDefault="00312AAA" w:rsidP="00C84AAB">
            <w:pPr>
              <w:spacing w:line="240" w:lineRule="auto"/>
              <w:ind w:left="167"/>
              <w:jc w:val="center"/>
              <w:rPr>
                <w:rFonts w:ascii="Calibri" w:eastAsia="Times New Roman" w:hAnsi="Calibri" w:cs="Calibri"/>
                <w:color w:val="000000"/>
                <w:sz w:val="22"/>
                <w:szCs w:val="22"/>
                <w:lang w:val="en-US"/>
              </w:rPr>
            </w:pPr>
            <w:r w:rsidRPr="00B25625">
              <w:rPr>
                <w:rFonts w:ascii="微软雅黑" w:eastAsia="微软雅黑" w:hAnsi="微软雅黑" w:cs="微软雅黑"/>
                <w:color w:val="000000"/>
                <w:sz w:val="22"/>
                <w:szCs w:val="22"/>
                <w:lang w:val="en-US"/>
              </w:rPr>
              <w:t>夏热冬冷</w:t>
            </w:r>
          </w:p>
        </w:tc>
        <w:tc>
          <w:tcPr>
            <w:tcW w:w="3989" w:type="dxa"/>
            <w:tcBorders>
              <w:top w:val="nil"/>
              <w:left w:val="nil"/>
              <w:bottom w:val="single" w:sz="4" w:space="0" w:color="auto"/>
              <w:right w:val="single" w:sz="4" w:space="0" w:color="auto"/>
            </w:tcBorders>
            <w:shd w:val="clear" w:color="auto" w:fill="auto"/>
            <w:noWrap/>
            <w:vAlign w:val="bottom"/>
            <w:hideMark/>
          </w:tcPr>
          <w:p w:rsidR="00086FC8" w:rsidRPr="00B25625" w:rsidRDefault="00312AAA"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8%</w:t>
            </w:r>
          </w:p>
        </w:tc>
        <w:tc>
          <w:tcPr>
            <w:tcW w:w="960" w:type="dxa"/>
            <w:tcBorders>
              <w:top w:val="nil"/>
              <w:left w:val="nil"/>
              <w:bottom w:val="single" w:sz="4" w:space="0" w:color="auto"/>
              <w:right w:val="single" w:sz="4" w:space="0" w:color="auto"/>
            </w:tcBorders>
            <w:shd w:val="clear" w:color="auto" w:fill="auto"/>
            <w:noWrap/>
            <w:vAlign w:val="bottom"/>
            <w:hideMark/>
          </w:tcPr>
          <w:p w:rsidR="00086FC8" w:rsidRPr="00B25625" w:rsidRDefault="00312AAA"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5</w:t>
            </w:r>
          </w:p>
        </w:tc>
      </w:tr>
      <w:tr w:rsidR="00086FC8" w:rsidRPr="00B25625" w:rsidTr="00C84AAB">
        <w:trPr>
          <w:trHeight w:val="300"/>
        </w:trPr>
        <w:tc>
          <w:tcPr>
            <w:tcW w:w="1271" w:type="dxa"/>
            <w:vMerge/>
            <w:tcBorders>
              <w:top w:val="nil"/>
              <w:left w:val="single" w:sz="4" w:space="0" w:color="auto"/>
              <w:bottom w:val="double" w:sz="6" w:space="0" w:color="000000"/>
              <w:right w:val="single" w:sz="4" w:space="0" w:color="auto"/>
            </w:tcBorders>
            <w:vAlign w:val="center"/>
            <w:hideMark/>
          </w:tcPr>
          <w:p w:rsidR="00086FC8" w:rsidRPr="00B25625" w:rsidRDefault="00312AAA" w:rsidP="00C84AAB">
            <w:pPr>
              <w:spacing w:line="240" w:lineRule="auto"/>
              <w:ind w:left="167"/>
              <w:rPr>
                <w:rFonts w:ascii="Calibri" w:eastAsia="Times New Roman" w:hAnsi="Calibri" w:cs="Calibri"/>
                <w:color w:val="000000"/>
                <w:sz w:val="22"/>
                <w:szCs w:val="22"/>
                <w:lang w:val="en-US"/>
              </w:rPr>
            </w:pPr>
          </w:p>
        </w:tc>
        <w:tc>
          <w:tcPr>
            <w:tcW w:w="3989" w:type="dxa"/>
            <w:tcBorders>
              <w:top w:val="nil"/>
              <w:left w:val="nil"/>
              <w:bottom w:val="single" w:sz="4" w:space="0" w:color="auto"/>
              <w:right w:val="single" w:sz="4" w:space="0" w:color="auto"/>
            </w:tcBorders>
            <w:shd w:val="clear" w:color="auto" w:fill="auto"/>
            <w:noWrap/>
            <w:vAlign w:val="bottom"/>
            <w:hideMark/>
          </w:tcPr>
          <w:p w:rsidR="00086FC8" w:rsidRPr="00B25625" w:rsidRDefault="00312AAA"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10%</w:t>
            </w:r>
          </w:p>
        </w:tc>
        <w:tc>
          <w:tcPr>
            <w:tcW w:w="960" w:type="dxa"/>
            <w:tcBorders>
              <w:top w:val="nil"/>
              <w:left w:val="nil"/>
              <w:bottom w:val="single" w:sz="4" w:space="0" w:color="auto"/>
              <w:right w:val="single" w:sz="4" w:space="0" w:color="auto"/>
            </w:tcBorders>
            <w:shd w:val="clear" w:color="auto" w:fill="auto"/>
            <w:noWrap/>
            <w:vAlign w:val="bottom"/>
            <w:hideMark/>
          </w:tcPr>
          <w:p w:rsidR="00086FC8" w:rsidRPr="00B25625" w:rsidRDefault="00312AAA"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6</w:t>
            </w:r>
          </w:p>
        </w:tc>
      </w:tr>
      <w:tr w:rsidR="00086FC8" w:rsidRPr="00B25625" w:rsidTr="00C84AAB">
        <w:trPr>
          <w:trHeight w:val="300"/>
        </w:trPr>
        <w:tc>
          <w:tcPr>
            <w:tcW w:w="1271" w:type="dxa"/>
            <w:vMerge/>
            <w:tcBorders>
              <w:top w:val="nil"/>
              <w:left w:val="single" w:sz="4" w:space="0" w:color="auto"/>
              <w:bottom w:val="double" w:sz="6" w:space="0" w:color="000000"/>
              <w:right w:val="single" w:sz="4" w:space="0" w:color="auto"/>
            </w:tcBorders>
            <w:vAlign w:val="center"/>
            <w:hideMark/>
          </w:tcPr>
          <w:p w:rsidR="00086FC8" w:rsidRPr="00B25625" w:rsidRDefault="00312AAA" w:rsidP="00C84AAB">
            <w:pPr>
              <w:spacing w:line="240" w:lineRule="auto"/>
              <w:ind w:left="167"/>
              <w:rPr>
                <w:rFonts w:ascii="Calibri" w:eastAsia="Times New Roman" w:hAnsi="Calibri" w:cs="Calibri"/>
                <w:color w:val="000000"/>
                <w:sz w:val="22"/>
                <w:szCs w:val="22"/>
                <w:lang w:val="en-US"/>
              </w:rPr>
            </w:pPr>
          </w:p>
        </w:tc>
        <w:tc>
          <w:tcPr>
            <w:tcW w:w="3989" w:type="dxa"/>
            <w:tcBorders>
              <w:top w:val="nil"/>
              <w:left w:val="nil"/>
              <w:bottom w:val="single" w:sz="4" w:space="0" w:color="auto"/>
              <w:right w:val="single" w:sz="4" w:space="0" w:color="auto"/>
            </w:tcBorders>
            <w:shd w:val="clear" w:color="auto" w:fill="auto"/>
            <w:noWrap/>
            <w:vAlign w:val="bottom"/>
            <w:hideMark/>
          </w:tcPr>
          <w:p w:rsidR="00086FC8" w:rsidRPr="00B25625" w:rsidRDefault="00312AAA"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12%</w:t>
            </w:r>
          </w:p>
        </w:tc>
        <w:tc>
          <w:tcPr>
            <w:tcW w:w="960" w:type="dxa"/>
            <w:tcBorders>
              <w:top w:val="nil"/>
              <w:left w:val="nil"/>
              <w:bottom w:val="single" w:sz="4" w:space="0" w:color="auto"/>
              <w:right w:val="single" w:sz="4" w:space="0" w:color="auto"/>
            </w:tcBorders>
            <w:shd w:val="clear" w:color="auto" w:fill="auto"/>
            <w:noWrap/>
            <w:vAlign w:val="bottom"/>
            <w:hideMark/>
          </w:tcPr>
          <w:p w:rsidR="00086FC8" w:rsidRPr="00B25625" w:rsidRDefault="00312AAA"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7</w:t>
            </w:r>
          </w:p>
        </w:tc>
      </w:tr>
      <w:tr w:rsidR="00086FC8" w:rsidRPr="00B25625" w:rsidTr="00C84AAB">
        <w:trPr>
          <w:trHeight w:val="315"/>
        </w:trPr>
        <w:tc>
          <w:tcPr>
            <w:tcW w:w="1271" w:type="dxa"/>
            <w:vMerge/>
            <w:tcBorders>
              <w:top w:val="nil"/>
              <w:left w:val="single" w:sz="4" w:space="0" w:color="auto"/>
              <w:bottom w:val="double" w:sz="6" w:space="0" w:color="000000"/>
              <w:right w:val="single" w:sz="4" w:space="0" w:color="auto"/>
            </w:tcBorders>
            <w:vAlign w:val="center"/>
            <w:hideMark/>
          </w:tcPr>
          <w:p w:rsidR="00086FC8" w:rsidRPr="00B25625" w:rsidRDefault="00312AAA" w:rsidP="00C84AAB">
            <w:pPr>
              <w:spacing w:line="240" w:lineRule="auto"/>
              <w:ind w:left="167"/>
              <w:rPr>
                <w:rFonts w:ascii="Calibri" w:eastAsia="Times New Roman" w:hAnsi="Calibri" w:cs="Calibri"/>
                <w:color w:val="000000"/>
                <w:sz w:val="22"/>
                <w:szCs w:val="22"/>
                <w:lang w:val="en-US"/>
              </w:rPr>
            </w:pPr>
          </w:p>
        </w:tc>
        <w:tc>
          <w:tcPr>
            <w:tcW w:w="3989" w:type="dxa"/>
            <w:tcBorders>
              <w:top w:val="nil"/>
              <w:left w:val="nil"/>
              <w:bottom w:val="double" w:sz="6" w:space="0" w:color="auto"/>
              <w:right w:val="single" w:sz="4" w:space="0" w:color="auto"/>
            </w:tcBorders>
            <w:shd w:val="clear" w:color="auto" w:fill="auto"/>
            <w:noWrap/>
            <w:vAlign w:val="bottom"/>
            <w:hideMark/>
          </w:tcPr>
          <w:p w:rsidR="00086FC8" w:rsidRPr="00B25625" w:rsidRDefault="00312AAA"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14%</w:t>
            </w:r>
          </w:p>
        </w:tc>
        <w:tc>
          <w:tcPr>
            <w:tcW w:w="960" w:type="dxa"/>
            <w:tcBorders>
              <w:top w:val="nil"/>
              <w:left w:val="nil"/>
              <w:bottom w:val="double" w:sz="6" w:space="0" w:color="auto"/>
              <w:right w:val="single" w:sz="4" w:space="0" w:color="auto"/>
            </w:tcBorders>
            <w:shd w:val="clear" w:color="auto" w:fill="auto"/>
            <w:noWrap/>
            <w:vAlign w:val="bottom"/>
            <w:hideMark/>
          </w:tcPr>
          <w:p w:rsidR="00086FC8" w:rsidRPr="00B25625" w:rsidRDefault="00312AAA"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8</w:t>
            </w:r>
          </w:p>
        </w:tc>
      </w:tr>
      <w:tr w:rsidR="00086FC8" w:rsidRPr="00B25625" w:rsidTr="00C84AAB">
        <w:trPr>
          <w:trHeight w:val="315"/>
        </w:trPr>
        <w:tc>
          <w:tcPr>
            <w:tcW w:w="127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86FC8" w:rsidRPr="00B25625" w:rsidRDefault="00312AAA" w:rsidP="00C84AAB">
            <w:pPr>
              <w:spacing w:line="240" w:lineRule="auto"/>
              <w:ind w:left="167"/>
              <w:jc w:val="center"/>
              <w:rPr>
                <w:rFonts w:ascii="Calibri" w:eastAsia="Times New Roman" w:hAnsi="Calibri" w:cs="Calibri"/>
                <w:color w:val="000000"/>
                <w:sz w:val="22"/>
                <w:szCs w:val="22"/>
                <w:lang w:val="en-US"/>
              </w:rPr>
            </w:pPr>
            <w:r w:rsidRPr="00B25625">
              <w:rPr>
                <w:rFonts w:ascii="微软雅黑" w:eastAsia="微软雅黑" w:hAnsi="微软雅黑" w:cs="微软雅黑"/>
                <w:color w:val="000000"/>
                <w:sz w:val="22"/>
                <w:szCs w:val="22"/>
                <w:lang w:val="en-US"/>
              </w:rPr>
              <w:t>其他地区</w:t>
            </w:r>
          </w:p>
        </w:tc>
        <w:tc>
          <w:tcPr>
            <w:tcW w:w="3989" w:type="dxa"/>
            <w:tcBorders>
              <w:top w:val="nil"/>
              <w:left w:val="nil"/>
              <w:bottom w:val="single" w:sz="4" w:space="0" w:color="auto"/>
              <w:right w:val="single" w:sz="4" w:space="0" w:color="auto"/>
            </w:tcBorders>
            <w:shd w:val="clear" w:color="auto" w:fill="auto"/>
            <w:noWrap/>
            <w:vAlign w:val="bottom"/>
            <w:hideMark/>
          </w:tcPr>
          <w:p w:rsidR="00086FC8" w:rsidRPr="00B25625" w:rsidRDefault="00312AAA"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5%</w:t>
            </w:r>
          </w:p>
        </w:tc>
        <w:tc>
          <w:tcPr>
            <w:tcW w:w="960" w:type="dxa"/>
            <w:tcBorders>
              <w:top w:val="nil"/>
              <w:left w:val="nil"/>
              <w:bottom w:val="single" w:sz="4" w:space="0" w:color="auto"/>
              <w:right w:val="single" w:sz="4" w:space="0" w:color="auto"/>
            </w:tcBorders>
            <w:shd w:val="clear" w:color="auto" w:fill="auto"/>
            <w:noWrap/>
            <w:vAlign w:val="bottom"/>
            <w:hideMark/>
          </w:tcPr>
          <w:p w:rsidR="00086FC8" w:rsidRPr="00B25625" w:rsidRDefault="00312AAA"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5</w:t>
            </w:r>
          </w:p>
        </w:tc>
      </w:tr>
      <w:tr w:rsidR="00086FC8" w:rsidRPr="00B25625" w:rsidTr="00C84AAB">
        <w:trPr>
          <w:trHeight w:val="300"/>
        </w:trPr>
        <w:tc>
          <w:tcPr>
            <w:tcW w:w="1271" w:type="dxa"/>
            <w:vMerge/>
            <w:tcBorders>
              <w:top w:val="nil"/>
              <w:left w:val="single" w:sz="4" w:space="0" w:color="auto"/>
              <w:bottom w:val="single" w:sz="4" w:space="0" w:color="000000"/>
              <w:right w:val="single" w:sz="4" w:space="0" w:color="auto"/>
            </w:tcBorders>
            <w:vAlign w:val="center"/>
            <w:hideMark/>
          </w:tcPr>
          <w:p w:rsidR="00086FC8" w:rsidRPr="00B25625" w:rsidRDefault="00312AAA" w:rsidP="00C84AAB">
            <w:pPr>
              <w:spacing w:line="240" w:lineRule="auto"/>
              <w:ind w:left="167"/>
              <w:rPr>
                <w:rFonts w:ascii="Calibri" w:eastAsia="Times New Roman" w:hAnsi="Calibri" w:cs="Calibri"/>
                <w:color w:val="000000"/>
                <w:sz w:val="22"/>
                <w:szCs w:val="22"/>
                <w:lang w:val="en-US"/>
              </w:rPr>
            </w:pPr>
          </w:p>
        </w:tc>
        <w:tc>
          <w:tcPr>
            <w:tcW w:w="3989" w:type="dxa"/>
            <w:tcBorders>
              <w:top w:val="nil"/>
              <w:left w:val="nil"/>
              <w:bottom w:val="single" w:sz="4" w:space="0" w:color="auto"/>
              <w:right w:val="single" w:sz="4" w:space="0" w:color="auto"/>
            </w:tcBorders>
            <w:shd w:val="clear" w:color="auto" w:fill="auto"/>
            <w:noWrap/>
            <w:vAlign w:val="bottom"/>
            <w:hideMark/>
          </w:tcPr>
          <w:p w:rsidR="00086FC8" w:rsidRPr="00B25625" w:rsidRDefault="00312AAA"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7%</w:t>
            </w:r>
          </w:p>
        </w:tc>
        <w:tc>
          <w:tcPr>
            <w:tcW w:w="960" w:type="dxa"/>
            <w:tcBorders>
              <w:top w:val="nil"/>
              <w:left w:val="nil"/>
              <w:bottom w:val="single" w:sz="4" w:space="0" w:color="auto"/>
              <w:right w:val="single" w:sz="4" w:space="0" w:color="auto"/>
            </w:tcBorders>
            <w:shd w:val="clear" w:color="auto" w:fill="auto"/>
            <w:noWrap/>
            <w:vAlign w:val="bottom"/>
            <w:hideMark/>
          </w:tcPr>
          <w:p w:rsidR="00086FC8" w:rsidRPr="00B25625" w:rsidRDefault="00312AAA"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6</w:t>
            </w:r>
          </w:p>
        </w:tc>
      </w:tr>
      <w:tr w:rsidR="00086FC8" w:rsidRPr="00B25625" w:rsidTr="00C84AAB">
        <w:trPr>
          <w:trHeight w:val="300"/>
        </w:trPr>
        <w:tc>
          <w:tcPr>
            <w:tcW w:w="1271" w:type="dxa"/>
            <w:vMerge/>
            <w:tcBorders>
              <w:top w:val="nil"/>
              <w:left w:val="single" w:sz="4" w:space="0" w:color="auto"/>
              <w:bottom w:val="single" w:sz="4" w:space="0" w:color="000000"/>
              <w:right w:val="single" w:sz="4" w:space="0" w:color="auto"/>
            </w:tcBorders>
            <w:vAlign w:val="center"/>
            <w:hideMark/>
          </w:tcPr>
          <w:p w:rsidR="00086FC8" w:rsidRPr="00B25625" w:rsidRDefault="00312AAA" w:rsidP="00C84AAB">
            <w:pPr>
              <w:spacing w:line="240" w:lineRule="auto"/>
              <w:ind w:left="167"/>
              <w:rPr>
                <w:rFonts w:ascii="Calibri" w:eastAsia="Times New Roman" w:hAnsi="Calibri" w:cs="Calibri"/>
                <w:color w:val="000000"/>
                <w:sz w:val="22"/>
                <w:szCs w:val="22"/>
                <w:lang w:val="en-US"/>
              </w:rPr>
            </w:pPr>
          </w:p>
        </w:tc>
        <w:tc>
          <w:tcPr>
            <w:tcW w:w="3989" w:type="dxa"/>
            <w:tcBorders>
              <w:top w:val="nil"/>
              <w:left w:val="nil"/>
              <w:bottom w:val="single" w:sz="4" w:space="0" w:color="auto"/>
              <w:right w:val="single" w:sz="4" w:space="0" w:color="auto"/>
            </w:tcBorders>
            <w:shd w:val="clear" w:color="auto" w:fill="auto"/>
            <w:noWrap/>
            <w:vAlign w:val="bottom"/>
            <w:hideMark/>
          </w:tcPr>
          <w:p w:rsidR="00086FC8" w:rsidRPr="00B25625" w:rsidRDefault="00312AAA"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9%</w:t>
            </w:r>
          </w:p>
        </w:tc>
        <w:tc>
          <w:tcPr>
            <w:tcW w:w="960" w:type="dxa"/>
            <w:tcBorders>
              <w:top w:val="nil"/>
              <w:left w:val="nil"/>
              <w:bottom w:val="single" w:sz="4" w:space="0" w:color="auto"/>
              <w:right w:val="single" w:sz="4" w:space="0" w:color="auto"/>
            </w:tcBorders>
            <w:shd w:val="clear" w:color="auto" w:fill="auto"/>
            <w:noWrap/>
            <w:vAlign w:val="bottom"/>
            <w:hideMark/>
          </w:tcPr>
          <w:p w:rsidR="00086FC8" w:rsidRPr="00B25625" w:rsidRDefault="00312AAA"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7</w:t>
            </w:r>
          </w:p>
        </w:tc>
      </w:tr>
      <w:tr w:rsidR="00086FC8" w:rsidRPr="00B25625" w:rsidTr="00C84AAB">
        <w:trPr>
          <w:trHeight w:val="300"/>
        </w:trPr>
        <w:tc>
          <w:tcPr>
            <w:tcW w:w="1271" w:type="dxa"/>
            <w:vMerge/>
            <w:tcBorders>
              <w:top w:val="nil"/>
              <w:left w:val="single" w:sz="4" w:space="0" w:color="auto"/>
              <w:bottom w:val="single" w:sz="4" w:space="0" w:color="000000"/>
              <w:right w:val="single" w:sz="4" w:space="0" w:color="auto"/>
            </w:tcBorders>
            <w:vAlign w:val="center"/>
            <w:hideMark/>
          </w:tcPr>
          <w:p w:rsidR="00086FC8" w:rsidRPr="00B25625" w:rsidRDefault="00312AAA" w:rsidP="00C84AAB">
            <w:pPr>
              <w:spacing w:line="240" w:lineRule="auto"/>
              <w:ind w:left="167"/>
              <w:rPr>
                <w:rFonts w:ascii="Calibri" w:eastAsia="Times New Roman" w:hAnsi="Calibri" w:cs="Calibri"/>
                <w:color w:val="000000"/>
                <w:sz w:val="22"/>
                <w:szCs w:val="22"/>
                <w:lang w:val="en-US"/>
              </w:rPr>
            </w:pPr>
          </w:p>
        </w:tc>
        <w:tc>
          <w:tcPr>
            <w:tcW w:w="3989" w:type="dxa"/>
            <w:tcBorders>
              <w:top w:val="nil"/>
              <w:left w:val="nil"/>
              <w:bottom w:val="single" w:sz="4" w:space="0" w:color="auto"/>
              <w:right w:val="single" w:sz="4" w:space="0" w:color="auto"/>
            </w:tcBorders>
            <w:shd w:val="clear" w:color="auto" w:fill="auto"/>
            <w:noWrap/>
            <w:vAlign w:val="bottom"/>
            <w:hideMark/>
          </w:tcPr>
          <w:p w:rsidR="00086FC8" w:rsidRPr="00B25625" w:rsidRDefault="00312AAA"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11%</w:t>
            </w:r>
          </w:p>
        </w:tc>
        <w:tc>
          <w:tcPr>
            <w:tcW w:w="960" w:type="dxa"/>
            <w:tcBorders>
              <w:top w:val="nil"/>
              <w:left w:val="nil"/>
              <w:bottom w:val="single" w:sz="4" w:space="0" w:color="auto"/>
              <w:right w:val="single" w:sz="4" w:space="0" w:color="auto"/>
            </w:tcBorders>
            <w:shd w:val="clear" w:color="auto" w:fill="auto"/>
            <w:noWrap/>
            <w:vAlign w:val="bottom"/>
            <w:hideMark/>
          </w:tcPr>
          <w:p w:rsidR="00086FC8" w:rsidRPr="00B25625" w:rsidRDefault="00312AAA"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8</w:t>
            </w:r>
          </w:p>
        </w:tc>
      </w:tr>
    </w:tbl>
    <w:p w:rsidR="00086FC8" w:rsidRPr="00086FC8" w:rsidRDefault="00312AAA" w:rsidP="00DE5F82">
      <w:pPr>
        <w:widowControl w:val="0"/>
        <w:spacing w:line="240" w:lineRule="auto"/>
        <w:ind w:firstLineChars="200" w:firstLine="420"/>
        <w:jc w:val="both"/>
        <w:rPr>
          <w:kern w:val="2"/>
          <w:sz w:val="21"/>
          <w:szCs w:val="24"/>
          <w:lang w:val="en-US"/>
        </w:rPr>
      </w:pPr>
    </w:p>
    <w:p w:rsidR="000951E6" w:rsidRDefault="00312AAA" w:rsidP="000951E6">
      <w:pPr>
        <w:pStyle w:val="1"/>
        <w:rPr>
          <w:kern w:val="2"/>
        </w:rPr>
      </w:pPr>
      <w:r>
        <w:rPr>
          <w:rFonts w:hint="eastAsia"/>
          <w:kern w:val="2"/>
        </w:rPr>
        <w:lastRenderedPageBreak/>
        <w:t>计算内容</w:t>
      </w:r>
      <w:bookmarkEnd w:id="24"/>
      <w:r>
        <w:rPr>
          <w:rFonts w:hint="eastAsia"/>
          <w:kern w:val="2"/>
        </w:rPr>
        <w:t>和方法</w:t>
      </w:r>
    </w:p>
    <w:p w:rsidR="00D91B6A" w:rsidRPr="00D91B6A" w:rsidRDefault="00312AAA" w:rsidP="00C07423">
      <w:pPr>
        <w:pStyle w:val="2"/>
      </w:pPr>
      <w:r>
        <w:rPr>
          <w:rFonts w:hint="eastAsia"/>
        </w:rPr>
        <w:t>计算内容</w:t>
      </w:r>
    </w:p>
    <w:p w:rsidR="00C554A1" w:rsidRDefault="00312AAA" w:rsidP="0043574F">
      <w:pPr>
        <w:widowControl w:val="0"/>
        <w:spacing w:line="240" w:lineRule="auto"/>
        <w:ind w:firstLineChars="200" w:firstLine="420"/>
        <w:jc w:val="both"/>
        <w:rPr>
          <w:kern w:val="2"/>
          <w:sz w:val="21"/>
          <w:szCs w:val="24"/>
          <w:lang w:val="en-US"/>
        </w:rPr>
      </w:pPr>
      <w:r>
        <w:rPr>
          <w:rFonts w:hint="eastAsia"/>
          <w:kern w:val="2"/>
          <w:sz w:val="21"/>
          <w:szCs w:val="24"/>
          <w:lang w:val="en-US"/>
        </w:rPr>
        <w:t>本项目统计了建筑主要功能房间以及每套住宅的通风开口面积与地板面积比例，并且考虑了门窗开启对通风开口面积的的影响，具体计算方法详见下面小节。</w:t>
      </w:r>
    </w:p>
    <w:p w:rsidR="00C07423" w:rsidRPr="00D91B6A" w:rsidRDefault="00312AAA" w:rsidP="00C07423">
      <w:pPr>
        <w:pStyle w:val="2"/>
      </w:pPr>
      <w:r>
        <w:rPr>
          <w:rFonts w:hint="eastAsia"/>
        </w:rPr>
        <w:t>计算方法</w:t>
      </w:r>
    </w:p>
    <w:p w:rsidR="00D70B29" w:rsidRDefault="00312AAA" w:rsidP="00467E2A">
      <w:pPr>
        <w:widowControl w:val="0"/>
        <w:spacing w:line="240" w:lineRule="auto"/>
        <w:ind w:left="420"/>
        <w:jc w:val="both"/>
        <w:rPr>
          <w:kern w:val="2"/>
          <w:sz w:val="21"/>
          <w:szCs w:val="24"/>
          <w:lang w:val="en-US"/>
        </w:rPr>
      </w:pPr>
      <w:r>
        <w:rPr>
          <w:rFonts w:hint="eastAsia"/>
          <w:kern w:val="2"/>
          <w:sz w:val="21"/>
          <w:szCs w:val="24"/>
          <w:lang w:val="en-US"/>
        </w:rPr>
        <w:t>单</w:t>
      </w:r>
      <w:r>
        <w:rPr>
          <w:rFonts w:hint="eastAsia"/>
          <w:kern w:val="2"/>
          <w:sz w:val="21"/>
          <w:szCs w:val="24"/>
          <w:lang w:val="en-US"/>
        </w:rPr>
        <w:t>个</w:t>
      </w:r>
      <w:r>
        <w:rPr>
          <w:rFonts w:hint="eastAsia"/>
          <w:kern w:val="2"/>
          <w:sz w:val="21"/>
          <w:szCs w:val="24"/>
          <w:lang w:val="en-US"/>
        </w:rPr>
        <w:t>房间</w:t>
      </w:r>
      <w:r>
        <w:rPr>
          <w:rFonts w:hint="eastAsia"/>
          <w:kern w:val="2"/>
          <w:sz w:val="21"/>
          <w:szCs w:val="24"/>
          <w:lang w:val="en-US"/>
        </w:rPr>
        <w:t>通风开口</w:t>
      </w:r>
      <w:r>
        <w:rPr>
          <w:rFonts w:hint="eastAsia"/>
          <w:kern w:val="2"/>
          <w:sz w:val="21"/>
          <w:szCs w:val="24"/>
          <w:lang w:val="en-US"/>
        </w:rPr>
        <w:t>面积比例</w:t>
      </w:r>
      <w:r>
        <w:rPr>
          <w:rFonts w:hint="eastAsia"/>
          <w:kern w:val="2"/>
          <w:sz w:val="21"/>
          <w:szCs w:val="24"/>
          <w:lang w:val="en-US"/>
        </w:rPr>
        <w:t>计算：</w:t>
      </w:r>
    </w:p>
    <w:p w:rsidR="002207EC" w:rsidRDefault="008E2BE2" w:rsidP="00D70B29">
      <w:pPr>
        <w:widowControl w:val="0"/>
        <w:spacing w:line="240" w:lineRule="auto"/>
        <w:jc w:val="center"/>
        <w:rPr>
          <w:kern w:val="2"/>
          <w:sz w:val="21"/>
          <w:szCs w:val="24"/>
          <w:lang w:val="en-US"/>
        </w:rPr>
      </w:pPr>
      <w:r>
        <w:rPr>
          <w:noProof/>
          <w:kern w:val="2"/>
          <w:position w:val="-32"/>
          <w:sz w:val="21"/>
          <w:szCs w:val="24"/>
          <w:lang w:val="en-US"/>
        </w:rPr>
        <w:drawing>
          <wp:inline distT="0" distB="0" distL="0" distR="0">
            <wp:extent cx="1371600" cy="457200"/>
            <wp:effectExtent l="0" t="0" r="0" b="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71600" cy="457200"/>
                    </a:xfrm>
                    <a:prstGeom prst="rect">
                      <a:avLst/>
                    </a:prstGeom>
                    <a:noFill/>
                    <a:ln>
                      <a:noFill/>
                    </a:ln>
                  </pic:spPr>
                </pic:pic>
              </a:graphicData>
            </a:graphic>
          </wp:inline>
        </w:drawing>
      </w:r>
      <w:r w:rsidR="00312AAA">
        <w:rPr>
          <w:kern w:val="2"/>
          <w:sz w:val="21"/>
          <w:szCs w:val="24"/>
          <w:lang w:val="en-US"/>
        </w:rPr>
        <w:t xml:space="preserve"> </w:t>
      </w:r>
    </w:p>
    <w:p w:rsidR="00C032D7" w:rsidRDefault="00312AAA" w:rsidP="00C032D7">
      <w:pPr>
        <w:widowControl w:val="0"/>
        <w:spacing w:line="240" w:lineRule="auto"/>
        <w:ind w:leftChars="200" w:left="360"/>
        <w:rPr>
          <w:kern w:val="2"/>
          <w:sz w:val="21"/>
          <w:szCs w:val="24"/>
          <w:lang w:val="en-US"/>
        </w:rPr>
      </w:pPr>
      <w:r>
        <w:rPr>
          <w:rFonts w:hint="eastAsia"/>
          <w:kern w:val="2"/>
          <w:sz w:val="21"/>
          <w:szCs w:val="24"/>
          <w:lang w:val="en-US"/>
        </w:rPr>
        <w:t>式中：</w:t>
      </w:r>
    </w:p>
    <w:p w:rsidR="00C032D7" w:rsidRDefault="008E2BE2" w:rsidP="00C032D7">
      <w:pPr>
        <w:widowControl w:val="0"/>
        <w:spacing w:line="240" w:lineRule="auto"/>
        <w:ind w:leftChars="500" w:left="900"/>
        <w:rPr>
          <w:kern w:val="2"/>
          <w:sz w:val="21"/>
          <w:szCs w:val="24"/>
          <w:lang w:val="en-US"/>
        </w:rPr>
      </w:pPr>
      <w:r>
        <w:rPr>
          <w:noProof/>
          <w:kern w:val="2"/>
          <w:position w:val="-14"/>
          <w:sz w:val="21"/>
          <w:szCs w:val="24"/>
          <w:lang w:val="en-US"/>
        </w:rPr>
        <w:drawing>
          <wp:inline distT="0" distB="0" distL="0" distR="0">
            <wp:extent cx="457200" cy="27622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7200" cy="276225"/>
                    </a:xfrm>
                    <a:prstGeom prst="rect">
                      <a:avLst/>
                    </a:prstGeom>
                    <a:noFill/>
                    <a:ln>
                      <a:noFill/>
                    </a:ln>
                  </pic:spPr>
                </pic:pic>
              </a:graphicData>
            </a:graphic>
          </wp:inline>
        </w:drawing>
      </w:r>
      <w:r w:rsidR="00312AAA">
        <w:rPr>
          <w:rFonts w:hint="eastAsia"/>
          <w:kern w:val="2"/>
          <w:sz w:val="21"/>
          <w:szCs w:val="24"/>
          <w:lang w:val="en-US"/>
        </w:rPr>
        <w:t>—</w:t>
      </w:r>
      <w:r w:rsidR="00312AAA">
        <w:rPr>
          <w:rFonts w:hint="eastAsia"/>
          <w:kern w:val="2"/>
          <w:sz w:val="21"/>
          <w:szCs w:val="24"/>
          <w:lang w:val="en-US"/>
        </w:rPr>
        <w:t xml:space="preserve"> </w:t>
      </w:r>
      <w:r w:rsidR="00312AAA">
        <w:rPr>
          <w:rFonts w:hint="eastAsia"/>
          <w:kern w:val="2"/>
          <w:sz w:val="21"/>
          <w:szCs w:val="24"/>
          <w:lang w:val="en-US"/>
        </w:rPr>
        <w:t>单个</w:t>
      </w:r>
      <w:r w:rsidR="00312AAA">
        <w:rPr>
          <w:rFonts w:hint="eastAsia"/>
          <w:kern w:val="2"/>
          <w:sz w:val="21"/>
          <w:szCs w:val="24"/>
          <w:lang w:val="en-US"/>
        </w:rPr>
        <w:t>房间</w:t>
      </w:r>
      <w:r w:rsidR="00312AAA">
        <w:rPr>
          <w:rFonts w:hint="eastAsia"/>
          <w:kern w:val="2"/>
          <w:sz w:val="21"/>
          <w:szCs w:val="24"/>
          <w:lang w:val="en-US"/>
        </w:rPr>
        <w:t>通风开口</w:t>
      </w:r>
      <w:r w:rsidR="00312AAA">
        <w:rPr>
          <w:rFonts w:hint="eastAsia"/>
          <w:kern w:val="2"/>
          <w:sz w:val="21"/>
          <w:szCs w:val="24"/>
          <w:lang w:val="en-US"/>
        </w:rPr>
        <w:t>面积比例（</w:t>
      </w:r>
      <w:r w:rsidR="00312AAA">
        <w:rPr>
          <w:rFonts w:hint="eastAsia"/>
          <w:kern w:val="2"/>
          <w:sz w:val="21"/>
          <w:szCs w:val="24"/>
          <w:lang w:val="en-US"/>
        </w:rPr>
        <w:t>%</w:t>
      </w:r>
      <w:r w:rsidR="00312AAA">
        <w:rPr>
          <w:rFonts w:hint="eastAsia"/>
          <w:kern w:val="2"/>
          <w:sz w:val="21"/>
          <w:szCs w:val="24"/>
          <w:lang w:val="en-US"/>
        </w:rPr>
        <w:t>）；</w:t>
      </w:r>
    </w:p>
    <w:p w:rsidR="00C032D7" w:rsidRDefault="008E2BE2" w:rsidP="00C032D7">
      <w:pPr>
        <w:widowControl w:val="0"/>
        <w:spacing w:line="240" w:lineRule="auto"/>
        <w:ind w:leftChars="500" w:left="900"/>
        <w:rPr>
          <w:kern w:val="2"/>
          <w:sz w:val="21"/>
          <w:szCs w:val="24"/>
          <w:lang w:val="en-US"/>
        </w:rPr>
      </w:pPr>
      <w:r>
        <w:rPr>
          <w:noProof/>
          <w:kern w:val="2"/>
          <w:position w:val="-12"/>
          <w:sz w:val="21"/>
          <w:szCs w:val="24"/>
          <w:lang w:val="en-US"/>
        </w:rPr>
        <w:drawing>
          <wp:inline distT="0" distB="0" distL="0" distR="0">
            <wp:extent cx="266700" cy="2667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r w:rsidR="00312AAA">
        <w:rPr>
          <w:rFonts w:hint="eastAsia"/>
          <w:kern w:val="2"/>
          <w:sz w:val="21"/>
          <w:szCs w:val="24"/>
          <w:lang w:val="en-US"/>
        </w:rPr>
        <w:t>—</w:t>
      </w:r>
      <w:r w:rsidR="00312AAA">
        <w:rPr>
          <w:rFonts w:hint="eastAsia"/>
          <w:kern w:val="2"/>
          <w:sz w:val="21"/>
          <w:szCs w:val="24"/>
          <w:lang w:val="en-US"/>
        </w:rPr>
        <w:t xml:space="preserve"> </w:t>
      </w:r>
      <w:r w:rsidR="00312AAA">
        <w:rPr>
          <w:rFonts w:hint="eastAsia"/>
          <w:kern w:val="2"/>
          <w:sz w:val="21"/>
          <w:szCs w:val="24"/>
          <w:lang w:val="en-US"/>
        </w:rPr>
        <w:t>单个</w:t>
      </w:r>
      <w:r w:rsidR="00312AAA">
        <w:rPr>
          <w:rFonts w:hint="eastAsia"/>
          <w:kern w:val="2"/>
          <w:sz w:val="21"/>
          <w:szCs w:val="24"/>
          <w:lang w:val="en-US"/>
        </w:rPr>
        <w:t>房间</w:t>
      </w:r>
      <w:r w:rsidR="00312AAA">
        <w:rPr>
          <w:rFonts w:hint="eastAsia"/>
          <w:kern w:val="2"/>
          <w:sz w:val="21"/>
          <w:szCs w:val="24"/>
          <w:lang w:val="en-US"/>
        </w:rPr>
        <w:t>通风开口</w:t>
      </w:r>
      <w:r w:rsidR="00312AAA">
        <w:rPr>
          <w:rFonts w:hint="eastAsia"/>
          <w:kern w:val="2"/>
          <w:sz w:val="21"/>
          <w:szCs w:val="24"/>
          <w:lang w:val="en-US"/>
        </w:rPr>
        <w:t>面积之和（</w:t>
      </w:r>
      <w:r w:rsidR="00312AAA">
        <w:rPr>
          <w:rFonts w:hint="eastAsia"/>
          <w:kern w:val="2"/>
          <w:sz w:val="21"/>
          <w:szCs w:val="24"/>
          <w:lang w:val="en-US"/>
        </w:rPr>
        <w:t>m</w:t>
      </w:r>
      <w:r w:rsidR="00312AAA">
        <w:rPr>
          <w:rFonts w:hint="eastAsia"/>
          <w:kern w:val="2"/>
          <w:sz w:val="21"/>
          <w:szCs w:val="24"/>
          <w:vertAlign w:val="superscript"/>
          <w:lang w:val="en-US"/>
        </w:rPr>
        <w:t>2</w:t>
      </w:r>
      <w:r w:rsidR="00312AAA">
        <w:rPr>
          <w:rFonts w:hint="eastAsia"/>
          <w:kern w:val="2"/>
          <w:sz w:val="21"/>
          <w:szCs w:val="24"/>
          <w:lang w:val="en-US"/>
        </w:rPr>
        <w:t>）；</w:t>
      </w:r>
    </w:p>
    <w:p w:rsidR="00C032D7" w:rsidRDefault="008E2BE2" w:rsidP="00C032D7">
      <w:pPr>
        <w:widowControl w:val="0"/>
        <w:spacing w:line="240" w:lineRule="auto"/>
        <w:ind w:leftChars="500" w:left="900"/>
        <w:rPr>
          <w:kern w:val="2"/>
          <w:sz w:val="21"/>
          <w:szCs w:val="24"/>
          <w:lang w:val="en-US"/>
        </w:rPr>
      </w:pPr>
      <w:r>
        <w:rPr>
          <w:noProof/>
          <w:kern w:val="2"/>
          <w:position w:val="-14"/>
          <w:sz w:val="21"/>
          <w:szCs w:val="24"/>
          <w:lang w:val="en-US"/>
        </w:rPr>
        <w:drawing>
          <wp:inline distT="0" distB="0" distL="0" distR="0">
            <wp:extent cx="171450" cy="27622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1450" cy="276225"/>
                    </a:xfrm>
                    <a:prstGeom prst="rect">
                      <a:avLst/>
                    </a:prstGeom>
                    <a:noFill/>
                    <a:ln>
                      <a:noFill/>
                    </a:ln>
                  </pic:spPr>
                </pic:pic>
              </a:graphicData>
            </a:graphic>
          </wp:inline>
        </w:drawing>
      </w:r>
      <w:r w:rsidR="00312AAA">
        <w:rPr>
          <w:rFonts w:hint="eastAsia"/>
          <w:kern w:val="2"/>
          <w:sz w:val="21"/>
          <w:szCs w:val="24"/>
          <w:lang w:val="en-US"/>
        </w:rPr>
        <w:t>—</w:t>
      </w:r>
      <w:r w:rsidR="00312AAA">
        <w:rPr>
          <w:rFonts w:hint="eastAsia"/>
          <w:kern w:val="2"/>
          <w:sz w:val="21"/>
          <w:szCs w:val="24"/>
          <w:lang w:val="en-US"/>
        </w:rPr>
        <w:t xml:space="preserve"> </w:t>
      </w:r>
      <w:r w:rsidR="00312AAA">
        <w:rPr>
          <w:rFonts w:hint="eastAsia"/>
          <w:kern w:val="2"/>
          <w:sz w:val="21"/>
          <w:szCs w:val="24"/>
          <w:lang w:val="en-US"/>
        </w:rPr>
        <w:t>单个</w:t>
      </w:r>
      <w:r w:rsidR="00312AAA">
        <w:rPr>
          <w:rFonts w:hint="eastAsia"/>
          <w:kern w:val="2"/>
          <w:sz w:val="21"/>
          <w:szCs w:val="24"/>
          <w:lang w:val="en-US"/>
        </w:rPr>
        <w:t>房间</w:t>
      </w:r>
      <w:r w:rsidR="00312AAA">
        <w:rPr>
          <w:rFonts w:hint="eastAsia"/>
          <w:kern w:val="2"/>
          <w:sz w:val="21"/>
          <w:szCs w:val="24"/>
          <w:lang w:val="en-US"/>
        </w:rPr>
        <w:t>地板</w:t>
      </w:r>
      <w:r w:rsidR="00312AAA">
        <w:rPr>
          <w:rFonts w:hint="eastAsia"/>
          <w:kern w:val="2"/>
          <w:sz w:val="21"/>
          <w:szCs w:val="24"/>
          <w:lang w:val="en-US"/>
        </w:rPr>
        <w:t>面积</w:t>
      </w:r>
      <w:r w:rsidR="00312AAA">
        <w:rPr>
          <w:rFonts w:hint="eastAsia"/>
          <w:kern w:val="2"/>
          <w:sz w:val="21"/>
          <w:szCs w:val="24"/>
          <w:lang w:val="en-US"/>
        </w:rPr>
        <w:t>（</w:t>
      </w:r>
      <w:r w:rsidR="00312AAA">
        <w:rPr>
          <w:rFonts w:hint="eastAsia"/>
          <w:kern w:val="2"/>
          <w:sz w:val="21"/>
          <w:szCs w:val="24"/>
          <w:lang w:val="en-US"/>
        </w:rPr>
        <w:t>m</w:t>
      </w:r>
      <w:r w:rsidR="00312AAA">
        <w:rPr>
          <w:rFonts w:hint="eastAsia"/>
          <w:kern w:val="2"/>
          <w:sz w:val="21"/>
          <w:szCs w:val="24"/>
          <w:vertAlign w:val="superscript"/>
          <w:lang w:val="en-US"/>
        </w:rPr>
        <w:t>2</w:t>
      </w:r>
      <w:r w:rsidR="00312AAA">
        <w:rPr>
          <w:rFonts w:hint="eastAsia"/>
          <w:kern w:val="2"/>
          <w:sz w:val="21"/>
          <w:szCs w:val="24"/>
          <w:lang w:val="en-US"/>
        </w:rPr>
        <w:t>）。</w:t>
      </w:r>
    </w:p>
    <w:p w:rsidR="00563AD1" w:rsidRDefault="00312AAA" w:rsidP="00563AD1">
      <w:pPr>
        <w:widowControl w:val="0"/>
        <w:spacing w:line="240" w:lineRule="auto"/>
        <w:ind w:leftChars="500" w:left="900"/>
        <w:rPr>
          <w:kern w:val="2"/>
          <w:lang w:val="en-US"/>
        </w:rPr>
      </w:pPr>
    </w:p>
    <w:p w:rsidR="00467E2A" w:rsidRDefault="00312AAA" w:rsidP="00467E2A">
      <w:pPr>
        <w:widowControl w:val="0"/>
        <w:spacing w:line="240" w:lineRule="auto"/>
        <w:ind w:firstLine="420"/>
        <w:rPr>
          <w:kern w:val="2"/>
          <w:sz w:val="21"/>
          <w:szCs w:val="24"/>
          <w:lang w:val="en-US"/>
        </w:rPr>
      </w:pPr>
      <w:r w:rsidRPr="00467E2A">
        <w:rPr>
          <w:rFonts w:hint="eastAsia"/>
          <w:kern w:val="2"/>
          <w:sz w:val="21"/>
          <w:szCs w:val="24"/>
          <w:lang w:val="en-US"/>
        </w:rPr>
        <w:t>注：通风开口面积即窗扇开启后，窗扇洞口界面上空气可流通的面积。如下图所示。</w:t>
      </w:r>
    </w:p>
    <w:p w:rsidR="00467E2A" w:rsidRDefault="00312AAA" w:rsidP="005A565D">
      <w:pPr>
        <w:widowControl w:val="0"/>
        <w:spacing w:line="240" w:lineRule="auto"/>
        <w:jc w:val="center"/>
        <w:rPr>
          <w:kern w:val="2"/>
          <w:sz w:val="21"/>
          <w:szCs w:val="24"/>
          <w:lang w:val="en-US"/>
        </w:rPr>
      </w:pPr>
      <w:r>
        <w:rPr>
          <w:noProof/>
          <w:kern w:val="2"/>
          <w:sz w:val="21"/>
          <w:szCs w:val="24"/>
          <w:lang w:val="en-US"/>
        </w:rPr>
        <w:drawing>
          <wp:inline distT="0" distB="0" distL="0" distR="0">
            <wp:extent cx="4533900" cy="2648070"/>
            <wp:effectExtent l="0" t="0" r="0" b="0"/>
            <wp:docPr id="6" name="图片 6" descr="开口面积和开启面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开口面积和开启面积"/>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60727" cy="2663739"/>
                    </a:xfrm>
                    <a:prstGeom prst="rect">
                      <a:avLst/>
                    </a:prstGeom>
                    <a:noFill/>
                    <a:ln>
                      <a:noFill/>
                    </a:ln>
                  </pic:spPr>
                </pic:pic>
              </a:graphicData>
            </a:graphic>
          </wp:inline>
        </w:drawing>
      </w:r>
    </w:p>
    <w:p w:rsidR="00467E2A" w:rsidRDefault="00312AAA" w:rsidP="00467E2A">
      <w:pPr>
        <w:widowControl w:val="0"/>
        <w:spacing w:line="240" w:lineRule="auto"/>
        <w:ind w:firstLine="420"/>
        <w:jc w:val="center"/>
        <w:rPr>
          <w:kern w:val="2"/>
          <w:sz w:val="21"/>
          <w:szCs w:val="24"/>
          <w:lang w:val="en-US"/>
        </w:rPr>
      </w:pPr>
      <w:r w:rsidRPr="00467E2A">
        <w:rPr>
          <w:rFonts w:hint="eastAsia"/>
          <w:kern w:val="2"/>
          <w:sz w:val="21"/>
          <w:szCs w:val="24"/>
          <w:lang w:val="en-US"/>
        </w:rPr>
        <w:t>图</w:t>
      </w:r>
      <w:r w:rsidRPr="00467E2A">
        <w:rPr>
          <w:rFonts w:hint="eastAsia"/>
          <w:kern w:val="2"/>
          <w:sz w:val="21"/>
          <w:szCs w:val="24"/>
          <w:lang w:val="en-US"/>
        </w:rPr>
        <w:t>1</w:t>
      </w:r>
      <w:r w:rsidRPr="00467E2A">
        <w:rPr>
          <w:rFonts w:hint="eastAsia"/>
          <w:kern w:val="2"/>
          <w:sz w:val="21"/>
          <w:szCs w:val="24"/>
          <w:lang w:val="en-US"/>
        </w:rPr>
        <w:tab/>
      </w:r>
      <w:r w:rsidRPr="0099722D">
        <w:rPr>
          <w:rFonts w:hint="eastAsia"/>
          <w:kern w:val="2"/>
          <w:sz w:val="21"/>
          <w:szCs w:val="24"/>
          <w:lang w:val="en-US"/>
        </w:rPr>
        <w:t>通风开口面积和可开启面积关系示意图</w:t>
      </w:r>
    </w:p>
    <w:p w:rsidR="00467E2A" w:rsidRPr="00D12EBC" w:rsidRDefault="00312AAA" w:rsidP="00563AD1">
      <w:pPr>
        <w:widowControl w:val="0"/>
        <w:spacing w:line="240" w:lineRule="auto"/>
        <w:ind w:leftChars="500" w:left="900"/>
        <w:rPr>
          <w:kern w:val="2"/>
          <w:lang w:val="en-US"/>
        </w:rPr>
        <w:sectPr w:rsidR="00467E2A" w:rsidRPr="00D12EBC" w:rsidSect="007F3DD3">
          <w:pgSz w:w="11906" w:h="16838"/>
          <w:pgMar w:top="1440" w:right="1418" w:bottom="1440" w:left="1418" w:header="850" w:footer="992" w:gutter="0"/>
          <w:cols w:space="425"/>
          <w:docGrid w:type="lines" w:linePitch="312"/>
        </w:sectPr>
      </w:pPr>
    </w:p>
    <w:p w:rsidR="000951E6" w:rsidRDefault="00312AAA" w:rsidP="00563AD1">
      <w:pPr>
        <w:pStyle w:val="1"/>
        <w:rPr>
          <w:kern w:val="2"/>
        </w:rPr>
      </w:pPr>
      <w:r>
        <w:rPr>
          <w:rFonts w:hint="eastAsia"/>
          <w:kern w:val="2"/>
        </w:rPr>
        <w:lastRenderedPageBreak/>
        <w:t>通风开口</w:t>
      </w:r>
      <w:r w:rsidRPr="00563AD1">
        <w:rPr>
          <w:rFonts w:hint="eastAsia"/>
          <w:kern w:val="2"/>
        </w:rPr>
        <w:t>面积</w:t>
      </w:r>
      <w:r w:rsidRPr="00563AD1">
        <w:rPr>
          <w:rFonts w:hint="eastAsia"/>
          <w:kern w:val="2"/>
        </w:rPr>
        <w:t>统计</w:t>
      </w:r>
    </w:p>
    <w:p w:rsidR="00B165CE" w:rsidRPr="00B165CE" w:rsidRDefault="00312AAA" w:rsidP="00B165CE">
      <w:pPr>
        <w:pStyle w:val="a0"/>
        <w:ind w:firstLine="420"/>
        <w:rPr>
          <w:lang w:val="en-US"/>
        </w:rPr>
      </w:pPr>
      <w:r w:rsidRPr="00B165CE">
        <w:rPr>
          <w:rFonts w:hint="eastAsia"/>
          <w:lang w:val="en-US"/>
        </w:rPr>
        <w:t>参考《绿色建筑评价技术细则》，并依据上述主要功能房间通风开口面积与地板面积比例的计算，本项目统计出每套住宅的通风开口面积与地板面积的比例，见下表</w:t>
      </w:r>
    </w:p>
    <w:p w:rsidR="00465706" w:rsidRDefault="00312AAA" w:rsidP="00086FC8">
      <w:pPr>
        <w:spacing w:line="140" w:lineRule="atLeast"/>
        <w:jc w:val="center"/>
        <w:rPr>
          <w:kern w:val="2"/>
          <w:sz w:val="21"/>
          <w:szCs w:val="24"/>
          <w:lang w:val="en-US"/>
        </w:rPr>
      </w:pPr>
      <w:r w:rsidRPr="00086FC8">
        <w:rPr>
          <w:rFonts w:ascii="微软雅黑" w:eastAsia="微软雅黑" w:hAnsi="微软雅黑" w:cs="Calibri" w:hint="eastAsia"/>
          <w:color w:val="000000"/>
          <w:sz w:val="20"/>
          <w:lang w:val="en-US"/>
        </w:rPr>
        <w:t>表</w:t>
      </w:r>
      <w:r w:rsidRPr="00086FC8">
        <w:rPr>
          <w:rFonts w:ascii="微软雅黑" w:eastAsia="微软雅黑" w:hAnsi="微软雅黑" w:cs="Calibri" w:hint="eastAsia"/>
          <w:color w:val="000000"/>
          <w:sz w:val="20"/>
          <w:lang w:val="en-US"/>
        </w:rPr>
        <w:t xml:space="preserve">2  </w:t>
      </w:r>
      <w:r w:rsidRPr="00086FC8">
        <w:rPr>
          <w:rFonts w:ascii="微软雅黑" w:eastAsia="微软雅黑" w:hAnsi="微软雅黑" w:cs="Calibri" w:hint="eastAsia"/>
          <w:color w:val="000000"/>
          <w:sz w:val="20"/>
          <w:lang w:val="en-US"/>
        </w:rPr>
        <w:t>建筑主要功能房间以及每套住宅通风开口面积统计表</w:t>
      </w:r>
    </w:p>
    <w:tbl>
      <w:tblPr>
        <w:tblW w:w="91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60"/>
        <w:gridCol w:w="720"/>
        <w:gridCol w:w="1400"/>
        <w:gridCol w:w="1120"/>
        <w:gridCol w:w="1120"/>
        <w:gridCol w:w="1120"/>
        <w:gridCol w:w="1000"/>
        <w:gridCol w:w="1000"/>
        <w:gridCol w:w="1000"/>
      </w:tblGrid>
      <w:tr w:rsidR="002D7917">
        <w:tc>
          <w:tcPr>
            <w:tcW w:w="660" w:type="dxa"/>
            <w:shd w:val="clear" w:color="auto" w:fill="E6E6E6"/>
            <w:vAlign w:val="center"/>
          </w:tcPr>
          <w:p w:rsidR="002D7917" w:rsidRDefault="00312AAA">
            <w:r>
              <w:t>层号</w:t>
            </w:r>
          </w:p>
        </w:tc>
        <w:tc>
          <w:tcPr>
            <w:tcW w:w="720" w:type="dxa"/>
            <w:shd w:val="clear" w:color="auto" w:fill="E6E6E6"/>
            <w:vAlign w:val="center"/>
          </w:tcPr>
          <w:p w:rsidR="002D7917" w:rsidRDefault="00312AAA">
            <w:r>
              <w:t>户型</w:t>
            </w:r>
          </w:p>
        </w:tc>
        <w:tc>
          <w:tcPr>
            <w:tcW w:w="1400" w:type="dxa"/>
            <w:shd w:val="clear" w:color="auto" w:fill="E6E6E6"/>
            <w:vAlign w:val="center"/>
          </w:tcPr>
          <w:p w:rsidR="002D7917" w:rsidRDefault="00312AAA">
            <w:r>
              <w:t>房间</w:t>
            </w:r>
          </w:p>
        </w:tc>
        <w:tc>
          <w:tcPr>
            <w:tcW w:w="1120" w:type="dxa"/>
            <w:shd w:val="clear" w:color="auto" w:fill="E6E6E6"/>
            <w:vAlign w:val="center"/>
          </w:tcPr>
          <w:p w:rsidR="002D7917" w:rsidRDefault="00312AAA">
            <w:r>
              <w:t>门窗编号</w:t>
            </w:r>
          </w:p>
        </w:tc>
        <w:tc>
          <w:tcPr>
            <w:tcW w:w="1120" w:type="dxa"/>
            <w:shd w:val="clear" w:color="auto" w:fill="E6E6E6"/>
            <w:vAlign w:val="center"/>
          </w:tcPr>
          <w:p w:rsidR="002D7917" w:rsidRDefault="00312AAA">
            <w:r>
              <w:t>门窗类型</w:t>
            </w:r>
          </w:p>
        </w:tc>
        <w:tc>
          <w:tcPr>
            <w:tcW w:w="1120" w:type="dxa"/>
            <w:shd w:val="clear" w:color="auto" w:fill="E6E6E6"/>
            <w:vAlign w:val="center"/>
          </w:tcPr>
          <w:p w:rsidR="002D7917" w:rsidRDefault="00312AAA">
            <w:r>
              <w:t>门窗面积</w:t>
            </w:r>
            <w:r>
              <w:t>(</w:t>
            </w:r>
            <w:r>
              <w:t>㎡</w:t>
            </w:r>
            <w:r>
              <w:t>)</w:t>
            </w:r>
          </w:p>
        </w:tc>
        <w:tc>
          <w:tcPr>
            <w:tcW w:w="1000" w:type="dxa"/>
            <w:shd w:val="clear" w:color="auto" w:fill="E6E6E6"/>
            <w:vAlign w:val="center"/>
          </w:tcPr>
          <w:p w:rsidR="002D7917" w:rsidRDefault="00312AAA">
            <w:r>
              <w:t>通风开口面积</w:t>
            </w:r>
            <w:r>
              <w:t>(</w:t>
            </w:r>
            <w:r>
              <w:t>㎡</w:t>
            </w:r>
            <w:r>
              <w:t>)</w:t>
            </w:r>
          </w:p>
        </w:tc>
        <w:tc>
          <w:tcPr>
            <w:tcW w:w="1000" w:type="dxa"/>
            <w:shd w:val="clear" w:color="auto" w:fill="E6E6E6"/>
            <w:vAlign w:val="center"/>
          </w:tcPr>
          <w:p w:rsidR="002D7917" w:rsidRDefault="00312AAA">
            <w:r>
              <w:t>地板面积</w:t>
            </w:r>
            <w:r>
              <w:t>(</w:t>
            </w:r>
            <w:r>
              <w:t>㎡</w:t>
            </w:r>
            <w:r>
              <w:t>)</w:t>
            </w:r>
          </w:p>
        </w:tc>
        <w:tc>
          <w:tcPr>
            <w:tcW w:w="1000" w:type="dxa"/>
            <w:shd w:val="clear" w:color="auto" w:fill="E6E6E6"/>
            <w:vAlign w:val="center"/>
          </w:tcPr>
          <w:p w:rsidR="002D7917" w:rsidRDefault="00312AAA">
            <w:r>
              <w:t>开地比</w:t>
            </w:r>
            <w:r>
              <w:t>(%)</w:t>
            </w:r>
          </w:p>
        </w:tc>
      </w:tr>
      <w:tr w:rsidR="002D7917">
        <w:tc>
          <w:tcPr>
            <w:tcW w:w="660" w:type="dxa"/>
            <w:vMerge w:val="restart"/>
            <w:vAlign w:val="center"/>
          </w:tcPr>
          <w:p w:rsidR="002D7917" w:rsidRDefault="00312AAA">
            <w:r>
              <w:t>1</w:t>
            </w:r>
            <w:r>
              <w:t>层</w:t>
            </w:r>
          </w:p>
        </w:tc>
        <w:tc>
          <w:tcPr>
            <w:tcW w:w="720" w:type="dxa"/>
            <w:vMerge w:val="restart"/>
            <w:vAlign w:val="center"/>
          </w:tcPr>
          <w:p w:rsidR="002D7917" w:rsidRDefault="00312AAA">
            <w:r>
              <w:t>1-A</w:t>
            </w:r>
          </w:p>
        </w:tc>
        <w:tc>
          <w:tcPr>
            <w:tcW w:w="1400" w:type="dxa"/>
            <w:vMerge w:val="restart"/>
            <w:vAlign w:val="center"/>
          </w:tcPr>
          <w:p w:rsidR="002D7917" w:rsidRDefault="00312AAA">
            <w:r>
              <w:t>1003[</w:t>
            </w:r>
            <w:r>
              <w:t>专用教室</w:t>
            </w:r>
            <w:r>
              <w:t>]</w:t>
            </w:r>
          </w:p>
        </w:tc>
        <w:tc>
          <w:tcPr>
            <w:tcW w:w="1120" w:type="dxa"/>
            <w:vAlign w:val="center"/>
          </w:tcPr>
          <w:p w:rsidR="002D7917" w:rsidRDefault="00312AAA">
            <w:r>
              <w:t>C1030</w:t>
            </w:r>
          </w:p>
        </w:tc>
        <w:tc>
          <w:tcPr>
            <w:tcW w:w="1120" w:type="dxa"/>
            <w:vAlign w:val="center"/>
          </w:tcPr>
          <w:p w:rsidR="002D7917" w:rsidRDefault="00312AAA">
            <w:r>
              <w:t>推拉窗</w:t>
            </w:r>
            <w:r>
              <w:t>-</w:t>
            </w:r>
            <w:r>
              <w:t>向左开</w:t>
            </w:r>
          </w:p>
        </w:tc>
        <w:tc>
          <w:tcPr>
            <w:tcW w:w="1120" w:type="dxa"/>
            <w:vAlign w:val="center"/>
          </w:tcPr>
          <w:p w:rsidR="002D7917" w:rsidRDefault="00312AAA">
            <w:r>
              <w:t>3.00</w:t>
            </w:r>
          </w:p>
        </w:tc>
        <w:tc>
          <w:tcPr>
            <w:tcW w:w="1000" w:type="dxa"/>
            <w:vMerge w:val="restart"/>
            <w:vAlign w:val="center"/>
          </w:tcPr>
          <w:p w:rsidR="002D7917" w:rsidRDefault="00312AAA">
            <w:r>
              <w:t>20.64</w:t>
            </w:r>
          </w:p>
        </w:tc>
        <w:tc>
          <w:tcPr>
            <w:tcW w:w="1000" w:type="dxa"/>
            <w:vMerge w:val="restart"/>
            <w:vAlign w:val="center"/>
          </w:tcPr>
          <w:p w:rsidR="002D7917" w:rsidRDefault="00312AAA">
            <w:r>
              <w:t>67.28</w:t>
            </w:r>
          </w:p>
        </w:tc>
        <w:tc>
          <w:tcPr>
            <w:tcW w:w="1000" w:type="dxa"/>
            <w:vMerge w:val="restart"/>
            <w:vAlign w:val="center"/>
          </w:tcPr>
          <w:p w:rsidR="002D7917" w:rsidRDefault="00312AAA">
            <w:r>
              <w:t>30.68</w:t>
            </w:r>
          </w:p>
        </w:tc>
      </w:tr>
      <w:tr w:rsidR="002D7917">
        <w:tc>
          <w:tcPr>
            <w:tcW w:w="660" w:type="dxa"/>
            <w:vMerge/>
            <w:vAlign w:val="center"/>
          </w:tcPr>
          <w:p w:rsidR="002D7917" w:rsidRDefault="002D7917"/>
        </w:tc>
        <w:tc>
          <w:tcPr>
            <w:tcW w:w="720" w:type="dxa"/>
            <w:vMerge/>
            <w:vAlign w:val="center"/>
          </w:tcPr>
          <w:p w:rsidR="002D7917" w:rsidRDefault="002D7917"/>
        </w:tc>
        <w:tc>
          <w:tcPr>
            <w:tcW w:w="1400" w:type="dxa"/>
            <w:vMerge/>
            <w:vAlign w:val="center"/>
          </w:tcPr>
          <w:p w:rsidR="002D7917" w:rsidRDefault="002D7917"/>
        </w:tc>
        <w:tc>
          <w:tcPr>
            <w:tcW w:w="1120" w:type="dxa"/>
            <w:vAlign w:val="center"/>
          </w:tcPr>
          <w:p w:rsidR="002D7917" w:rsidRDefault="00312AAA">
            <w:r>
              <w:t>C2121</w:t>
            </w:r>
          </w:p>
        </w:tc>
        <w:tc>
          <w:tcPr>
            <w:tcW w:w="1120" w:type="dxa"/>
            <w:vAlign w:val="center"/>
          </w:tcPr>
          <w:p w:rsidR="002D7917" w:rsidRDefault="00312AAA">
            <w:r>
              <w:t>推拉窗</w:t>
            </w:r>
            <w:r>
              <w:t>-</w:t>
            </w:r>
            <w:r>
              <w:t>向左开</w:t>
            </w:r>
          </w:p>
        </w:tc>
        <w:tc>
          <w:tcPr>
            <w:tcW w:w="1120" w:type="dxa"/>
            <w:vAlign w:val="center"/>
          </w:tcPr>
          <w:p w:rsidR="002D7917" w:rsidRDefault="00312AAA">
            <w:r>
              <w:t>4.41</w:t>
            </w:r>
          </w:p>
        </w:tc>
        <w:tc>
          <w:tcPr>
            <w:tcW w:w="1000" w:type="dxa"/>
            <w:vMerge/>
            <w:vAlign w:val="center"/>
          </w:tcPr>
          <w:p w:rsidR="002D7917" w:rsidRDefault="002D7917"/>
        </w:tc>
        <w:tc>
          <w:tcPr>
            <w:tcW w:w="1000" w:type="dxa"/>
            <w:vMerge/>
            <w:vAlign w:val="center"/>
          </w:tcPr>
          <w:p w:rsidR="002D7917" w:rsidRDefault="002D7917"/>
        </w:tc>
        <w:tc>
          <w:tcPr>
            <w:tcW w:w="1000" w:type="dxa"/>
            <w:vMerge/>
            <w:vAlign w:val="center"/>
          </w:tcPr>
          <w:p w:rsidR="002D7917" w:rsidRDefault="002D7917"/>
        </w:tc>
      </w:tr>
      <w:tr w:rsidR="002D7917">
        <w:tc>
          <w:tcPr>
            <w:tcW w:w="660" w:type="dxa"/>
            <w:vMerge/>
            <w:vAlign w:val="center"/>
          </w:tcPr>
          <w:p w:rsidR="002D7917" w:rsidRDefault="002D7917"/>
        </w:tc>
        <w:tc>
          <w:tcPr>
            <w:tcW w:w="720" w:type="dxa"/>
            <w:vMerge/>
            <w:vAlign w:val="center"/>
          </w:tcPr>
          <w:p w:rsidR="002D7917" w:rsidRDefault="002D7917"/>
        </w:tc>
        <w:tc>
          <w:tcPr>
            <w:tcW w:w="1400" w:type="dxa"/>
            <w:vMerge/>
            <w:vAlign w:val="center"/>
          </w:tcPr>
          <w:p w:rsidR="002D7917" w:rsidRDefault="002D7917"/>
        </w:tc>
        <w:tc>
          <w:tcPr>
            <w:tcW w:w="1120" w:type="dxa"/>
            <w:vAlign w:val="center"/>
          </w:tcPr>
          <w:p w:rsidR="002D7917" w:rsidRDefault="00312AAA">
            <w:r>
              <w:t>C2121</w:t>
            </w:r>
          </w:p>
        </w:tc>
        <w:tc>
          <w:tcPr>
            <w:tcW w:w="1120" w:type="dxa"/>
            <w:vAlign w:val="center"/>
          </w:tcPr>
          <w:p w:rsidR="002D7917" w:rsidRDefault="00312AAA">
            <w:r>
              <w:t>推拉窗</w:t>
            </w:r>
            <w:r>
              <w:t>-</w:t>
            </w:r>
            <w:r>
              <w:t>向左开</w:t>
            </w:r>
          </w:p>
        </w:tc>
        <w:tc>
          <w:tcPr>
            <w:tcW w:w="1120" w:type="dxa"/>
            <w:vAlign w:val="center"/>
          </w:tcPr>
          <w:p w:rsidR="002D7917" w:rsidRDefault="00312AAA">
            <w:r>
              <w:t>4.41</w:t>
            </w:r>
          </w:p>
        </w:tc>
        <w:tc>
          <w:tcPr>
            <w:tcW w:w="1000" w:type="dxa"/>
            <w:vMerge/>
            <w:vAlign w:val="center"/>
          </w:tcPr>
          <w:p w:rsidR="002D7917" w:rsidRDefault="002D7917"/>
        </w:tc>
        <w:tc>
          <w:tcPr>
            <w:tcW w:w="1000" w:type="dxa"/>
            <w:vMerge/>
            <w:vAlign w:val="center"/>
          </w:tcPr>
          <w:p w:rsidR="002D7917" w:rsidRDefault="002D7917"/>
        </w:tc>
        <w:tc>
          <w:tcPr>
            <w:tcW w:w="1000" w:type="dxa"/>
            <w:vMerge/>
            <w:vAlign w:val="center"/>
          </w:tcPr>
          <w:p w:rsidR="002D7917" w:rsidRDefault="002D7917"/>
        </w:tc>
      </w:tr>
      <w:tr w:rsidR="002D7917">
        <w:tc>
          <w:tcPr>
            <w:tcW w:w="660" w:type="dxa"/>
            <w:vMerge/>
            <w:vAlign w:val="center"/>
          </w:tcPr>
          <w:p w:rsidR="002D7917" w:rsidRDefault="002D7917"/>
        </w:tc>
        <w:tc>
          <w:tcPr>
            <w:tcW w:w="720" w:type="dxa"/>
            <w:vMerge/>
            <w:vAlign w:val="center"/>
          </w:tcPr>
          <w:p w:rsidR="002D7917" w:rsidRDefault="002D7917"/>
        </w:tc>
        <w:tc>
          <w:tcPr>
            <w:tcW w:w="1400" w:type="dxa"/>
            <w:vMerge/>
            <w:vAlign w:val="center"/>
          </w:tcPr>
          <w:p w:rsidR="002D7917" w:rsidRDefault="002D7917"/>
        </w:tc>
        <w:tc>
          <w:tcPr>
            <w:tcW w:w="1120" w:type="dxa"/>
            <w:vAlign w:val="center"/>
          </w:tcPr>
          <w:p w:rsidR="002D7917" w:rsidRDefault="00312AAA">
            <w:r>
              <w:t>C2121</w:t>
            </w:r>
          </w:p>
        </w:tc>
        <w:tc>
          <w:tcPr>
            <w:tcW w:w="1120" w:type="dxa"/>
            <w:vAlign w:val="center"/>
          </w:tcPr>
          <w:p w:rsidR="002D7917" w:rsidRDefault="00312AAA">
            <w:r>
              <w:t>推拉窗</w:t>
            </w:r>
            <w:r>
              <w:t>-</w:t>
            </w:r>
            <w:r>
              <w:t>向左开</w:t>
            </w:r>
          </w:p>
        </w:tc>
        <w:tc>
          <w:tcPr>
            <w:tcW w:w="1120" w:type="dxa"/>
            <w:vAlign w:val="center"/>
          </w:tcPr>
          <w:p w:rsidR="002D7917" w:rsidRDefault="00312AAA">
            <w:r>
              <w:t>4.41</w:t>
            </w:r>
          </w:p>
        </w:tc>
        <w:tc>
          <w:tcPr>
            <w:tcW w:w="1000" w:type="dxa"/>
            <w:vMerge/>
            <w:vAlign w:val="center"/>
          </w:tcPr>
          <w:p w:rsidR="002D7917" w:rsidRDefault="002D7917"/>
        </w:tc>
        <w:tc>
          <w:tcPr>
            <w:tcW w:w="1000" w:type="dxa"/>
            <w:vMerge/>
            <w:vAlign w:val="center"/>
          </w:tcPr>
          <w:p w:rsidR="002D7917" w:rsidRDefault="002D7917"/>
        </w:tc>
        <w:tc>
          <w:tcPr>
            <w:tcW w:w="1000" w:type="dxa"/>
            <w:vMerge/>
            <w:vAlign w:val="center"/>
          </w:tcPr>
          <w:p w:rsidR="002D7917" w:rsidRDefault="002D7917"/>
        </w:tc>
      </w:tr>
      <w:tr w:rsidR="002D7917">
        <w:tc>
          <w:tcPr>
            <w:tcW w:w="660" w:type="dxa"/>
            <w:vMerge/>
            <w:vAlign w:val="center"/>
          </w:tcPr>
          <w:p w:rsidR="002D7917" w:rsidRDefault="002D7917"/>
        </w:tc>
        <w:tc>
          <w:tcPr>
            <w:tcW w:w="720" w:type="dxa"/>
            <w:vMerge/>
            <w:vAlign w:val="center"/>
          </w:tcPr>
          <w:p w:rsidR="002D7917" w:rsidRDefault="002D7917"/>
        </w:tc>
        <w:tc>
          <w:tcPr>
            <w:tcW w:w="1400" w:type="dxa"/>
            <w:vMerge/>
            <w:vAlign w:val="center"/>
          </w:tcPr>
          <w:p w:rsidR="002D7917" w:rsidRDefault="002D7917"/>
        </w:tc>
        <w:tc>
          <w:tcPr>
            <w:tcW w:w="1120" w:type="dxa"/>
            <w:vAlign w:val="center"/>
          </w:tcPr>
          <w:p w:rsidR="002D7917" w:rsidRDefault="00312AAA">
            <w:r>
              <w:t>C2121</w:t>
            </w:r>
          </w:p>
        </w:tc>
        <w:tc>
          <w:tcPr>
            <w:tcW w:w="1120" w:type="dxa"/>
            <w:vAlign w:val="center"/>
          </w:tcPr>
          <w:p w:rsidR="002D7917" w:rsidRDefault="00312AAA">
            <w:r>
              <w:t>推拉窗</w:t>
            </w:r>
            <w:r>
              <w:t>-</w:t>
            </w:r>
            <w:r>
              <w:t>向左开</w:t>
            </w:r>
          </w:p>
        </w:tc>
        <w:tc>
          <w:tcPr>
            <w:tcW w:w="1120" w:type="dxa"/>
            <w:vAlign w:val="center"/>
          </w:tcPr>
          <w:p w:rsidR="002D7917" w:rsidRDefault="00312AAA">
            <w:r>
              <w:t>4.41</w:t>
            </w:r>
          </w:p>
        </w:tc>
        <w:tc>
          <w:tcPr>
            <w:tcW w:w="1000" w:type="dxa"/>
            <w:vMerge/>
            <w:vAlign w:val="center"/>
          </w:tcPr>
          <w:p w:rsidR="002D7917" w:rsidRDefault="002D7917"/>
        </w:tc>
        <w:tc>
          <w:tcPr>
            <w:tcW w:w="1000" w:type="dxa"/>
            <w:vMerge/>
            <w:vAlign w:val="center"/>
          </w:tcPr>
          <w:p w:rsidR="002D7917" w:rsidRDefault="002D7917"/>
        </w:tc>
        <w:tc>
          <w:tcPr>
            <w:tcW w:w="1000" w:type="dxa"/>
            <w:vMerge/>
            <w:vAlign w:val="center"/>
          </w:tcPr>
          <w:p w:rsidR="002D7917" w:rsidRDefault="002D7917"/>
        </w:tc>
      </w:tr>
      <w:tr w:rsidR="002D7917">
        <w:tc>
          <w:tcPr>
            <w:tcW w:w="660" w:type="dxa"/>
            <w:vMerge/>
            <w:vAlign w:val="center"/>
          </w:tcPr>
          <w:p w:rsidR="002D7917" w:rsidRDefault="002D7917"/>
        </w:tc>
        <w:tc>
          <w:tcPr>
            <w:tcW w:w="720" w:type="dxa"/>
            <w:vMerge/>
            <w:vAlign w:val="center"/>
          </w:tcPr>
          <w:p w:rsidR="002D7917" w:rsidRDefault="002D7917"/>
        </w:tc>
        <w:tc>
          <w:tcPr>
            <w:tcW w:w="1400" w:type="dxa"/>
            <w:vMerge w:val="restart"/>
            <w:vAlign w:val="center"/>
          </w:tcPr>
          <w:p w:rsidR="002D7917" w:rsidRDefault="00312AAA">
            <w:r>
              <w:t>1004[</w:t>
            </w:r>
            <w:r>
              <w:t>专用教室</w:t>
            </w:r>
            <w:r>
              <w:t>]</w:t>
            </w:r>
          </w:p>
        </w:tc>
        <w:tc>
          <w:tcPr>
            <w:tcW w:w="1120" w:type="dxa"/>
            <w:vAlign w:val="center"/>
          </w:tcPr>
          <w:p w:rsidR="002D7917" w:rsidRDefault="00312AAA">
            <w:r>
              <w:t>C2121</w:t>
            </w:r>
          </w:p>
        </w:tc>
        <w:tc>
          <w:tcPr>
            <w:tcW w:w="1120" w:type="dxa"/>
            <w:vAlign w:val="center"/>
          </w:tcPr>
          <w:p w:rsidR="002D7917" w:rsidRDefault="00312AAA">
            <w:r>
              <w:t>推拉窗</w:t>
            </w:r>
            <w:r>
              <w:t>-</w:t>
            </w:r>
            <w:r>
              <w:t>向左开</w:t>
            </w:r>
          </w:p>
        </w:tc>
        <w:tc>
          <w:tcPr>
            <w:tcW w:w="1120" w:type="dxa"/>
            <w:vAlign w:val="center"/>
          </w:tcPr>
          <w:p w:rsidR="002D7917" w:rsidRDefault="00312AAA">
            <w:r>
              <w:t>4.41</w:t>
            </w:r>
          </w:p>
        </w:tc>
        <w:tc>
          <w:tcPr>
            <w:tcW w:w="1000" w:type="dxa"/>
            <w:vMerge w:val="restart"/>
            <w:vAlign w:val="center"/>
          </w:tcPr>
          <w:p w:rsidR="002D7917" w:rsidRDefault="00312AAA">
            <w:r>
              <w:t>17.64</w:t>
            </w:r>
          </w:p>
        </w:tc>
        <w:tc>
          <w:tcPr>
            <w:tcW w:w="1000" w:type="dxa"/>
            <w:vMerge w:val="restart"/>
            <w:vAlign w:val="center"/>
          </w:tcPr>
          <w:p w:rsidR="002D7917" w:rsidRDefault="00312AAA">
            <w:r>
              <w:t>65.17</w:t>
            </w:r>
          </w:p>
        </w:tc>
        <w:tc>
          <w:tcPr>
            <w:tcW w:w="1000" w:type="dxa"/>
            <w:vMerge w:val="restart"/>
            <w:vAlign w:val="center"/>
          </w:tcPr>
          <w:p w:rsidR="002D7917" w:rsidRDefault="00312AAA">
            <w:r>
              <w:t>27.07</w:t>
            </w:r>
          </w:p>
        </w:tc>
      </w:tr>
      <w:tr w:rsidR="002D7917">
        <w:tc>
          <w:tcPr>
            <w:tcW w:w="660" w:type="dxa"/>
            <w:vMerge/>
            <w:vAlign w:val="center"/>
          </w:tcPr>
          <w:p w:rsidR="002D7917" w:rsidRDefault="002D7917"/>
        </w:tc>
        <w:tc>
          <w:tcPr>
            <w:tcW w:w="720" w:type="dxa"/>
            <w:vMerge/>
            <w:vAlign w:val="center"/>
          </w:tcPr>
          <w:p w:rsidR="002D7917" w:rsidRDefault="002D7917"/>
        </w:tc>
        <w:tc>
          <w:tcPr>
            <w:tcW w:w="1400" w:type="dxa"/>
            <w:vMerge/>
            <w:vAlign w:val="center"/>
          </w:tcPr>
          <w:p w:rsidR="002D7917" w:rsidRDefault="002D7917"/>
        </w:tc>
        <w:tc>
          <w:tcPr>
            <w:tcW w:w="1120" w:type="dxa"/>
            <w:vAlign w:val="center"/>
          </w:tcPr>
          <w:p w:rsidR="002D7917" w:rsidRDefault="00312AAA">
            <w:r>
              <w:t>C2121</w:t>
            </w:r>
          </w:p>
        </w:tc>
        <w:tc>
          <w:tcPr>
            <w:tcW w:w="1120" w:type="dxa"/>
            <w:vAlign w:val="center"/>
          </w:tcPr>
          <w:p w:rsidR="002D7917" w:rsidRDefault="00312AAA">
            <w:r>
              <w:t>推拉窗</w:t>
            </w:r>
            <w:r>
              <w:t>-</w:t>
            </w:r>
            <w:r>
              <w:t>向左开</w:t>
            </w:r>
          </w:p>
        </w:tc>
        <w:tc>
          <w:tcPr>
            <w:tcW w:w="1120" w:type="dxa"/>
            <w:vAlign w:val="center"/>
          </w:tcPr>
          <w:p w:rsidR="002D7917" w:rsidRDefault="00312AAA">
            <w:r>
              <w:t>4.41</w:t>
            </w:r>
          </w:p>
        </w:tc>
        <w:tc>
          <w:tcPr>
            <w:tcW w:w="1000" w:type="dxa"/>
            <w:vMerge/>
            <w:vAlign w:val="center"/>
          </w:tcPr>
          <w:p w:rsidR="002D7917" w:rsidRDefault="002D7917"/>
        </w:tc>
        <w:tc>
          <w:tcPr>
            <w:tcW w:w="1000" w:type="dxa"/>
            <w:vMerge/>
            <w:vAlign w:val="center"/>
          </w:tcPr>
          <w:p w:rsidR="002D7917" w:rsidRDefault="002D7917"/>
        </w:tc>
        <w:tc>
          <w:tcPr>
            <w:tcW w:w="1000" w:type="dxa"/>
            <w:vMerge/>
            <w:vAlign w:val="center"/>
          </w:tcPr>
          <w:p w:rsidR="002D7917" w:rsidRDefault="002D7917"/>
        </w:tc>
      </w:tr>
      <w:tr w:rsidR="002D7917">
        <w:tc>
          <w:tcPr>
            <w:tcW w:w="660" w:type="dxa"/>
            <w:vMerge/>
            <w:vAlign w:val="center"/>
          </w:tcPr>
          <w:p w:rsidR="002D7917" w:rsidRDefault="002D7917"/>
        </w:tc>
        <w:tc>
          <w:tcPr>
            <w:tcW w:w="720" w:type="dxa"/>
            <w:vMerge/>
            <w:vAlign w:val="center"/>
          </w:tcPr>
          <w:p w:rsidR="002D7917" w:rsidRDefault="002D7917"/>
        </w:tc>
        <w:tc>
          <w:tcPr>
            <w:tcW w:w="1400" w:type="dxa"/>
            <w:vMerge/>
            <w:vAlign w:val="center"/>
          </w:tcPr>
          <w:p w:rsidR="002D7917" w:rsidRDefault="002D7917"/>
        </w:tc>
        <w:tc>
          <w:tcPr>
            <w:tcW w:w="1120" w:type="dxa"/>
            <w:vAlign w:val="center"/>
          </w:tcPr>
          <w:p w:rsidR="002D7917" w:rsidRDefault="00312AAA">
            <w:r>
              <w:t>C2121</w:t>
            </w:r>
          </w:p>
        </w:tc>
        <w:tc>
          <w:tcPr>
            <w:tcW w:w="1120" w:type="dxa"/>
            <w:vAlign w:val="center"/>
          </w:tcPr>
          <w:p w:rsidR="002D7917" w:rsidRDefault="00312AAA">
            <w:r>
              <w:t>推拉窗</w:t>
            </w:r>
            <w:r>
              <w:t>-</w:t>
            </w:r>
            <w:r>
              <w:t>向左开</w:t>
            </w:r>
          </w:p>
        </w:tc>
        <w:tc>
          <w:tcPr>
            <w:tcW w:w="1120" w:type="dxa"/>
            <w:vAlign w:val="center"/>
          </w:tcPr>
          <w:p w:rsidR="002D7917" w:rsidRDefault="00312AAA">
            <w:r>
              <w:t>4.41</w:t>
            </w:r>
          </w:p>
        </w:tc>
        <w:tc>
          <w:tcPr>
            <w:tcW w:w="1000" w:type="dxa"/>
            <w:vMerge/>
            <w:vAlign w:val="center"/>
          </w:tcPr>
          <w:p w:rsidR="002D7917" w:rsidRDefault="002D7917"/>
        </w:tc>
        <w:tc>
          <w:tcPr>
            <w:tcW w:w="1000" w:type="dxa"/>
            <w:vMerge/>
            <w:vAlign w:val="center"/>
          </w:tcPr>
          <w:p w:rsidR="002D7917" w:rsidRDefault="002D7917"/>
        </w:tc>
        <w:tc>
          <w:tcPr>
            <w:tcW w:w="1000" w:type="dxa"/>
            <w:vMerge/>
            <w:vAlign w:val="center"/>
          </w:tcPr>
          <w:p w:rsidR="002D7917" w:rsidRDefault="002D7917"/>
        </w:tc>
      </w:tr>
      <w:tr w:rsidR="002D7917">
        <w:tc>
          <w:tcPr>
            <w:tcW w:w="660" w:type="dxa"/>
            <w:vMerge/>
            <w:vAlign w:val="center"/>
          </w:tcPr>
          <w:p w:rsidR="002D7917" w:rsidRDefault="002D7917"/>
        </w:tc>
        <w:tc>
          <w:tcPr>
            <w:tcW w:w="720" w:type="dxa"/>
            <w:vMerge/>
            <w:vAlign w:val="center"/>
          </w:tcPr>
          <w:p w:rsidR="002D7917" w:rsidRDefault="002D7917"/>
        </w:tc>
        <w:tc>
          <w:tcPr>
            <w:tcW w:w="1400" w:type="dxa"/>
            <w:vMerge/>
            <w:vAlign w:val="center"/>
          </w:tcPr>
          <w:p w:rsidR="002D7917" w:rsidRDefault="002D7917"/>
        </w:tc>
        <w:tc>
          <w:tcPr>
            <w:tcW w:w="1120" w:type="dxa"/>
            <w:vAlign w:val="center"/>
          </w:tcPr>
          <w:p w:rsidR="002D7917" w:rsidRDefault="00312AAA">
            <w:r>
              <w:t>C2121</w:t>
            </w:r>
          </w:p>
        </w:tc>
        <w:tc>
          <w:tcPr>
            <w:tcW w:w="1120" w:type="dxa"/>
            <w:vAlign w:val="center"/>
          </w:tcPr>
          <w:p w:rsidR="002D7917" w:rsidRDefault="00312AAA">
            <w:r>
              <w:t>推拉窗</w:t>
            </w:r>
            <w:r>
              <w:t>-</w:t>
            </w:r>
            <w:r>
              <w:t>向左开</w:t>
            </w:r>
          </w:p>
        </w:tc>
        <w:tc>
          <w:tcPr>
            <w:tcW w:w="1120" w:type="dxa"/>
            <w:vAlign w:val="center"/>
          </w:tcPr>
          <w:p w:rsidR="002D7917" w:rsidRDefault="00312AAA">
            <w:r>
              <w:t>4.41</w:t>
            </w:r>
          </w:p>
        </w:tc>
        <w:tc>
          <w:tcPr>
            <w:tcW w:w="1000" w:type="dxa"/>
            <w:vMerge/>
            <w:vAlign w:val="center"/>
          </w:tcPr>
          <w:p w:rsidR="002D7917" w:rsidRDefault="002D7917"/>
        </w:tc>
        <w:tc>
          <w:tcPr>
            <w:tcW w:w="1000" w:type="dxa"/>
            <w:vMerge/>
            <w:vAlign w:val="center"/>
          </w:tcPr>
          <w:p w:rsidR="002D7917" w:rsidRDefault="002D7917"/>
        </w:tc>
        <w:tc>
          <w:tcPr>
            <w:tcW w:w="1000" w:type="dxa"/>
            <w:vMerge/>
            <w:vAlign w:val="center"/>
          </w:tcPr>
          <w:p w:rsidR="002D7917" w:rsidRDefault="002D7917"/>
        </w:tc>
      </w:tr>
      <w:tr w:rsidR="002D7917">
        <w:tc>
          <w:tcPr>
            <w:tcW w:w="660" w:type="dxa"/>
            <w:vMerge/>
            <w:vAlign w:val="center"/>
          </w:tcPr>
          <w:p w:rsidR="002D7917" w:rsidRDefault="002D7917"/>
        </w:tc>
        <w:tc>
          <w:tcPr>
            <w:tcW w:w="720" w:type="dxa"/>
            <w:vMerge/>
            <w:vAlign w:val="center"/>
          </w:tcPr>
          <w:p w:rsidR="002D7917" w:rsidRDefault="002D7917"/>
        </w:tc>
        <w:tc>
          <w:tcPr>
            <w:tcW w:w="1400" w:type="dxa"/>
            <w:vMerge w:val="restart"/>
            <w:vAlign w:val="center"/>
          </w:tcPr>
          <w:p w:rsidR="002D7917" w:rsidRDefault="00312AAA">
            <w:r>
              <w:t>1005[</w:t>
            </w:r>
            <w:r>
              <w:t>普通教室</w:t>
            </w:r>
            <w:r>
              <w:t>]</w:t>
            </w:r>
          </w:p>
        </w:tc>
        <w:tc>
          <w:tcPr>
            <w:tcW w:w="1120" w:type="dxa"/>
            <w:vAlign w:val="center"/>
          </w:tcPr>
          <w:p w:rsidR="002D7917" w:rsidRDefault="00312AAA">
            <w:r>
              <w:t>C2121</w:t>
            </w:r>
          </w:p>
        </w:tc>
        <w:tc>
          <w:tcPr>
            <w:tcW w:w="1120" w:type="dxa"/>
            <w:vAlign w:val="center"/>
          </w:tcPr>
          <w:p w:rsidR="002D7917" w:rsidRDefault="00312AAA">
            <w:r>
              <w:t>推拉窗</w:t>
            </w:r>
            <w:r>
              <w:t>-</w:t>
            </w:r>
            <w:r>
              <w:t>向左开</w:t>
            </w:r>
          </w:p>
        </w:tc>
        <w:tc>
          <w:tcPr>
            <w:tcW w:w="1120" w:type="dxa"/>
            <w:vAlign w:val="center"/>
          </w:tcPr>
          <w:p w:rsidR="002D7917" w:rsidRDefault="00312AAA">
            <w:r>
              <w:t>4.41</w:t>
            </w:r>
          </w:p>
        </w:tc>
        <w:tc>
          <w:tcPr>
            <w:tcW w:w="1000" w:type="dxa"/>
            <w:vMerge w:val="restart"/>
            <w:vAlign w:val="center"/>
          </w:tcPr>
          <w:p w:rsidR="002D7917" w:rsidRDefault="00312AAA">
            <w:r>
              <w:t>8.82</w:t>
            </w:r>
          </w:p>
        </w:tc>
        <w:tc>
          <w:tcPr>
            <w:tcW w:w="1000" w:type="dxa"/>
            <w:vMerge w:val="restart"/>
            <w:vAlign w:val="center"/>
          </w:tcPr>
          <w:p w:rsidR="002D7917" w:rsidRDefault="00312AAA">
            <w:r>
              <w:t>33.29</w:t>
            </w:r>
          </w:p>
        </w:tc>
        <w:tc>
          <w:tcPr>
            <w:tcW w:w="1000" w:type="dxa"/>
            <w:vMerge w:val="restart"/>
            <w:vAlign w:val="center"/>
          </w:tcPr>
          <w:p w:rsidR="002D7917" w:rsidRDefault="00312AAA">
            <w:r>
              <w:t>26.50</w:t>
            </w:r>
          </w:p>
        </w:tc>
      </w:tr>
      <w:tr w:rsidR="002D7917">
        <w:tc>
          <w:tcPr>
            <w:tcW w:w="660" w:type="dxa"/>
            <w:vMerge/>
            <w:vAlign w:val="center"/>
          </w:tcPr>
          <w:p w:rsidR="002D7917" w:rsidRDefault="002D7917"/>
        </w:tc>
        <w:tc>
          <w:tcPr>
            <w:tcW w:w="720" w:type="dxa"/>
            <w:vMerge/>
            <w:vAlign w:val="center"/>
          </w:tcPr>
          <w:p w:rsidR="002D7917" w:rsidRDefault="002D7917"/>
        </w:tc>
        <w:tc>
          <w:tcPr>
            <w:tcW w:w="1400" w:type="dxa"/>
            <w:vMerge/>
            <w:vAlign w:val="center"/>
          </w:tcPr>
          <w:p w:rsidR="002D7917" w:rsidRDefault="002D7917"/>
        </w:tc>
        <w:tc>
          <w:tcPr>
            <w:tcW w:w="1120" w:type="dxa"/>
            <w:vAlign w:val="center"/>
          </w:tcPr>
          <w:p w:rsidR="002D7917" w:rsidRDefault="00312AAA">
            <w:r>
              <w:t>C2121</w:t>
            </w:r>
          </w:p>
        </w:tc>
        <w:tc>
          <w:tcPr>
            <w:tcW w:w="1120" w:type="dxa"/>
            <w:vAlign w:val="center"/>
          </w:tcPr>
          <w:p w:rsidR="002D7917" w:rsidRDefault="00312AAA">
            <w:r>
              <w:t>推拉窗</w:t>
            </w:r>
            <w:r>
              <w:t>-</w:t>
            </w:r>
            <w:r>
              <w:t>向左开</w:t>
            </w:r>
          </w:p>
        </w:tc>
        <w:tc>
          <w:tcPr>
            <w:tcW w:w="1120" w:type="dxa"/>
            <w:vAlign w:val="center"/>
          </w:tcPr>
          <w:p w:rsidR="002D7917" w:rsidRDefault="00312AAA">
            <w:r>
              <w:t>4.41</w:t>
            </w:r>
          </w:p>
        </w:tc>
        <w:tc>
          <w:tcPr>
            <w:tcW w:w="1000" w:type="dxa"/>
            <w:vMerge/>
            <w:vAlign w:val="center"/>
          </w:tcPr>
          <w:p w:rsidR="002D7917" w:rsidRDefault="002D7917"/>
        </w:tc>
        <w:tc>
          <w:tcPr>
            <w:tcW w:w="1000" w:type="dxa"/>
            <w:vMerge/>
            <w:vAlign w:val="center"/>
          </w:tcPr>
          <w:p w:rsidR="002D7917" w:rsidRDefault="002D7917"/>
        </w:tc>
        <w:tc>
          <w:tcPr>
            <w:tcW w:w="1000" w:type="dxa"/>
            <w:vMerge/>
            <w:vAlign w:val="center"/>
          </w:tcPr>
          <w:p w:rsidR="002D7917" w:rsidRDefault="002D7917"/>
        </w:tc>
      </w:tr>
      <w:tr w:rsidR="002D7917">
        <w:tc>
          <w:tcPr>
            <w:tcW w:w="660" w:type="dxa"/>
            <w:vMerge/>
            <w:vAlign w:val="center"/>
          </w:tcPr>
          <w:p w:rsidR="002D7917" w:rsidRDefault="002D7917"/>
        </w:tc>
        <w:tc>
          <w:tcPr>
            <w:tcW w:w="720" w:type="dxa"/>
            <w:vMerge/>
            <w:vAlign w:val="center"/>
          </w:tcPr>
          <w:p w:rsidR="002D7917" w:rsidRDefault="002D7917"/>
        </w:tc>
        <w:tc>
          <w:tcPr>
            <w:tcW w:w="3640" w:type="dxa"/>
            <w:gridSpan w:val="3"/>
            <w:shd w:val="clear" w:color="auto" w:fill="E6E6E6"/>
            <w:vAlign w:val="center"/>
          </w:tcPr>
          <w:p w:rsidR="002D7917" w:rsidRDefault="00312AAA">
            <w:r>
              <w:rPr>
                <w:b/>
              </w:rPr>
              <w:t>套内通风开口面积合计</w:t>
            </w:r>
          </w:p>
        </w:tc>
        <w:tc>
          <w:tcPr>
            <w:tcW w:w="1120" w:type="dxa"/>
            <w:vAlign w:val="center"/>
          </w:tcPr>
          <w:p w:rsidR="002D7917" w:rsidRDefault="00312AAA">
            <w:r>
              <w:t>47.10</w:t>
            </w:r>
          </w:p>
        </w:tc>
        <w:tc>
          <w:tcPr>
            <w:tcW w:w="1000" w:type="dxa"/>
            <w:vAlign w:val="center"/>
          </w:tcPr>
          <w:p w:rsidR="002D7917" w:rsidRDefault="00312AAA">
            <w:r>
              <w:t>47.10</w:t>
            </w:r>
          </w:p>
        </w:tc>
        <w:tc>
          <w:tcPr>
            <w:tcW w:w="1000" w:type="dxa"/>
            <w:vAlign w:val="center"/>
          </w:tcPr>
          <w:p w:rsidR="002D7917" w:rsidRDefault="00312AAA">
            <w:r>
              <w:t>165.74</w:t>
            </w:r>
          </w:p>
        </w:tc>
        <w:tc>
          <w:tcPr>
            <w:tcW w:w="1000" w:type="dxa"/>
            <w:vAlign w:val="center"/>
          </w:tcPr>
          <w:p w:rsidR="002D7917" w:rsidRDefault="00312AAA">
            <w:pPr>
              <w:rPr>
                <w:color w:val="0000FF"/>
              </w:rPr>
            </w:pPr>
            <w:r>
              <w:rPr>
                <w:b/>
                <w:color w:val="000000"/>
              </w:rPr>
              <w:t>28.42</w:t>
            </w:r>
          </w:p>
        </w:tc>
      </w:tr>
      <w:tr w:rsidR="002D7917">
        <w:tc>
          <w:tcPr>
            <w:tcW w:w="660" w:type="dxa"/>
            <w:vMerge w:val="restart"/>
            <w:vAlign w:val="center"/>
          </w:tcPr>
          <w:p w:rsidR="002D7917" w:rsidRDefault="00312AAA">
            <w:r>
              <w:t>2</w:t>
            </w:r>
            <w:r>
              <w:t>层</w:t>
            </w:r>
          </w:p>
        </w:tc>
        <w:tc>
          <w:tcPr>
            <w:tcW w:w="720" w:type="dxa"/>
            <w:vMerge w:val="restart"/>
            <w:vAlign w:val="center"/>
          </w:tcPr>
          <w:p w:rsidR="002D7917" w:rsidRDefault="00312AAA">
            <w:r>
              <w:t>1-B</w:t>
            </w:r>
          </w:p>
        </w:tc>
        <w:tc>
          <w:tcPr>
            <w:tcW w:w="1400" w:type="dxa"/>
            <w:vMerge w:val="restart"/>
            <w:vAlign w:val="center"/>
          </w:tcPr>
          <w:p w:rsidR="002D7917" w:rsidRDefault="00312AAA">
            <w:r>
              <w:t>2003[</w:t>
            </w:r>
            <w:r>
              <w:t>普通教室</w:t>
            </w:r>
            <w:r>
              <w:t>]</w:t>
            </w:r>
          </w:p>
        </w:tc>
        <w:tc>
          <w:tcPr>
            <w:tcW w:w="1120" w:type="dxa"/>
            <w:vAlign w:val="center"/>
          </w:tcPr>
          <w:p w:rsidR="002D7917" w:rsidRDefault="00312AAA">
            <w:r>
              <w:t>C1818</w:t>
            </w:r>
          </w:p>
        </w:tc>
        <w:tc>
          <w:tcPr>
            <w:tcW w:w="1120" w:type="dxa"/>
            <w:vAlign w:val="center"/>
          </w:tcPr>
          <w:p w:rsidR="002D7917" w:rsidRDefault="00312AAA">
            <w:r>
              <w:t>推拉窗</w:t>
            </w:r>
            <w:r>
              <w:t>-</w:t>
            </w:r>
            <w:r>
              <w:t>向左开</w:t>
            </w:r>
          </w:p>
        </w:tc>
        <w:tc>
          <w:tcPr>
            <w:tcW w:w="1120" w:type="dxa"/>
            <w:vAlign w:val="center"/>
          </w:tcPr>
          <w:p w:rsidR="002D7917" w:rsidRDefault="00312AAA">
            <w:r>
              <w:t>3.78</w:t>
            </w:r>
          </w:p>
        </w:tc>
        <w:tc>
          <w:tcPr>
            <w:tcW w:w="1000" w:type="dxa"/>
            <w:vMerge w:val="restart"/>
            <w:vAlign w:val="center"/>
          </w:tcPr>
          <w:p w:rsidR="002D7917" w:rsidRDefault="00312AAA">
            <w:r>
              <w:t>15.12</w:t>
            </w:r>
          </w:p>
        </w:tc>
        <w:tc>
          <w:tcPr>
            <w:tcW w:w="1000" w:type="dxa"/>
            <w:vMerge w:val="restart"/>
            <w:vAlign w:val="center"/>
          </w:tcPr>
          <w:p w:rsidR="002D7917" w:rsidRDefault="00312AAA">
            <w:r>
              <w:t>65.17</w:t>
            </w:r>
          </w:p>
        </w:tc>
        <w:tc>
          <w:tcPr>
            <w:tcW w:w="1000" w:type="dxa"/>
            <w:vMerge w:val="restart"/>
            <w:vAlign w:val="center"/>
          </w:tcPr>
          <w:p w:rsidR="002D7917" w:rsidRDefault="00312AAA">
            <w:r>
              <w:t>23.20</w:t>
            </w:r>
          </w:p>
        </w:tc>
      </w:tr>
      <w:tr w:rsidR="002D7917">
        <w:tc>
          <w:tcPr>
            <w:tcW w:w="660" w:type="dxa"/>
            <w:vMerge/>
            <w:vAlign w:val="center"/>
          </w:tcPr>
          <w:p w:rsidR="002D7917" w:rsidRDefault="002D7917"/>
        </w:tc>
        <w:tc>
          <w:tcPr>
            <w:tcW w:w="720" w:type="dxa"/>
            <w:vMerge/>
            <w:vAlign w:val="center"/>
          </w:tcPr>
          <w:p w:rsidR="002D7917" w:rsidRDefault="002D7917"/>
        </w:tc>
        <w:tc>
          <w:tcPr>
            <w:tcW w:w="1400" w:type="dxa"/>
            <w:vMerge/>
            <w:vAlign w:val="center"/>
          </w:tcPr>
          <w:p w:rsidR="002D7917" w:rsidRDefault="002D7917"/>
        </w:tc>
        <w:tc>
          <w:tcPr>
            <w:tcW w:w="1120" w:type="dxa"/>
            <w:vAlign w:val="center"/>
          </w:tcPr>
          <w:p w:rsidR="002D7917" w:rsidRDefault="00312AAA">
            <w:r>
              <w:t>C1818</w:t>
            </w:r>
          </w:p>
        </w:tc>
        <w:tc>
          <w:tcPr>
            <w:tcW w:w="1120" w:type="dxa"/>
            <w:vAlign w:val="center"/>
          </w:tcPr>
          <w:p w:rsidR="002D7917" w:rsidRDefault="00312AAA">
            <w:r>
              <w:t>推拉窗</w:t>
            </w:r>
            <w:r>
              <w:t>-</w:t>
            </w:r>
            <w:r>
              <w:t>向左开</w:t>
            </w:r>
          </w:p>
        </w:tc>
        <w:tc>
          <w:tcPr>
            <w:tcW w:w="1120" w:type="dxa"/>
            <w:vAlign w:val="center"/>
          </w:tcPr>
          <w:p w:rsidR="002D7917" w:rsidRDefault="00312AAA">
            <w:r>
              <w:t>3.78</w:t>
            </w:r>
          </w:p>
        </w:tc>
        <w:tc>
          <w:tcPr>
            <w:tcW w:w="1000" w:type="dxa"/>
            <w:vMerge/>
            <w:vAlign w:val="center"/>
          </w:tcPr>
          <w:p w:rsidR="002D7917" w:rsidRDefault="002D7917"/>
        </w:tc>
        <w:tc>
          <w:tcPr>
            <w:tcW w:w="1000" w:type="dxa"/>
            <w:vMerge/>
            <w:vAlign w:val="center"/>
          </w:tcPr>
          <w:p w:rsidR="002D7917" w:rsidRDefault="002D7917"/>
        </w:tc>
        <w:tc>
          <w:tcPr>
            <w:tcW w:w="1000" w:type="dxa"/>
            <w:vMerge/>
            <w:vAlign w:val="center"/>
          </w:tcPr>
          <w:p w:rsidR="002D7917" w:rsidRDefault="002D7917"/>
        </w:tc>
      </w:tr>
      <w:tr w:rsidR="002D7917">
        <w:tc>
          <w:tcPr>
            <w:tcW w:w="660" w:type="dxa"/>
            <w:vMerge/>
            <w:vAlign w:val="center"/>
          </w:tcPr>
          <w:p w:rsidR="002D7917" w:rsidRDefault="002D7917"/>
        </w:tc>
        <w:tc>
          <w:tcPr>
            <w:tcW w:w="720" w:type="dxa"/>
            <w:vMerge/>
            <w:vAlign w:val="center"/>
          </w:tcPr>
          <w:p w:rsidR="002D7917" w:rsidRDefault="002D7917"/>
        </w:tc>
        <w:tc>
          <w:tcPr>
            <w:tcW w:w="1400" w:type="dxa"/>
            <w:vMerge/>
            <w:vAlign w:val="center"/>
          </w:tcPr>
          <w:p w:rsidR="002D7917" w:rsidRDefault="002D7917"/>
        </w:tc>
        <w:tc>
          <w:tcPr>
            <w:tcW w:w="1120" w:type="dxa"/>
            <w:vAlign w:val="center"/>
          </w:tcPr>
          <w:p w:rsidR="002D7917" w:rsidRDefault="00312AAA">
            <w:r>
              <w:t>C1818</w:t>
            </w:r>
          </w:p>
        </w:tc>
        <w:tc>
          <w:tcPr>
            <w:tcW w:w="1120" w:type="dxa"/>
            <w:vAlign w:val="center"/>
          </w:tcPr>
          <w:p w:rsidR="002D7917" w:rsidRDefault="00312AAA">
            <w:r>
              <w:t>推拉窗</w:t>
            </w:r>
            <w:r>
              <w:t>-</w:t>
            </w:r>
            <w:r>
              <w:t>向</w:t>
            </w:r>
            <w:r>
              <w:lastRenderedPageBreak/>
              <w:t>左开</w:t>
            </w:r>
          </w:p>
        </w:tc>
        <w:tc>
          <w:tcPr>
            <w:tcW w:w="1120" w:type="dxa"/>
            <w:vAlign w:val="center"/>
          </w:tcPr>
          <w:p w:rsidR="002D7917" w:rsidRDefault="00312AAA">
            <w:r>
              <w:lastRenderedPageBreak/>
              <w:t>3.78</w:t>
            </w:r>
          </w:p>
        </w:tc>
        <w:tc>
          <w:tcPr>
            <w:tcW w:w="1000" w:type="dxa"/>
            <w:vMerge/>
            <w:vAlign w:val="center"/>
          </w:tcPr>
          <w:p w:rsidR="002D7917" w:rsidRDefault="002D7917"/>
        </w:tc>
        <w:tc>
          <w:tcPr>
            <w:tcW w:w="1000" w:type="dxa"/>
            <w:vMerge/>
            <w:vAlign w:val="center"/>
          </w:tcPr>
          <w:p w:rsidR="002D7917" w:rsidRDefault="002D7917"/>
        </w:tc>
        <w:tc>
          <w:tcPr>
            <w:tcW w:w="1000" w:type="dxa"/>
            <w:vMerge/>
            <w:vAlign w:val="center"/>
          </w:tcPr>
          <w:p w:rsidR="002D7917" w:rsidRDefault="002D7917"/>
        </w:tc>
      </w:tr>
      <w:tr w:rsidR="002D7917">
        <w:tc>
          <w:tcPr>
            <w:tcW w:w="660" w:type="dxa"/>
            <w:vMerge/>
            <w:vAlign w:val="center"/>
          </w:tcPr>
          <w:p w:rsidR="002D7917" w:rsidRDefault="002D7917"/>
        </w:tc>
        <w:tc>
          <w:tcPr>
            <w:tcW w:w="720" w:type="dxa"/>
            <w:vMerge/>
            <w:vAlign w:val="center"/>
          </w:tcPr>
          <w:p w:rsidR="002D7917" w:rsidRDefault="002D7917"/>
        </w:tc>
        <w:tc>
          <w:tcPr>
            <w:tcW w:w="1400" w:type="dxa"/>
            <w:vMerge/>
            <w:vAlign w:val="center"/>
          </w:tcPr>
          <w:p w:rsidR="002D7917" w:rsidRDefault="002D7917"/>
        </w:tc>
        <w:tc>
          <w:tcPr>
            <w:tcW w:w="1120" w:type="dxa"/>
            <w:vAlign w:val="center"/>
          </w:tcPr>
          <w:p w:rsidR="002D7917" w:rsidRDefault="00312AAA">
            <w:r>
              <w:t>C1818</w:t>
            </w:r>
          </w:p>
        </w:tc>
        <w:tc>
          <w:tcPr>
            <w:tcW w:w="1120" w:type="dxa"/>
            <w:vAlign w:val="center"/>
          </w:tcPr>
          <w:p w:rsidR="002D7917" w:rsidRDefault="00312AAA">
            <w:r>
              <w:t>推拉窗</w:t>
            </w:r>
            <w:r>
              <w:t>-</w:t>
            </w:r>
            <w:r>
              <w:t>向左开</w:t>
            </w:r>
          </w:p>
        </w:tc>
        <w:tc>
          <w:tcPr>
            <w:tcW w:w="1120" w:type="dxa"/>
            <w:vAlign w:val="center"/>
          </w:tcPr>
          <w:p w:rsidR="002D7917" w:rsidRDefault="00312AAA">
            <w:r>
              <w:t>3.78</w:t>
            </w:r>
          </w:p>
        </w:tc>
        <w:tc>
          <w:tcPr>
            <w:tcW w:w="1000" w:type="dxa"/>
            <w:vMerge/>
            <w:vAlign w:val="center"/>
          </w:tcPr>
          <w:p w:rsidR="002D7917" w:rsidRDefault="002D7917"/>
        </w:tc>
        <w:tc>
          <w:tcPr>
            <w:tcW w:w="1000" w:type="dxa"/>
            <w:vMerge/>
            <w:vAlign w:val="center"/>
          </w:tcPr>
          <w:p w:rsidR="002D7917" w:rsidRDefault="002D7917"/>
        </w:tc>
        <w:tc>
          <w:tcPr>
            <w:tcW w:w="1000" w:type="dxa"/>
            <w:vMerge/>
            <w:vAlign w:val="center"/>
          </w:tcPr>
          <w:p w:rsidR="002D7917" w:rsidRDefault="002D7917"/>
        </w:tc>
      </w:tr>
      <w:tr w:rsidR="002D7917">
        <w:tc>
          <w:tcPr>
            <w:tcW w:w="660" w:type="dxa"/>
            <w:vMerge/>
            <w:vAlign w:val="center"/>
          </w:tcPr>
          <w:p w:rsidR="002D7917" w:rsidRDefault="002D7917"/>
        </w:tc>
        <w:tc>
          <w:tcPr>
            <w:tcW w:w="720" w:type="dxa"/>
            <w:vMerge/>
            <w:vAlign w:val="center"/>
          </w:tcPr>
          <w:p w:rsidR="002D7917" w:rsidRDefault="002D7917"/>
        </w:tc>
        <w:tc>
          <w:tcPr>
            <w:tcW w:w="1400" w:type="dxa"/>
            <w:vMerge w:val="restart"/>
            <w:vAlign w:val="center"/>
          </w:tcPr>
          <w:p w:rsidR="002D7917" w:rsidRDefault="00312AAA">
            <w:r>
              <w:t>2005[</w:t>
            </w:r>
            <w:r>
              <w:t>办公</w:t>
            </w:r>
            <w:r>
              <w:t>-</w:t>
            </w:r>
            <w:r>
              <w:t>高级办公室</w:t>
            </w:r>
            <w:r>
              <w:t>]</w:t>
            </w:r>
          </w:p>
        </w:tc>
        <w:tc>
          <w:tcPr>
            <w:tcW w:w="1120" w:type="dxa"/>
            <w:vAlign w:val="center"/>
          </w:tcPr>
          <w:p w:rsidR="002D7917" w:rsidRDefault="00312AAA">
            <w:r>
              <w:t>C1818</w:t>
            </w:r>
          </w:p>
        </w:tc>
        <w:tc>
          <w:tcPr>
            <w:tcW w:w="1120" w:type="dxa"/>
            <w:vAlign w:val="center"/>
          </w:tcPr>
          <w:p w:rsidR="002D7917" w:rsidRDefault="00312AAA">
            <w:r>
              <w:t>推拉窗</w:t>
            </w:r>
            <w:r>
              <w:t>-</w:t>
            </w:r>
            <w:r>
              <w:t>向左开</w:t>
            </w:r>
          </w:p>
        </w:tc>
        <w:tc>
          <w:tcPr>
            <w:tcW w:w="1120" w:type="dxa"/>
            <w:vAlign w:val="center"/>
          </w:tcPr>
          <w:p w:rsidR="002D7917" w:rsidRDefault="00312AAA">
            <w:r>
              <w:t>3.78</w:t>
            </w:r>
          </w:p>
        </w:tc>
        <w:tc>
          <w:tcPr>
            <w:tcW w:w="1000" w:type="dxa"/>
            <w:vMerge w:val="restart"/>
            <w:vAlign w:val="center"/>
          </w:tcPr>
          <w:p w:rsidR="002D7917" w:rsidRDefault="00312AAA">
            <w:r>
              <w:t>7.56</w:t>
            </w:r>
          </w:p>
        </w:tc>
        <w:tc>
          <w:tcPr>
            <w:tcW w:w="1000" w:type="dxa"/>
            <w:vMerge w:val="restart"/>
            <w:vAlign w:val="center"/>
          </w:tcPr>
          <w:p w:rsidR="002D7917" w:rsidRDefault="00312AAA">
            <w:r>
              <w:t>34.57</w:t>
            </w:r>
          </w:p>
        </w:tc>
        <w:tc>
          <w:tcPr>
            <w:tcW w:w="1000" w:type="dxa"/>
            <w:vMerge w:val="restart"/>
            <w:vAlign w:val="center"/>
          </w:tcPr>
          <w:p w:rsidR="002D7917" w:rsidRDefault="00312AAA">
            <w:r>
              <w:t>21.87</w:t>
            </w:r>
          </w:p>
        </w:tc>
      </w:tr>
      <w:tr w:rsidR="002D7917">
        <w:tc>
          <w:tcPr>
            <w:tcW w:w="660" w:type="dxa"/>
            <w:vMerge/>
            <w:vAlign w:val="center"/>
          </w:tcPr>
          <w:p w:rsidR="002D7917" w:rsidRDefault="002D7917"/>
        </w:tc>
        <w:tc>
          <w:tcPr>
            <w:tcW w:w="720" w:type="dxa"/>
            <w:vMerge/>
            <w:vAlign w:val="center"/>
          </w:tcPr>
          <w:p w:rsidR="002D7917" w:rsidRDefault="002D7917"/>
        </w:tc>
        <w:tc>
          <w:tcPr>
            <w:tcW w:w="1400" w:type="dxa"/>
            <w:vMerge/>
            <w:vAlign w:val="center"/>
          </w:tcPr>
          <w:p w:rsidR="002D7917" w:rsidRDefault="002D7917"/>
        </w:tc>
        <w:tc>
          <w:tcPr>
            <w:tcW w:w="1120" w:type="dxa"/>
            <w:vAlign w:val="center"/>
          </w:tcPr>
          <w:p w:rsidR="002D7917" w:rsidRDefault="00312AAA">
            <w:r>
              <w:t>C1818</w:t>
            </w:r>
          </w:p>
        </w:tc>
        <w:tc>
          <w:tcPr>
            <w:tcW w:w="1120" w:type="dxa"/>
            <w:vAlign w:val="center"/>
          </w:tcPr>
          <w:p w:rsidR="002D7917" w:rsidRDefault="00312AAA">
            <w:r>
              <w:t>推拉窗</w:t>
            </w:r>
            <w:r>
              <w:t>-</w:t>
            </w:r>
            <w:r>
              <w:t>向左开</w:t>
            </w:r>
          </w:p>
        </w:tc>
        <w:tc>
          <w:tcPr>
            <w:tcW w:w="1120" w:type="dxa"/>
            <w:vAlign w:val="center"/>
          </w:tcPr>
          <w:p w:rsidR="002D7917" w:rsidRDefault="00312AAA">
            <w:r>
              <w:t>3.78</w:t>
            </w:r>
          </w:p>
        </w:tc>
        <w:tc>
          <w:tcPr>
            <w:tcW w:w="1000" w:type="dxa"/>
            <w:vMerge/>
            <w:vAlign w:val="center"/>
          </w:tcPr>
          <w:p w:rsidR="002D7917" w:rsidRDefault="002D7917"/>
        </w:tc>
        <w:tc>
          <w:tcPr>
            <w:tcW w:w="1000" w:type="dxa"/>
            <w:vMerge/>
            <w:vAlign w:val="center"/>
          </w:tcPr>
          <w:p w:rsidR="002D7917" w:rsidRDefault="002D7917"/>
        </w:tc>
        <w:tc>
          <w:tcPr>
            <w:tcW w:w="1000" w:type="dxa"/>
            <w:vMerge/>
            <w:vAlign w:val="center"/>
          </w:tcPr>
          <w:p w:rsidR="002D7917" w:rsidRDefault="002D7917"/>
        </w:tc>
      </w:tr>
      <w:tr w:rsidR="002D7917">
        <w:tc>
          <w:tcPr>
            <w:tcW w:w="660" w:type="dxa"/>
            <w:vMerge/>
            <w:vAlign w:val="center"/>
          </w:tcPr>
          <w:p w:rsidR="002D7917" w:rsidRDefault="002D7917"/>
        </w:tc>
        <w:tc>
          <w:tcPr>
            <w:tcW w:w="720" w:type="dxa"/>
            <w:vMerge/>
            <w:vAlign w:val="center"/>
          </w:tcPr>
          <w:p w:rsidR="002D7917" w:rsidRDefault="002D7917"/>
        </w:tc>
        <w:tc>
          <w:tcPr>
            <w:tcW w:w="1400" w:type="dxa"/>
            <w:vMerge w:val="restart"/>
            <w:vAlign w:val="center"/>
          </w:tcPr>
          <w:p w:rsidR="002D7917" w:rsidRDefault="00312AAA">
            <w:r>
              <w:t>2006[</w:t>
            </w:r>
            <w:r>
              <w:t>办公</w:t>
            </w:r>
            <w:r>
              <w:t>-</w:t>
            </w:r>
            <w:r>
              <w:t>高级办公室</w:t>
            </w:r>
            <w:r>
              <w:t>]</w:t>
            </w:r>
          </w:p>
        </w:tc>
        <w:tc>
          <w:tcPr>
            <w:tcW w:w="1120" w:type="dxa"/>
            <w:vAlign w:val="center"/>
          </w:tcPr>
          <w:p w:rsidR="002D7917" w:rsidRDefault="00312AAA">
            <w:r>
              <w:t>C1818</w:t>
            </w:r>
          </w:p>
        </w:tc>
        <w:tc>
          <w:tcPr>
            <w:tcW w:w="1120" w:type="dxa"/>
            <w:vAlign w:val="center"/>
          </w:tcPr>
          <w:p w:rsidR="002D7917" w:rsidRDefault="00312AAA">
            <w:r>
              <w:t>推拉窗</w:t>
            </w:r>
            <w:r>
              <w:t>-</w:t>
            </w:r>
            <w:r>
              <w:t>向左开</w:t>
            </w:r>
          </w:p>
        </w:tc>
        <w:tc>
          <w:tcPr>
            <w:tcW w:w="1120" w:type="dxa"/>
            <w:vAlign w:val="center"/>
          </w:tcPr>
          <w:p w:rsidR="002D7917" w:rsidRDefault="00312AAA">
            <w:r>
              <w:t>3.78</w:t>
            </w:r>
          </w:p>
        </w:tc>
        <w:tc>
          <w:tcPr>
            <w:tcW w:w="1000" w:type="dxa"/>
            <w:vMerge w:val="restart"/>
            <w:vAlign w:val="center"/>
          </w:tcPr>
          <w:p w:rsidR="002D7917" w:rsidRDefault="00312AAA">
            <w:r>
              <w:t>7.56</w:t>
            </w:r>
          </w:p>
        </w:tc>
        <w:tc>
          <w:tcPr>
            <w:tcW w:w="1000" w:type="dxa"/>
            <w:vMerge w:val="restart"/>
            <w:vAlign w:val="center"/>
          </w:tcPr>
          <w:p w:rsidR="002D7917" w:rsidRDefault="00312AAA">
            <w:r>
              <w:t>34.57</w:t>
            </w:r>
          </w:p>
        </w:tc>
        <w:tc>
          <w:tcPr>
            <w:tcW w:w="1000" w:type="dxa"/>
            <w:vMerge w:val="restart"/>
            <w:vAlign w:val="center"/>
          </w:tcPr>
          <w:p w:rsidR="002D7917" w:rsidRDefault="00312AAA">
            <w:r>
              <w:t>21.87</w:t>
            </w:r>
          </w:p>
        </w:tc>
      </w:tr>
      <w:tr w:rsidR="002D7917">
        <w:tc>
          <w:tcPr>
            <w:tcW w:w="660" w:type="dxa"/>
            <w:vMerge/>
            <w:vAlign w:val="center"/>
          </w:tcPr>
          <w:p w:rsidR="002D7917" w:rsidRDefault="002D7917"/>
        </w:tc>
        <w:tc>
          <w:tcPr>
            <w:tcW w:w="720" w:type="dxa"/>
            <w:vMerge/>
            <w:vAlign w:val="center"/>
          </w:tcPr>
          <w:p w:rsidR="002D7917" w:rsidRDefault="002D7917"/>
        </w:tc>
        <w:tc>
          <w:tcPr>
            <w:tcW w:w="1400" w:type="dxa"/>
            <w:vMerge/>
            <w:vAlign w:val="center"/>
          </w:tcPr>
          <w:p w:rsidR="002D7917" w:rsidRDefault="002D7917"/>
        </w:tc>
        <w:tc>
          <w:tcPr>
            <w:tcW w:w="1120" w:type="dxa"/>
            <w:vAlign w:val="center"/>
          </w:tcPr>
          <w:p w:rsidR="002D7917" w:rsidRDefault="00312AAA">
            <w:r>
              <w:t>C1818</w:t>
            </w:r>
          </w:p>
        </w:tc>
        <w:tc>
          <w:tcPr>
            <w:tcW w:w="1120" w:type="dxa"/>
            <w:vAlign w:val="center"/>
          </w:tcPr>
          <w:p w:rsidR="002D7917" w:rsidRDefault="00312AAA">
            <w:r>
              <w:t>推拉窗</w:t>
            </w:r>
            <w:r>
              <w:t>-</w:t>
            </w:r>
            <w:r>
              <w:t>向左开</w:t>
            </w:r>
          </w:p>
        </w:tc>
        <w:tc>
          <w:tcPr>
            <w:tcW w:w="1120" w:type="dxa"/>
            <w:vAlign w:val="center"/>
          </w:tcPr>
          <w:p w:rsidR="002D7917" w:rsidRDefault="00312AAA">
            <w:r>
              <w:t>3.78</w:t>
            </w:r>
          </w:p>
        </w:tc>
        <w:tc>
          <w:tcPr>
            <w:tcW w:w="1000" w:type="dxa"/>
            <w:vMerge/>
            <w:vAlign w:val="center"/>
          </w:tcPr>
          <w:p w:rsidR="002D7917" w:rsidRDefault="002D7917"/>
        </w:tc>
        <w:tc>
          <w:tcPr>
            <w:tcW w:w="1000" w:type="dxa"/>
            <w:vMerge/>
            <w:vAlign w:val="center"/>
          </w:tcPr>
          <w:p w:rsidR="002D7917" w:rsidRDefault="002D7917"/>
        </w:tc>
        <w:tc>
          <w:tcPr>
            <w:tcW w:w="1000" w:type="dxa"/>
            <w:vMerge/>
            <w:vAlign w:val="center"/>
          </w:tcPr>
          <w:p w:rsidR="002D7917" w:rsidRDefault="002D7917"/>
        </w:tc>
      </w:tr>
      <w:tr w:rsidR="002D7917">
        <w:tc>
          <w:tcPr>
            <w:tcW w:w="660" w:type="dxa"/>
            <w:vMerge/>
            <w:vAlign w:val="center"/>
          </w:tcPr>
          <w:p w:rsidR="002D7917" w:rsidRDefault="002D7917"/>
        </w:tc>
        <w:tc>
          <w:tcPr>
            <w:tcW w:w="720" w:type="dxa"/>
            <w:vMerge/>
            <w:vAlign w:val="center"/>
          </w:tcPr>
          <w:p w:rsidR="002D7917" w:rsidRDefault="002D7917"/>
        </w:tc>
        <w:tc>
          <w:tcPr>
            <w:tcW w:w="1400" w:type="dxa"/>
            <w:vMerge w:val="restart"/>
            <w:vAlign w:val="center"/>
          </w:tcPr>
          <w:p w:rsidR="002D7917" w:rsidRDefault="00312AAA">
            <w:r>
              <w:t>2007[</w:t>
            </w:r>
            <w:r>
              <w:t>办公</w:t>
            </w:r>
            <w:r>
              <w:t>-</w:t>
            </w:r>
            <w:r>
              <w:t>高级办公室</w:t>
            </w:r>
            <w:r>
              <w:t>]</w:t>
            </w:r>
          </w:p>
        </w:tc>
        <w:tc>
          <w:tcPr>
            <w:tcW w:w="1120" w:type="dxa"/>
            <w:vAlign w:val="center"/>
          </w:tcPr>
          <w:p w:rsidR="002D7917" w:rsidRDefault="00312AAA">
            <w:r>
              <w:t>C1818</w:t>
            </w:r>
          </w:p>
        </w:tc>
        <w:tc>
          <w:tcPr>
            <w:tcW w:w="1120" w:type="dxa"/>
            <w:vAlign w:val="center"/>
          </w:tcPr>
          <w:p w:rsidR="002D7917" w:rsidRDefault="00312AAA">
            <w:r>
              <w:t>推拉窗</w:t>
            </w:r>
            <w:r>
              <w:t>-</w:t>
            </w:r>
            <w:r>
              <w:t>向左开</w:t>
            </w:r>
          </w:p>
        </w:tc>
        <w:tc>
          <w:tcPr>
            <w:tcW w:w="1120" w:type="dxa"/>
            <w:vAlign w:val="center"/>
          </w:tcPr>
          <w:p w:rsidR="002D7917" w:rsidRDefault="00312AAA">
            <w:r>
              <w:t>3.78</w:t>
            </w:r>
          </w:p>
        </w:tc>
        <w:tc>
          <w:tcPr>
            <w:tcW w:w="1000" w:type="dxa"/>
            <w:vMerge w:val="restart"/>
            <w:vAlign w:val="center"/>
          </w:tcPr>
          <w:p w:rsidR="002D7917" w:rsidRDefault="00312AAA">
            <w:r>
              <w:t>7.56</w:t>
            </w:r>
          </w:p>
        </w:tc>
        <w:tc>
          <w:tcPr>
            <w:tcW w:w="1000" w:type="dxa"/>
            <w:vMerge w:val="restart"/>
            <w:vAlign w:val="center"/>
          </w:tcPr>
          <w:p w:rsidR="002D7917" w:rsidRDefault="00312AAA">
            <w:r>
              <w:t>32.46</w:t>
            </w:r>
          </w:p>
        </w:tc>
        <w:tc>
          <w:tcPr>
            <w:tcW w:w="1000" w:type="dxa"/>
            <w:vMerge w:val="restart"/>
            <w:vAlign w:val="center"/>
          </w:tcPr>
          <w:p w:rsidR="002D7917" w:rsidRDefault="00312AAA">
            <w:r>
              <w:t>23.29</w:t>
            </w:r>
          </w:p>
        </w:tc>
      </w:tr>
      <w:tr w:rsidR="002D7917">
        <w:tc>
          <w:tcPr>
            <w:tcW w:w="660" w:type="dxa"/>
            <w:vMerge/>
            <w:vAlign w:val="center"/>
          </w:tcPr>
          <w:p w:rsidR="002D7917" w:rsidRDefault="002D7917"/>
        </w:tc>
        <w:tc>
          <w:tcPr>
            <w:tcW w:w="720" w:type="dxa"/>
            <w:vMerge/>
            <w:vAlign w:val="center"/>
          </w:tcPr>
          <w:p w:rsidR="002D7917" w:rsidRDefault="002D7917"/>
        </w:tc>
        <w:tc>
          <w:tcPr>
            <w:tcW w:w="1400" w:type="dxa"/>
            <w:vMerge/>
            <w:vAlign w:val="center"/>
          </w:tcPr>
          <w:p w:rsidR="002D7917" w:rsidRDefault="002D7917"/>
        </w:tc>
        <w:tc>
          <w:tcPr>
            <w:tcW w:w="1120" w:type="dxa"/>
            <w:vAlign w:val="center"/>
          </w:tcPr>
          <w:p w:rsidR="002D7917" w:rsidRDefault="00312AAA">
            <w:r>
              <w:t>C1818</w:t>
            </w:r>
          </w:p>
        </w:tc>
        <w:tc>
          <w:tcPr>
            <w:tcW w:w="1120" w:type="dxa"/>
            <w:vAlign w:val="center"/>
          </w:tcPr>
          <w:p w:rsidR="002D7917" w:rsidRDefault="00312AAA">
            <w:r>
              <w:t>推拉窗</w:t>
            </w:r>
            <w:r>
              <w:t>-</w:t>
            </w:r>
            <w:r>
              <w:t>向左开</w:t>
            </w:r>
          </w:p>
        </w:tc>
        <w:tc>
          <w:tcPr>
            <w:tcW w:w="1120" w:type="dxa"/>
            <w:vAlign w:val="center"/>
          </w:tcPr>
          <w:p w:rsidR="002D7917" w:rsidRDefault="00312AAA">
            <w:r>
              <w:t>3.78</w:t>
            </w:r>
          </w:p>
        </w:tc>
        <w:tc>
          <w:tcPr>
            <w:tcW w:w="1000" w:type="dxa"/>
            <w:vMerge/>
            <w:vAlign w:val="center"/>
          </w:tcPr>
          <w:p w:rsidR="002D7917" w:rsidRDefault="002D7917"/>
        </w:tc>
        <w:tc>
          <w:tcPr>
            <w:tcW w:w="1000" w:type="dxa"/>
            <w:vMerge/>
            <w:vAlign w:val="center"/>
          </w:tcPr>
          <w:p w:rsidR="002D7917" w:rsidRDefault="002D7917"/>
        </w:tc>
        <w:tc>
          <w:tcPr>
            <w:tcW w:w="1000" w:type="dxa"/>
            <w:vMerge/>
            <w:vAlign w:val="center"/>
          </w:tcPr>
          <w:p w:rsidR="002D7917" w:rsidRDefault="002D7917"/>
        </w:tc>
      </w:tr>
      <w:tr w:rsidR="002D7917">
        <w:tc>
          <w:tcPr>
            <w:tcW w:w="660" w:type="dxa"/>
            <w:vMerge/>
            <w:vAlign w:val="center"/>
          </w:tcPr>
          <w:p w:rsidR="002D7917" w:rsidRDefault="002D7917"/>
        </w:tc>
        <w:tc>
          <w:tcPr>
            <w:tcW w:w="720" w:type="dxa"/>
            <w:vMerge/>
            <w:vAlign w:val="center"/>
          </w:tcPr>
          <w:p w:rsidR="002D7917" w:rsidRDefault="002D7917"/>
        </w:tc>
        <w:tc>
          <w:tcPr>
            <w:tcW w:w="3640" w:type="dxa"/>
            <w:gridSpan w:val="3"/>
            <w:shd w:val="clear" w:color="auto" w:fill="E6E6E6"/>
            <w:vAlign w:val="center"/>
          </w:tcPr>
          <w:p w:rsidR="002D7917" w:rsidRDefault="00312AAA">
            <w:r>
              <w:rPr>
                <w:b/>
              </w:rPr>
              <w:t>套内通风开口面积合计</w:t>
            </w:r>
          </w:p>
        </w:tc>
        <w:tc>
          <w:tcPr>
            <w:tcW w:w="1120" w:type="dxa"/>
            <w:vAlign w:val="center"/>
          </w:tcPr>
          <w:p w:rsidR="002D7917" w:rsidRDefault="00312AAA">
            <w:r>
              <w:t>37.80</w:t>
            </w:r>
          </w:p>
        </w:tc>
        <w:tc>
          <w:tcPr>
            <w:tcW w:w="1000" w:type="dxa"/>
            <w:vAlign w:val="center"/>
          </w:tcPr>
          <w:p w:rsidR="002D7917" w:rsidRDefault="00312AAA">
            <w:r>
              <w:t>37.80</w:t>
            </w:r>
          </w:p>
        </w:tc>
        <w:tc>
          <w:tcPr>
            <w:tcW w:w="1000" w:type="dxa"/>
            <w:vAlign w:val="center"/>
          </w:tcPr>
          <w:p w:rsidR="002D7917" w:rsidRDefault="00312AAA">
            <w:r>
              <w:t>166.78</w:t>
            </w:r>
          </w:p>
        </w:tc>
        <w:tc>
          <w:tcPr>
            <w:tcW w:w="1000" w:type="dxa"/>
            <w:vAlign w:val="center"/>
          </w:tcPr>
          <w:p w:rsidR="002D7917" w:rsidRDefault="00312AAA">
            <w:pPr>
              <w:rPr>
                <w:color w:val="0000FF"/>
              </w:rPr>
            </w:pPr>
            <w:r>
              <w:rPr>
                <w:b/>
                <w:color w:val="0000FF"/>
              </w:rPr>
              <w:t>22.66</w:t>
            </w:r>
          </w:p>
        </w:tc>
      </w:tr>
      <w:tr w:rsidR="002D7917">
        <w:tc>
          <w:tcPr>
            <w:tcW w:w="660" w:type="dxa"/>
            <w:vAlign w:val="center"/>
          </w:tcPr>
          <w:p w:rsidR="002D7917" w:rsidRDefault="00312AAA">
            <w:r>
              <w:t>3</w:t>
            </w:r>
            <w:r>
              <w:t>层</w:t>
            </w:r>
          </w:p>
        </w:tc>
        <w:tc>
          <w:tcPr>
            <w:tcW w:w="720" w:type="dxa"/>
            <w:vAlign w:val="center"/>
          </w:tcPr>
          <w:p w:rsidR="002D7917" w:rsidRDefault="002D7917"/>
        </w:tc>
        <w:tc>
          <w:tcPr>
            <w:tcW w:w="1400" w:type="dxa"/>
            <w:vAlign w:val="center"/>
          </w:tcPr>
          <w:p w:rsidR="002D7917" w:rsidRDefault="002D7917"/>
        </w:tc>
        <w:tc>
          <w:tcPr>
            <w:tcW w:w="1120" w:type="dxa"/>
            <w:vAlign w:val="center"/>
          </w:tcPr>
          <w:p w:rsidR="002D7917" w:rsidRDefault="002D7917"/>
        </w:tc>
        <w:tc>
          <w:tcPr>
            <w:tcW w:w="1120" w:type="dxa"/>
            <w:vAlign w:val="center"/>
          </w:tcPr>
          <w:p w:rsidR="002D7917" w:rsidRDefault="002D7917"/>
        </w:tc>
        <w:tc>
          <w:tcPr>
            <w:tcW w:w="1120" w:type="dxa"/>
            <w:vAlign w:val="center"/>
          </w:tcPr>
          <w:p w:rsidR="002D7917" w:rsidRDefault="002D7917"/>
        </w:tc>
        <w:tc>
          <w:tcPr>
            <w:tcW w:w="1000" w:type="dxa"/>
            <w:vAlign w:val="center"/>
          </w:tcPr>
          <w:p w:rsidR="002D7917" w:rsidRDefault="002D7917"/>
        </w:tc>
        <w:tc>
          <w:tcPr>
            <w:tcW w:w="1000" w:type="dxa"/>
            <w:vAlign w:val="center"/>
          </w:tcPr>
          <w:p w:rsidR="002D7917" w:rsidRDefault="002D7917"/>
        </w:tc>
        <w:tc>
          <w:tcPr>
            <w:tcW w:w="1000" w:type="dxa"/>
            <w:vAlign w:val="center"/>
          </w:tcPr>
          <w:p w:rsidR="002D7917" w:rsidRDefault="002D7917"/>
        </w:tc>
      </w:tr>
    </w:tbl>
    <w:p w:rsidR="00902666" w:rsidRDefault="00312AAA" w:rsidP="003A53FE">
      <w:pPr>
        <w:widowControl w:val="0"/>
        <w:spacing w:line="240" w:lineRule="auto"/>
        <w:jc w:val="center"/>
        <w:rPr>
          <w:kern w:val="2"/>
          <w:sz w:val="21"/>
          <w:szCs w:val="24"/>
          <w:lang w:val="en-US"/>
        </w:rPr>
      </w:pPr>
      <w:bookmarkStart w:id="25" w:name="统计计算表"/>
      <w:bookmarkEnd w:id="25"/>
    </w:p>
    <w:p w:rsidR="00A47BF7" w:rsidRPr="00A47BF7" w:rsidRDefault="00312AAA" w:rsidP="00A47BF7">
      <w:pPr>
        <w:widowControl w:val="0"/>
        <w:spacing w:line="240" w:lineRule="auto"/>
        <w:jc w:val="both"/>
        <w:rPr>
          <w:kern w:val="2"/>
          <w:sz w:val="21"/>
          <w:szCs w:val="24"/>
          <w:lang w:val="en-US"/>
        </w:rPr>
      </w:pPr>
      <w:r w:rsidRPr="00A47BF7">
        <w:rPr>
          <w:rFonts w:ascii="微软雅黑" w:eastAsia="微软雅黑" w:hAnsi="微软雅黑" w:hint="eastAsia"/>
          <w:b/>
          <w:kern w:val="2"/>
          <w:szCs w:val="18"/>
          <w:lang w:val="en-US"/>
        </w:rPr>
        <w:t>注：通风开口面积与地板面积的比例在表中简称开地比。</w:t>
      </w:r>
    </w:p>
    <w:p w:rsidR="006A0D53" w:rsidRPr="00811EC1" w:rsidRDefault="00312AAA" w:rsidP="00811EC1">
      <w:pPr>
        <w:pStyle w:val="1"/>
        <w:rPr>
          <w:kern w:val="2"/>
        </w:rPr>
      </w:pPr>
      <w:bookmarkStart w:id="26" w:name="_Toc420663553"/>
      <w:r>
        <w:rPr>
          <w:rFonts w:hint="eastAsia"/>
          <w:kern w:val="2"/>
        </w:rPr>
        <w:t>结论</w:t>
      </w:r>
      <w:bookmarkEnd w:id="26"/>
    </w:p>
    <w:p w:rsidR="00057F36" w:rsidRPr="00A47BF7" w:rsidRDefault="00312AAA" w:rsidP="00077CB2">
      <w:pPr>
        <w:pStyle w:val="a0"/>
        <w:ind w:firstLineChars="0" w:firstLine="420"/>
        <w:rPr>
          <w:kern w:val="2"/>
          <w:szCs w:val="24"/>
          <w:lang w:val="en-US"/>
        </w:rPr>
      </w:pPr>
      <w:bookmarkStart w:id="27" w:name="总结论"/>
      <w:r w:rsidRPr="00A56C12">
        <w:rPr>
          <w:rFonts w:ascii="宋体" w:hAnsi="宋体" w:hint="eastAsia"/>
        </w:rPr>
        <w:t>通过计算该建筑各套住宅的通风开口面积比例，</w:t>
      </w:r>
      <w:r>
        <w:rPr>
          <w:rFonts w:ascii="宋体" w:hAnsi="宋体" w:hint="eastAsia"/>
        </w:rPr>
        <w:t>得出</w:t>
      </w:r>
      <w:r w:rsidRPr="00A56C12">
        <w:rPr>
          <w:rFonts w:ascii="宋体" w:hAnsi="宋体" w:hint="eastAsia"/>
        </w:rPr>
        <w:t>其中最小值</w:t>
      </w:r>
      <w:r>
        <w:rPr>
          <w:rFonts w:hint="eastAsia"/>
          <w:kern w:val="2"/>
          <w:szCs w:val="24"/>
          <w:lang w:val="en-US"/>
        </w:rPr>
        <w:t>为</w:t>
      </w:r>
      <w:bookmarkStart w:id="28" w:name="最小比例值"/>
      <w:r>
        <w:rPr>
          <w:rFonts w:hint="eastAsia"/>
          <w:kern w:val="2"/>
          <w:szCs w:val="24"/>
          <w:lang w:val="en-US"/>
        </w:rPr>
        <w:t>22.7</w:t>
      </w:r>
      <w:bookmarkEnd w:id="28"/>
      <w:r w:rsidRPr="002D0FF8">
        <w:rPr>
          <w:rFonts w:hint="eastAsia"/>
          <w:kern w:val="2"/>
          <w:szCs w:val="24"/>
          <w:lang w:val="en-US"/>
        </w:rPr>
        <w:t>%</w:t>
      </w:r>
      <w:r>
        <w:rPr>
          <w:rFonts w:hint="eastAsia"/>
          <w:kern w:val="2"/>
          <w:szCs w:val="24"/>
          <w:lang w:val="en-US"/>
        </w:rPr>
        <w:t>，</w:t>
      </w:r>
      <w:r w:rsidRPr="00A56C12">
        <w:rPr>
          <w:rFonts w:hint="eastAsia"/>
          <w:kern w:val="2"/>
          <w:szCs w:val="24"/>
          <w:lang w:val="en-US"/>
        </w:rPr>
        <w:t>按照标准要求该项</w:t>
      </w:r>
      <w:bookmarkStart w:id="29" w:name="得分"/>
      <w:r>
        <w:rPr>
          <w:rFonts w:hint="eastAsia"/>
          <w:kern w:val="2"/>
          <w:szCs w:val="24"/>
          <w:lang w:val="en-US"/>
        </w:rPr>
        <w:t>得</w:t>
      </w:r>
      <w:r>
        <w:rPr>
          <w:rFonts w:hint="eastAsia"/>
          <w:kern w:val="2"/>
          <w:szCs w:val="24"/>
          <w:lang w:val="en-US"/>
        </w:rPr>
        <w:t>8</w:t>
      </w:r>
      <w:r>
        <w:rPr>
          <w:rFonts w:hint="eastAsia"/>
          <w:kern w:val="2"/>
          <w:szCs w:val="24"/>
          <w:lang w:val="en-US"/>
        </w:rPr>
        <w:t>分</w:t>
      </w:r>
      <w:bookmarkEnd w:id="29"/>
      <w:r>
        <w:rPr>
          <w:rFonts w:hint="eastAsia"/>
          <w:kern w:val="2"/>
          <w:szCs w:val="24"/>
          <w:lang w:val="en-US"/>
        </w:rPr>
        <w:t>。</w:t>
      </w:r>
      <w:bookmarkEnd w:id="27"/>
    </w:p>
    <w:sectPr w:rsidR="00057F36" w:rsidRPr="00A47BF7" w:rsidSect="00DE2729">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2AAA" w:rsidRDefault="00312AAA">
      <w:pPr>
        <w:spacing w:line="240" w:lineRule="auto"/>
      </w:pPr>
      <w:r>
        <w:separator/>
      </w:r>
    </w:p>
  </w:endnote>
  <w:endnote w:type="continuationSeparator" w:id="0">
    <w:p w:rsidR="00312AAA" w:rsidRDefault="00312A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微软雅黑">
    <w:altName w:val="Microsoft YaHei"/>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2E5E88" w:rsidRPr="00F5023B" w:rsidTr="00E32112">
      <w:tc>
        <w:tcPr>
          <w:tcW w:w="3020" w:type="dxa"/>
        </w:tcPr>
        <w:p w:rsidR="002E5E88" w:rsidRPr="00F5023B" w:rsidRDefault="00312AAA" w:rsidP="002E5E88">
          <w:pPr>
            <w:pStyle w:val="a5"/>
            <w:rPr>
              <w:rFonts w:asciiTheme="minorEastAsia" w:eastAsiaTheme="minorEastAsia" w:hAnsiTheme="minorEastAsia"/>
              <w:sz w:val="20"/>
              <w:szCs w:val="21"/>
            </w:rPr>
          </w:pPr>
          <w:hyperlink r:id="rId1" w:history="1">
            <w:r w:rsidRPr="00F5023B">
              <w:rPr>
                <w:rStyle w:val="a6"/>
                <w:rFonts w:asciiTheme="minorEastAsia" w:eastAsiaTheme="minorEastAsia" w:hAnsiTheme="minorEastAsia"/>
                <w:sz w:val="20"/>
                <w:szCs w:val="21"/>
              </w:rPr>
              <w:t>http://www.gbsware.cn/</w:t>
            </w:r>
          </w:hyperlink>
        </w:p>
      </w:tc>
      <w:tc>
        <w:tcPr>
          <w:tcW w:w="3020" w:type="dxa"/>
        </w:tcPr>
        <w:p w:rsidR="002E5E88" w:rsidRPr="00F5023B" w:rsidRDefault="00312AAA" w:rsidP="002E5E88">
          <w:pPr>
            <w:pStyle w:val="a5"/>
            <w:jc w:val="center"/>
            <w:rPr>
              <w:rFonts w:asciiTheme="minorEastAsia" w:eastAsiaTheme="minorEastAsia" w:hAnsiTheme="minorEastAsia"/>
              <w:sz w:val="20"/>
              <w:szCs w:val="21"/>
            </w:rPr>
          </w:pPr>
          <w:sdt>
            <w:sdtPr>
              <w:rPr>
                <w:sz w:val="20"/>
              </w:rPr>
              <w:id w:val="1728636285"/>
              <w:docPartObj>
                <w:docPartGallery w:val="Page Numbers (Top of Page)"/>
                <w:docPartUnique/>
              </w:docPartObj>
            </w:sdtPr>
            <w:sdtEndPr>
              <w:rPr>
                <w:rFonts w:asciiTheme="minorEastAsia" w:eastAsiaTheme="minorEastAsia" w:hAnsiTheme="minorEastAsia"/>
                <w:szCs w:val="21"/>
              </w:rPr>
            </w:sdtEndPr>
            <w:sdtContent>
              <w:r w:rsidRPr="00F5023B">
                <w:rPr>
                  <w:rFonts w:hint="eastAsia"/>
                  <w:sz w:val="20"/>
                </w:rPr>
                <w:t>第</w:t>
              </w:r>
              <w:r w:rsidRPr="00F5023B">
                <w:rPr>
                  <w:rFonts w:asciiTheme="minorEastAsia" w:eastAsiaTheme="minorEastAsia" w:hAnsiTheme="minorEastAsia"/>
                  <w:bCs/>
                  <w:sz w:val="20"/>
                  <w:szCs w:val="21"/>
                </w:rPr>
                <w:fldChar w:fldCharType="begin"/>
              </w:r>
              <w:r w:rsidRPr="00F5023B">
                <w:rPr>
                  <w:rFonts w:asciiTheme="minorEastAsia" w:eastAsiaTheme="minorEastAsia" w:hAnsiTheme="minorEastAsia"/>
                  <w:bCs/>
                  <w:sz w:val="20"/>
                  <w:szCs w:val="21"/>
                </w:rPr>
                <w:instrText>PAGE</w:instrText>
              </w:r>
              <w:r w:rsidRPr="00F5023B">
                <w:rPr>
                  <w:rFonts w:asciiTheme="minorEastAsia" w:eastAsiaTheme="minorEastAsia" w:hAnsiTheme="minorEastAsia"/>
                  <w:bCs/>
                  <w:sz w:val="20"/>
                  <w:szCs w:val="21"/>
                </w:rPr>
                <w:fldChar w:fldCharType="separate"/>
              </w:r>
              <w:r>
                <w:rPr>
                  <w:rFonts w:asciiTheme="minorEastAsia" w:eastAsiaTheme="minorEastAsia" w:hAnsiTheme="minorEastAsia"/>
                  <w:bCs/>
                  <w:noProof/>
                  <w:sz w:val="20"/>
                  <w:szCs w:val="21"/>
                </w:rPr>
                <w:t>4</w:t>
              </w:r>
              <w:r w:rsidRPr="00F5023B">
                <w:rPr>
                  <w:rFonts w:asciiTheme="minorEastAsia" w:eastAsiaTheme="minorEastAsia" w:hAnsiTheme="minorEastAsia"/>
                  <w:bCs/>
                  <w:sz w:val="20"/>
                  <w:szCs w:val="21"/>
                </w:rPr>
                <w:fldChar w:fldCharType="end"/>
              </w:r>
              <w:r w:rsidRPr="00F5023B">
                <w:rPr>
                  <w:rFonts w:asciiTheme="minorEastAsia" w:eastAsiaTheme="minorEastAsia" w:hAnsiTheme="minorEastAsia" w:hint="eastAsia"/>
                  <w:sz w:val="20"/>
                  <w:szCs w:val="21"/>
                  <w:lang w:val="zh-CN"/>
                </w:rPr>
                <w:t>页</w:t>
              </w:r>
              <w:r w:rsidRPr="00F5023B">
                <w:rPr>
                  <w:rFonts w:asciiTheme="minorEastAsia" w:eastAsiaTheme="minorEastAsia" w:hAnsiTheme="minorEastAsia" w:hint="eastAsia"/>
                  <w:sz w:val="20"/>
                  <w:szCs w:val="21"/>
                  <w:lang w:val="zh-CN"/>
                </w:rPr>
                <w:t xml:space="preserve"> </w:t>
              </w:r>
              <w:r w:rsidRPr="00F5023B">
                <w:rPr>
                  <w:rFonts w:asciiTheme="minorEastAsia" w:eastAsiaTheme="minorEastAsia" w:hAnsiTheme="minorEastAsia" w:hint="eastAsia"/>
                  <w:sz w:val="20"/>
                  <w:szCs w:val="21"/>
                  <w:lang w:val="zh-CN"/>
                </w:rPr>
                <w:t>共</w:t>
              </w:r>
              <w:r w:rsidRPr="00F5023B">
                <w:rPr>
                  <w:rFonts w:asciiTheme="minorEastAsia" w:eastAsiaTheme="minorEastAsia" w:hAnsiTheme="minorEastAsia"/>
                  <w:bCs/>
                  <w:sz w:val="20"/>
                  <w:szCs w:val="21"/>
                </w:rPr>
                <w:fldChar w:fldCharType="begin"/>
              </w:r>
              <w:r w:rsidRPr="00F5023B">
                <w:rPr>
                  <w:rFonts w:asciiTheme="minorEastAsia" w:eastAsiaTheme="minorEastAsia" w:hAnsiTheme="minorEastAsia"/>
                  <w:bCs/>
                  <w:sz w:val="20"/>
                  <w:szCs w:val="21"/>
                </w:rPr>
                <w:instrText>NUMPAGES</w:instrText>
              </w:r>
              <w:r w:rsidRPr="00F5023B">
                <w:rPr>
                  <w:rFonts w:asciiTheme="minorEastAsia" w:eastAsiaTheme="minorEastAsia" w:hAnsiTheme="minorEastAsia"/>
                  <w:bCs/>
                  <w:sz w:val="20"/>
                  <w:szCs w:val="21"/>
                </w:rPr>
                <w:fldChar w:fldCharType="separate"/>
              </w:r>
              <w:r>
                <w:rPr>
                  <w:rFonts w:asciiTheme="minorEastAsia" w:eastAsiaTheme="minorEastAsia" w:hAnsiTheme="minorEastAsia"/>
                  <w:bCs/>
                  <w:noProof/>
                  <w:sz w:val="20"/>
                  <w:szCs w:val="21"/>
                </w:rPr>
                <w:t>4</w:t>
              </w:r>
              <w:r w:rsidRPr="00F5023B">
                <w:rPr>
                  <w:rFonts w:asciiTheme="minorEastAsia" w:eastAsiaTheme="minorEastAsia" w:hAnsiTheme="minorEastAsia"/>
                  <w:bCs/>
                  <w:sz w:val="20"/>
                  <w:szCs w:val="21"/>
                </w:rPr>
                <w:fldChar w:fldCharType="end"/>
              </w:r>
              <w:r w:rsidRPr="00F5023B">
                <w:rPr>
                  <w:rFonts w:asciiTheme="minorEastAsia" w:eastAsiaTheme="minorEastAsia" w:hAnsiTheme="minorEastAsia" w:hint="eastAsia"/>
                  <w:bCs/>
                  <w:sz w:val="20"/>
                  <w:szCs w:val="21"/>
                </w:rPr>
                <w:t>页</w:t>
              </w:r>
            </w:sdtContent>
          </w:sdt>
        </w:p>
      </w:tc>
      <w:tc>
        <w:tcPr>
          <w:tcW w:w="3020" w:type="dxa"/>
        </w:tcPr>
        <w:p w:rsidR="002E5E88" w:rsidRPr="00F5023B" w:rsidRDefault="00312AAA" w:rsidP="004D72D8">
          <w:pPr>
            <w:pStyle w:val="a5"/>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Pr>
              <w:rFonts w:asciiTheme="minorEastAsia" w:eastAsiaTheme="minorEastAsia" w:hAnsiTheme="minorEastAsia"/>
              <w:sz w:val="20"/>
              <w:szCs w:val="21"/>
            </w:rPr>
            <w:t>20</w:t>
          </w:r>
        </w:p>
      </w:tc>
    </w:tr>
  </w:tbl>
  <w:p w:rsidR="002E5E88" w:rsidRDefault="00312AA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2AAA" w:rsidRDefault="00312AAA">
      <w:pPr>
        <w:spacing w:line="240" w:lineRule="auto"/>
      </w:pPr>
      <w:r>
        <w:separator/>
      </w:r>
    </w:p>
  </w:footnote>
  <w:footnote w:type="continuationSeparator" w:id="0">
    <w:p w:rsidR="00312AAA" w:rsidRDefault="00312AA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5E88" w:rsidRPr="002E5E88" w:rsidRDefault="00312AAA" w:rsidP="00CE137C">
    <w:pPr>
      <w:pStyle w:val="a4"/>
      <w:spacing w:line="240" w:lineRule="atLeast"/>
      <w:jc w:val="left"/>
    </w:pPr>
    <w:r>
      <w:rPr>
        <w:noProof/>
        <w:lang w:val="en-US"/>
      </w:rPr>
      <w:drawing>
        <wp:inline distT="0" distB="0" distL="0" distR="0" wp14:anchorId="43371DA8" wp14:editId="3479A17B">
          <wp:extent cx="866250"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居住建筑</w:t>
    </w:r>
    <w:r>
      <w:t>通风开口面积计算书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C0B17"/>
    <w:multiLevelType w:val="multilevel"/>
    <w:tmpl w:val="60AAE2F0"/>
    <w:lvl w:ilvl="0">
      <w:start w:val="1"/>
      <w:numFmt w:val="decimal"/>
      <w:pStyle w:val="1"/>
      <w:lvlText w:val="%1"/>
      <w:lvlJc w:val="left"/>
      <w:pPr>
        <w:tabs>
          <w:tab w:val="num" w:pos="432"/>
        </w:tabs>
        <w:ind w:left="432" w:hanging="432"/>
      </w:pPr>
      <w:rPr>
        <w:rFonts w:hint="eastAsia"/>
        <w:sz w:val="28"/>
        <w:szCs w:val="28"/>
      </w:rPr>
    </w:lvl>
    <w:lvl w:ilvl="1">
      <w:start w:val="1"/>
      <w:numFmt w:val="decimal"/>
      <w:pStyle w:val="2"/>
      <w:lvlText w:val="%1.%2"/>
      <w:lvlJc w:val="left"/>
      <w:pPr>
        <w:tabs>
          <w:tab w:val="num" w:pos="1146"/>
        </w:tabs>
        <w:ind w:left="1146"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19DD60F2"/>
    <w:multiLevelType w:val="hybridMultilevel"/>
    <w:tmpl w:val="878ECC36"/>
    <w:lvl w:ilvl="0" w:tplc="8CDC6E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A472CC4"/>
    <w:multiLevelType w:val="hybridMultilevel"/>
    <w:tmpl w:val="0F86FAE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49464112"/>
    <w:multiLevelType w:val="hybridMultilevel"/>
    <w:tmpl w:val="3070A002"/>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2"/>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BE2"/>
    <w:rsid w:val="001915A3"/>
    <w:rsid w:val="00217F62"/>
    <w:rsid w:val="002D7917"/>
    <w:rsid w:val="00312AAA"/>
    <w:rsid w:val="008E2BE2"/>
    <w:rsid w:val="00A906D8"/>
    <w:rsid w:val="00AB5A74"/>
    <w:rsid w:val="00F071AE"/>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32E459-6E6D-4374-8978-65112D206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0158"/>
    <w:pPr>
      <w:spacing w:line="360" w:lineRule="exact"/>
    </w:pPr>
    <w:rPr>
      <w:sz w:val="18"/>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C07423"/>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 w:val="21"/>
      <w:szCs w:val="28"/>
    </w:rPr>
  </w:style>
  <w:style w:type="paragraph" w:styleId="5">
    <w:name w:val="heading 5"/>
    <w:basedOn w:val="a"/>
    <w:next w:val="a"/>
    <w:qFormat/>
    <w:rsid w:val="005215FB"/>
    <w:pPr>
      <w:numPr>
        <w:ilvl w:val="4"/>
        <w:numId w:val="1"/>
      </w:numPr>
      <w:spacing w:before="240" w:after="60"/>
      <w:outlineLvl w:val="4"/>
    </w:pPr>
    <w:rPr>
      <w:b/>
      <w:bCs/>
      <w:iCs/>
      <w:sz w:val="21"/>
      <w:szCs w:val="26"/>
    </w:rPr>
  </w:style>
  <w:style w:type="paragraph" w:styleId="6">
    <w:name w:val="heading 6"/>
    <w:basedOn w:val="a"/>
    <w:next w:val="a"/>
    <w:qFormat/>
    <w:rsid w:val="005215FB"/>
    <w:pPr>
      <w:numPr>
        <w:ilvl w:val="5"/>
        <w:numId w:val="1"/>
      </w:numPr>
      <w:spacing w:before="240" w:after="60"/>
      <w:outlineLvl w:val="5"/>
    </w:pPr>
    <w:rPr>
      <w:b/>
      <w:bCs/>
      <w:sz w:val="21"/>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rsid w:val="00D40158"/>
    <w:pPr>
      <w:kinsoku w:val="0"/>
      <w:spacing w:line="400" w:lineRule="atLeast"/>
      <w:ind w:firstLineChars="200" w:firstLine="200"/>
      <w:jc w:val="both"/>
    </w:pPr>
    <w:rPr>
      <w:sz w:val="21"/>
      <w:szCs w:val="21"/>
      <w:lang w:val="en-GB"/>
    </w:rPr>
  </w:style>
  <w:style w:type="paragraph" w:styleId="a4">
    <w:name w:val="header"/>
    <w:basedOn w:val="a"/>
    <w:link w:val="Char"/>
    <w:rsid w:val="00D40158"/>
    <w:pPr>
      <w:pBdr>
        <w:bottom w:val="single" w:sz="6" w:space="1" w:color="auto"/>
      </w:pBdr>
      <w:tabs>
        <w:tab w:val="center" w:pos="4153"/>
        <w:tab w:val="right" w:pos="8306"/>
      </w:tabs>
      <w:snapToGrid w:val="0"/>
      <w:jc w:val="center"/>
    </w:pPr>
    <w:rPr>
      <w:szCs w:val="18"/>
    </w:rPr>
  </w:style>
  <w:style w:type="paragraph" w:styleId="a5">
    <w:name w:val="footer"/>
    <w:basedOn w:val="a"/>
    <w:link w:val="Char0"/>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 w:val="21"/>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 w:val="21"/>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 w:val="21"/>
      <w:szCs w:val="24"/>
      <w:lang w:val="en-US"/>
    </w:rPr>
  </w:style>
  <w:style w:type="character" w:styleId="a6">
    <w:name w:val="Hyperlink"/>
    <w:uiPriority w:val="99"/>
    <w:rsid w:val="00D40158"/>
    <w:rPr>
      <w:color w:val="0000FF"/>
      <w:u w:val="single"/>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paragraph" w:styleId="a9">
    <w:name w:val="List Paragraph"/>
    <w:basedOn w:val="a"/>
    <w:uiPriority w:val="34"/>
    <w:qFormat/>
    <w:rsid w:val="0078336A"/>
    <w:pPr>
      <w:widowControl w:val="0"/>
      <w:spacing w:line="240" w:lineRule="auto"/>
      <w:ind w:firstLineChars="200" w:firstLine="420"/>
      <w:jc w:val="both"/>
    </w:pPr>
    <w:rPr>
      <w:rFonts w:ascii="Calibri" w:hAnsi="Calibri"/>
      <w:kern w:val="2"/>
      <w:sz w:val="21"/>
      <w:szCs w:val="22"/>
      <w:lang w:val="en-US"/>
    </w:rPr>
  </w:style>
  <w:style w:type="paragraph" w:styleId="TOC">
    <w:name w:val="TOC Heading"/>
    <w:basedOn w:val="1"/>
    <w:next w:val="a"/>
    <w:uiPriority w:val="39"/>
    <w:qFormat/>
    <w:rsid w:val="00266E19"/>
    <w:pPr>
      <w:keepLines/>
      <w:numPr>
        <w:numId w:val="0"/>
      </w:numPr>
      <w:kinsoku/>
      <w:spacing w:before="480" w:after="0" w:line="276" w:lineRule="auto"/>
      <w:outlineLvl w:val="9"/>
    </w:pPr>
    <w:rPr>
      <w:rFonts w:ascii="Cambria" w:hAnsi="Cambria"/>
      <w:color w:val="365F91"/>
      <w:kern w:val="0"/>
    </w:rPr>
  </w:style>
  <w:style w:type="paragraph" w:styleId="aa">
    <w:name w:val="Balloon Text"/>
    <w:basedOn w:val="a"/>
    <w:link w:val="Char1"/>
    <w:rsid w:val="00D70B29"/>
    <w:pPr>
      <w:spacing w:line="240" w:lineRule="auto"/>
    </w:pPr>
    <w:rPr>
      <w:szCs w:val="18"/>
    </w:rPr>
  </w:style>
  <w:style w:type="character" w:customStyle="1" w:styleId="Char1">
    <w:name w:val="批注框文本 Char"/>
    <w:link w:val="aa"/>
    <w:rsid w:val="00D70B29"/>
    <w:rPr>
      <w:sz w:val="18"/>
      <w:szCs w:val="18"/>
      <w:lang w:val="en-GB"/>
    </w:rPr>
  </w:style>
  <w:style w:type="character" w:styleId="ab">
    <w:name w:val="Placeholder Text"/>
    <w:uiPriority w:val="99"/>
    <w:semiHidden/>
    <w:rsid w:val="00D70B29"/>
    <w:rPr>
      <w:color w:val="808080"/>
    </w:rPr>
  </w:style>
  <w:style w:type="character" w:customStyle="1" w:styleId="Char0">
    <w:name w:val="页脚 Char"/>
    <w:link w:val="a5"/>
    <w:uiPriority w:val="99"/>
    <w:rsid w:val="002E5E88"/>
    <w:rPr>
      <w:sz w:val="18"/>
      <w:szCs w:val="18"/>
      <w:lang w:val="en-GB"/>
    </w:rPr>
  </w:style>
  <w:style w:type="character" w:customStyle="1" w:styleId="Char">
    <w:name w:val="页眉 Char"/>
    <w:link w:val="a4"/>
    <w:rsid w:val="002E5E88"/>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4070069">
      <w:bodyDiv w:val="1"/>
      <w:marLeft w:val="0"/>
      <w:marRight w:val="0"/>
      <w:marTop w:val="0"/>
      <w:marBottom w:val="0"/>
      <w:divBdr>
        <w:top w:val="none" w:sz="0" w:space="0" w:color="auto"/>
        <w:left w:val="none" w:sz="0" w:space="0" w:color="auto"/>
        <w:bottom w:val="none" w:sz="0" w:space="0" w:color="auto"/>
        <w:right w:val="none" w:sz="0" w:space="0" w:color="auto"/>
      </w:divBdr>
    </w:div>
    <w:div w:id="701830334">
      <w:bodyDiv w:val="1"/>
      <w:marLeft w:val="0"/>
      <w:marRight w:val="0"/>
      <w:marTop w:val="0"/>
      <w:marBottom w:val="0"/>
      <w:divBdr>
        <w:top w:val="none" w:sz="0" w:space="0" w:color="auto"/>
        <w:left w:val="none" w:sz="0" w:space="0" w:color="auto"/>
        <w:bottom w:val="none" w:sz="0" w:space="0" w:color="auto"/>
        <w:right w:val="none" w:sz="0" w:space="0" w:color="auto"/>
      </w:divBdr>
    </w:div>
    <w:div w:id="1249271580">
      <w:bodyDiv w:val="1"/>
      <w:marLeft w:val="0"/>
      <w:marRight w:val="0"/>
      <w:marTop w:val="0"/>
      <w:marBottom w:val="0"/>
      <w:divBdr>
        <w:top w:val="none" w:sz="0" w:space="0" w:color="auto"/>
        <w:left w:val="none" w:sz="0" w:space="0" w:color="auto"/>
        <w:bottom w:val="none" w:sz="0" w:space="0" w:color="auto"/>
        <w:right w:val="none" w:sz="0" w:space="0" w:color="auto"/>
      </w:divBdr>
    </w:div>
    <w:div w:id="165775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6.wm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w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w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7.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azgj\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tmp2</Template>
  <TotalTime>0</TotalTime>
  <Pages>5</Pages>
  <Words>289</Words>
  <Characters>1648</Characters>
  <Application>Microsoft Office Word</Application>
  <DocSecurity>0</DocSecurity>
  <Lines>13</Lines>
  <Paragraphs>3</Paragraphs>
  <ScaleCrop>false</ScaleCrop>
  <Company>ths</Company>
  <LinksUpToDate>false</LinksUpToDate>
  <CharactersWithSpaces>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居住建筑通风开口面积计算书</dc:title>
  <dc:subject/>
  <dc:creator>riazgj</dc:creator>
  <cp:keywords/>
  <dc:description/>
  <cp:lastModifiedBy>riazgj</cp:lastModifiedBy>
  <cp:revision>1</cp:revision>
  <cp:lastPrinted>1900-12-31T16:00:00Z</cp:lastPrinted>
  <dcterms:created xsi:type="dcterms:W3CDTF">2021-01-05T11:44:00Z</dcterms:created>
  <dcterms:modified xsi:type="dcterms:W3CDTF">2021-01-05T11:44:00Z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