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C64A87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C64A87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C64A87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C64A87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C64A87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C64A87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64A8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C64A87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名称"/>
            <w:r>
              <w:rPr>
                <w:rFonts w:ascii="宋体" w:hAnsi="宋体" w:hint="eastAsia"/>
                <w:sz w:val="21"/>
                <w:szCs w:val="21"/>
              </w:rPr>
              <w:t>安阳师范学院科技楼绿建设计</w:t>
            </w:r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64A8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C64A8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工程地点"/>
            <w:r>
              <w:rPr>
                <w:rFonts w:ascii="宋体" w:hAnsi="宋体" w:hint="eastAsia"/>
                <w:sz w:val="21"/>
                <w:szCs w:val="21"/>
              </w:rPr>
              <w:t>安阳</w:t>
            </w:r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64A8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C64A8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64A8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C64A87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64A8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C64A87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64A8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C64A87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64A8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C64A87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64A8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C64A87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C64A8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C64A87" w:rsidP="00C97E25">
            <w:pPr>
              <w:rPr>
                <w:rFonts w:ascii="宋体" w:hAnsi="宋体"/>
                <w:sz w:val="21"/>
                <w:szCs w:val="21"/>
              </w:rPr>
            </w:pPr>
            <w:bookmarkStart w:id="6" w:name="设计日期"/>
            <w:bookmarkEnd w:id="6"/>
          </w:p>
        </w:tc>
      </w:tr>
    </w:tbl>
    <w:p w:rsidR="00D40158" w:rsidRDefault="00C64A87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C64A87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743258" cy="1743258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58" w:rsidRDefault="00C64A87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C64A87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C64A87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8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8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C64A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C64A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9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C64A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C64A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C64A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C64A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T15929097940</w:t>
            </w:r>
            <w:bookmarkEnd w:id="10"/>
          </w:p>
        </w:tc>
      </w:tr>
    </w:tbl>
    <w:p w:rsidR="00266E19" w:rsidRDefault="00C64A87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:rsidR="00AA47FE" w:rsidRDefault="00C64A87" w:rsidP="00D40158">
      <w:pPr>
        <w:pStyle w:val="10"/>
        <w:sectPr w:rsidR="00AA47FE" w:rsidSect="00D20228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C64A87" w:rsidP="005215FB">
      <w:pPr>
        <w:pStyle w:val="1"/>
      </w:pPr>
      <w:bookmarkStart w:id="11" w:name="_Toc420309360"/>
      <w:bookmarkStart w:id="12" w:name="_Toc420663548"/>
      <w:r w:rsidRPr="005E5F93">
        <w:rPr>
          <w:rFonts w:hint="eastAsia"/>
        </w:rPr>
        <w:lastRenderedPageBreak/>
        <w:t>建筑概况</w:t>
      </w:r>
      <w:bookmarkEnd w:id="11"/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64A8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C64A8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2"/>
            <w:r>
              <w:rPr>
                <w:rFonts w:ascii="宋体" w:hAnsi="宋体" w:hint="eastAsia"/>
              </w:rPr>
              <w:t>安阳师范学院科技楼绿建设计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64A8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C64A8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2"/>
            <w:r>
              <w:rPr>
                <w:rFonts w:ascii="宋体" w:hAnsi="宋体" w:hint="eastAsia"/>
                <w:lang w:val="en-US"/>
              </w:rPr>
              <w:t>安阳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64A8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C64A87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5" w:name="建筑面积"/>
            <w:r w:rsidRPr="00044565">
              <w:rPr>
                <w:rFonts w:ascii="宋体" w:hAnsi="宋体"/>
                <w:lang w:val="en-US"/>
              </w:rPr>
              <w:t>12111</w:t>
            </w:r>
            <w:bookmarkEnd w:id="15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64A8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C64A8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层数"/>
            <w:r>
              <w:rPr>
                <w:rFonts w:ascii="宋体" w:hAnsi="宋体" w:hint="eastAsia"/>
                <w:lang w:val="en-US"/>
              </w:rPr>
              <w:t>6</w:t>
            </w:r>
            <w:bookmarkEnd w:id="16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64A8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C64A8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高度"/>
            <w:r>
              <w:rPr>
                <w:rFonts w:ascii="宋体" w:hAnsi="宋体" w:hint="eastAsia"/>
                <w:lang w:val="en-US"/>
              </w:rPr>
              <w:t>23.8</w:t>
            </w:r>
            <w:bookmarkEnd w:id="17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C64A87" w:rsidP="00D40158">
      <w:pPr>
        <w:pStyle w:val="1"/>
      </w:pPr>
      <w:bookmarkStart w:id="18" w:name="_Toc420309361"/>
      <w:bookmarkStart w:id="19" w:name="_Toc420663549"/>
      <w:bookmarkStart w:id="20" w:name="TitleFormat"/>
      <w:r>
        <w:rPr>
          <w:rFonts w:hint="eastAsia"/>
        </w:rPr>
        <w:t>计算依据</w:t>
      </w:r>
      <w:bookmarkEnd w:id="18"/>
      <w:bookmarkEnd w:id="19"/>
    </w:p>
    <w:p w:rsidR="000951E6" w:rsidRDefault="00C64A87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1" w:name="计算依据"/>
      <w:bookmarkEnd w:id="20"/>
      <w:bookmarkEnd w:id="21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C64A87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C64A87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2" w:name="工程名称3"/>
      <w:r>
        <w:rPr>
          <w:rFonts w:ascii="宋体" w:hAnsi="宋体" w:hint="eastAsia"/>
          <w:sz w:val="21"/>
          <w:szCs w:val="21"/>
        </w:rPr>
        <w:t>安阳师范学院科技楼绿建设计</w:t>
      </w:r>
      <w:bookmarkEnd w:id="22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C64A87" w:rsidP="004445CE">
      <w:pPr>
        <w:pStyle w:val="1"/>
        <w:rPr>
          <w:kern w:val="2"/>
        </w:rPr>
      </w:pPr>
      <w:bookmarkStart w:id="23" w:name="_Toc420663550"/>
      <w:r>
        <w:rPr>
          <w:rFonts w:hint="eastAsia"/>
          <w:kern w:val="2"/>
        </w:rPr>
        <w:t>计算目的</w:t>
      </w:r>
      <w:bookmarkEnd w:id="23"/>
    </w:p>
    <w:p w:rsidR="004445CE" w:rsidRDefault="00C64A87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C64A8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C64A87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C64A8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C64A8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C64A8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C64A87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C64A87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C64A87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C64A87" w:rsidP="000951E6">
      <w:pPr>
        <w:pStyle w:val="1"/>
        <w:rPr>
          <w:kern w:val="2"/>
        </w:rPr>
      </w:pPr>
      <w:bookmarkStart w:id="24" w:name="_Toc420663551"/>
      <w:r>
        <w:rPr>
          <w:rFonts w:hint="eastAsia"/>
          <w:kern w:val="2"/>
        </w:rPr>
        <w:t>计算内容</w:t>
      </w:r>
      <w:bookmarkEnd w:id="24"/>
      <w:r>
        <w:rPr>
          <w:rFonts w:hint="eastAsia"/>
          <w:kern w:val="2"/>
        </w:rPr>
        <w:t>和方法</w:t>
      </w:r>
    </w:p>
    <w:p w:rsidR="00D91B6A" w:rsidRPr="00D91B6A" w:rsidRDefault="00C64A87" w:rsidP="00C07423">
      <w:pPr>
        <w:pStyle w:val="2"/>
      </w:pPr>
      <w:r>
        <w:rPr>
          <w:rFonts w:hint="eastAsia"/>
        </w:rPr>
        <w:t>计算内容</w:t>
      </w:r>
    </w:p>
    <w:p w:rsidR="00C554A1" w:rsidRDefault="00C64A87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5" w:name="工程名称4"/>
      <w:r>
        <w:rPr>
          <w:rFonts w:ascii="宋体" w:hAnsi="宋体" w:hint="eastAsia"/>
          <w:sz w:val="21"/>
          <w:szCs w:val="21"/>
        </w:rPr>
        <w:t>安阳师范学院科技楼绿建设计</w:t>
      </w:r>
      <w:bookmarkEnd w:id="25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C64A87" w:rsidP="00C07423">
      <w:pPr>
        <w:pStyle w:val="2"/>
      </w:pPr>
      <w:r>
        <w:rPr>
          <w:rFonts w:hint="eastAsia"/>
        </w:rPr>
        <w:lastRenderedPageBreak/>
        <w:t>计算方法</w:t>
      </w:r>
    </w:p>
    <w:p w:rsidR="00D70B29" w:rsidRDefault="00C64A87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E86F15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63980" cy="441960"/>
            <wp:effectExtent l="0" t="0" r="762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A87">
        <w:rPr>
          <w:kern w:val="2"/>
          <w:sz w:val="21"/>
          <w:szCs w:val="24"/>
          <w:lang w:val="en-US"/>
        </w:rPr>
        <w:t xml:space="preserve"> </w:t>
      </w:r>
    </w:p>
    <w:p w:rsidR="00C032D7" w:rsidRDefault="00C64A87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E86F15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19100" cy="23622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A87">
        <w:rPr>
          <w:kern w:val="2"/>
          <w:sz w:val="21"/>
          <w:szCs w:val="24"/>
          <w:lang w:val="en-US"/>
        </w:rPr>
        <w:t xml:space="preserve"> </w:t>
      </w:r>
      <w:r w:rsidR="00C64A87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C64A87">
        <w:rPr>
          <w:rFonts w:hint="eastAsia"/>
          <w:kern w:val="2"/>
          <w:sz w:val="21"/>
          <w:szCs w:val="24"/>
          <w:lang w:val="en-US"/>
        </w:rPr>
        <w:t>%</w:t>
      </w:r>
      <w:r w:rsidR="00C64A8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E86F15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35280" cy="236220"/>
            <wp:effectExtent l="0" t="0" r="762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A87">
        <w:rPr>
          <w:kern w:val="2"/>
          <w:sz w:val="21"/>
          <w:szCs w:val="24"/>
          <w:lang w:val="en-US"/>
        </w:rPr>
        <w:t xml:space="preserve"> </w:t>
      </w:r>
      <w:r w:rsidR="00C64A87">
        <w:rPr>
          <w:rFonts w:hint="eastAsia"/>
          <w:kern w:val="2"/>
          <w:sz w:val="21"/>
          <w:szCs w:val="24"/>
          <w:lang w:val="en-US"/>
        </w:rPr>
        <w:t xml:space="preserve"> </w:t>
      </w:r>
      <w:r w:rsidR="00C64A87">
        <w:rPr>
          <w:rFonts w:hint="eastAsia"/>
          <w:kern w:val="2"/>
          <w:sz w:val="21"/>
          <w:szCs w:val="24"/>
          <w:lang w:val="en-US"/>
        </w:rPr>
        <w:t>—</w:t>
      </w:r>
      <w:r w:rsidR="00C64A87">
        <w:rPr>
          <w:rFonts w:hint="eastAsia"/>
          <w:kern w:val="2"/>
          <w:sz w:val="21"/>
          <w:szCs w:val="24"/>
          <w:lang w:val="en-US"/>
        </w:rPr>
        <w:t>18</w:t>
      </w:r>
      <w:r w:rsidR="00C64A87">
        <w:rPr>
          <w:rFonts w:hint="eastAsia"/>
          <w:kern w:val="2"/>
          <w:sz w:val="21"/>
          <w:szCs w:val="24"/>
          <w:lang w:val="en-US"/>
        </w:rPr>
        <w:t>层及</w:t>
      </w:r>
      <w:r w:rsidR="00C64A87">
        <w:rPr>
          <w:rFonts w:hint="eastAsia"/>
          <w:kern w:val="2"/>
          <w:sz w:val="21"/>
          <w:szCs w:val="24"/>
          <w:lang w:val="en-US"/>
        </w:rPr>
        <w:t>18</w:t>
      </w:r>
      <w:r w:rsidR="00C64A87">
        <w:rPr>
          <w:rFonts w:hint="eastAsia"/>
          <w:kern w:val="2"/>
          <w:sz w:val="21"/>
          <w:szCs w:val="24"/>
          <w:lang w:val="en-US"/>
        </w:rPr>
        <w:t>层以下部分的</w:t>
      </w:r>
      <w:r w:rsidR="00C64A87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C64A87">
        <w:rPr>
          <w:rFonts w:hint="eastAsia"/>
          <w:kern w:val="2"/>
          <w:sz w:val="21"/>
          <w:szCs w:val="24"/>
          <w:lang w:val="en-US"/>
        </w:rPr>
        <w:t>m</w:t>
      </w:r>
      <w:r w:rsidR="00C64A8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64A8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E86F15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281940" cy="236220"/>
            <wp:effectExtent l="0" t="0" r="381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A87">
        <w:rPr>
          <w:kern w:val="2"/>
          <w:sz w:val="21"/>
          <w:szCs w:val="24"/>
          <w:lang w:val="en-US"/>
        </w:rPr>
        <w:t xml:space="preserve"> </w:t>
      </w:r>
      <w:r w:rsidR="00C64A87">
        <w:rPr>
          <w:rFonts w:hint="eastAsia"/>
          <w:kern w:val="2"/>
          <w:sz w:val="21"/>
          <w:szCs w:val="24"/>
          <w:lang w:val="en-US"/>
        </w:rPr>
        <w:t xml:space="preserve">  </w:t>
      </w:r>
      <w:r w:rsidR="00C64A87">
        <w:rPr>
          <w:rFonts w:hint="eastAsia"/>
          <w:kern w:val="2"/>
          <w:sz w:val="21"/>
          <w:szCs w:val="24"/>
          <w:lang w:val="en-US"/>
        </w:rPr>
        <w:t>—</w:t>
      </w:r>
      <w:r w:rsidR="00C64A87">
        <w:rPr>
          <w:rFonts w:hint="eastAsia"/>
          <w:kern w:val="2"/>
          <w:sz w:val="21"/>
          <w:szCs w:val="24"/>
          <w:lang w:val="en-US"/>
        </w:rPr>
        <w:t>18</w:t>
      </w:r>
      <w:r w:rsidR="00C64A87">
        <w:rPr>
          <w:rFonts w:hint="eastAsia"/>
          <w:kern w:val="2"/>
          <w:sz w:val="21"/>
          <w:szCs w:val="24"/>
          <w:lang w:val="en-US"/>
        </w:rPr>
        <w:t>层及</w:t>
      </w:r>
      <w:r w:rsidR="00C64A87">
        <w:rPr>
          <w:rFonts w:hint="eastAsia"/>
          <w:kern w:val="2"/>
          <w:sz w:val="21"/>
          <w:szCs w:val="24"/>
          <w:lang w:val="en-US"/>
        </w:rPr>
        <w:t>18</w:t>
      </w:r>
      <w:r w:rsidR="00C64A87">
        <w:rPr>
          <w:rFonts w:hint="eastAsia"/>
          <w:kern w:val="2"/>
          <w:sz w:val="21"/>
          <w:szCs w:val="24"/>
          <w:lang w:val="en-US"/>
        </w:rPr>
        <w:t>层以下部分的</w:t>
      </w:r>
      <w:r w:rsidR="00C64A87">
        <w:rPr>
          <w:rFonts w:hint="eastAsia"/>
          <w:kern w:val="2"/>
          <w:sz w:val="21"/>
          <w:szCs w:val="24"/>
          <w:lang w:val="en-US"/>
        </w:rPr>
        <w:t>外窗面积之和（</w:t>
      </w:r>
      <w:r w:rsidR="00C64A87">
        <w:rPr>
          <w:rFonts w:hint="eastAsia"/>
          <w:kern w:val="2"/>
          <w:sz w:val="21"/>
          <w:szCs w:val="24"/>
          <w:lang w:val="en-US"/>
        </w:rPr>
        <w:t>m</w:t>
      </w:r>
      <w:r w:rsidR="00C64A8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64A87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C64A87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C64A87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C64A87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E86F15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79220" cy="44196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A87">
        <w:rPr>
          <w:kern w:val="2"/>
          <w:sz w:val="21"/>
          <w:szCs w:val="24"/>
          <w:lang w:val="en-US"/>
        </w:rPr>
        <w:t xml:space="preserve"> </w:t>
      </w:r>
    </w:p>
    <w:p w:rsidR="007D70CD" w:rsidRDefault="00C64A87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E86F15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41960" cy="2362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A87">
        <w:rPr>
          <w:kern w:val="2"/>
          <w:sz w:val="21"/>
          <w:szCs w:val="24"/>
          <w:lang w:val="en-US"/>
        </w:rPr>
        <w:t xml:space="preserve"> </w:t>
      </w:r>
      <w:r w:rsidR="00C64A87">
        <w:rPr>
          <w:rFonts w:hint="eastAsia"/>
          <w:kern w:val="2"/>
          <w:sz w:val="21"/>
          <w:szCs w:val="24"/>
          <w:lang w:val="en-US"/>
        </w:rPr>
        <w:t>—</w:t>
      </w:r>
      <w:r w:rsidR="00C64A87">
        <w:rPr>
          <w:rFonts w:hint="eastAsia"/>
          <w:kern w:val="2"/>
          <w:sz w:val="21"/>
          <w:szCs w:val="24"/>
          <w:lang w:val="en-US"/>
        </w:rPr>
        <w:t>玻璃幕墙</w:t>
      </w:r>
      <w:r w:rsidR="00C64A87">
        <w:rPr>
          <w:rFonts w:hint="eastAsia"/>
          <w:kern w:val="2"/>
          <w:sz w:val="21"/>
          <w:szCs w:val="24"/>
          <w:lang w:val="en-US"/>
        </w:rPr>
        <w:t>可开启面积比例（</w:t>
      </w:r>
      <w:r w:rsidR="00C64A87">
        <w:rPr>
          <w:rFonts w:hint="eastAsia"/>
          <w:kern w:val="2"/>
          <w:sz w:val="21"/>
          <w:szCs w:val="24"/>
          <w:lang w:val="en-US"/>
        </w:rPr>
        <w:t>%</w:t>
      </w:r>
      <w:r w:rsidR="00C64A87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E86F15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50520" cy="2362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A87">
        <w:rPr>
          <w:kern w:val="2"/>
          <w:sz w:val="21"/>
          <w:szCs w:val="24"/>
          <w:lang w:val="en-US"/>
        </w:rPr>
        <w:t xml:space="preserve"> </w:t>
      </w:r>
      <w:r w:rsidR="00C64A87">
        <w:rPr>
          <w:rFonts w:hint="eastAsia"/>
          <w:kern w:val="2"/>
          <w:sz w:val="21"/>
          <w:szCs w:val="24"/>
          <w:lang w:val="en-US"/>
        </w:rPr>
        <w:t xml:space="preserve"> </w:t>
      </w:r>
      <w:r w:rsidR="00C64A87">
        <w:rPr>
          <w:rFonts w:hint="eastAsia"/>
          <w:kern w:val="2"/>
          <w:sz w:val="21"/>
          <w:szCs w:val="24"/>
          <w:lang w:val="en-US"/>
        </w:rPr>
        <w:t>—</w:t>
      </w:r>
      <w:r w:rsidR="00C64A87">
        <w:rPr>
          <w:rFonts w:hint="eastAsia"/>
          <w:kern w:val="2"/>
          <w:sz w:val="21"/>
          <w:szCs w:val="24"/>
          <w:lang w:val="en-US"/>
        </w:rPr>
        <w:t>18</w:t>
      </w:r>
      <w:r w:rsidR="00C64A87">
        <w:rPr>
          <w:rFonts w:hint="eastAsia"/>
          <w:kern w:val="2"/>
          <w:sz w:val="21"/>
          <w:szCs w:val="24"/>
          <w:lang w:val="en-US"/>
        </w:rPr>
        <w:t>层及</w:t>
      </w:r>
      <w:r w:rsidR="00C64A87">
        <w:rPr>
          <w:rFonts w:hint="eastAsia"/>
          <w:kern w:val="2"/>
          <w:sz w:val="21"/>
          <w:szCs w:val="24"/>
          <w:lang w:val="en-US"/>
        </w:rPr>
        <w:t>18</w:t>
      </w:r>
      <w:r w:rsidR="00C64A87">
        <w:rPr>
          <w:rFonts w:hint="eastAsia"/>
          <w:kern w:val="2"/>
          <w:sz w:val="21"/>
          <w:szCs w:val="24"/>
          <w:lang w:val="en-US"/>
        </w:rPr>
        <w:t>层以下部分的</w:t>
      </w:r>
      <w:r w:rsidR="00C64A87">
        <w:rPr>
          <w:rFonts w:hint="eastAsia"/>
          <w:kern w:val="2"/>
          <w:sz w:val="21"/>
          <w:szCs w:val="24"/>
          <w:lang w:val="en-US"/>
        </w:rPr>
        <w:t>玻璃幕墙</w:t>
      </w:r>
      <w:r w:rsidR="00C64A87">
        <w:rPr>
          <w:rFonts w:hint="eastAsia"/>
          <w:kern w:val="2"/>
          <w:sz w:val="21"/>
          <w:szCs w:val="24"/>
          <w:lang w:val="en-US"/>
        </w:rPr>
        <w:t>可开启面积之和（</w:t>
      </w:r>
      <w:r w:rsidR="00C64A87">
        <w:rPr>
          <w:rFonts w:hint="eastAsia"/>
          <w:kern w:val="2"/>
          <w:sz w:val="21"/>
          <w:szCs w:val="24"/>
          <w:lang w:val="en-US"/>
        </w:rPr>
        <w:t>m</w:t>
      </w:r>
      <w:r w:rsidR="00C64A8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64A87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E86F15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04800" cy="2362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A87">
        <w:rPr>
          <w:rFonts w:hint="eastAsia"/>
          <w:kern w:val="2"/>
          <w:sz w:val="21"/>
          <w:szCs w:val="24"/>
          <w:lang w:val="en-US"/>
        </w:rPr>
        <w:t xml:space="preserve">  </w:t>
      </w:r>
      <w:r w:rsidR="00C64A87">
        <w:rPr>
          <w:kern w:val="2"/>
          <w:sz w:val="21"/>
          <w:szCs w:val="24"/>
          <w:lang w:val="en-US"/>
        </w:rPr>
        <w:t xml:space="preserve"> </w:t>
      </w:r>
      <w:r w:rsidR="00C64A87">
        <w:rPr>
          <w:rFonts w:hint="eastAsia"/>
          <w:kern w:val="2"/>
          <w:sz w:val="21"/>
          <w:szCs w:val="24"/>
          <w:lang w:val="en-US"/>
        </w:rPr>
        <w:t>—</w:t>
      </w:r>
      <w:r w:rsidR="00C64A87">
        <w:rPr>
          <w:rFonts w:hint="eastAsia"/>
          <w:kern w:val="2"/>
          <w:sz w:val="21"/>
          <w:szCs w:val="24"/>
          <w:lang w:val="en-US"/>
        </w:rPr>
        <w:t>18</w:t>
      </w:r>
      <w:r w:rsidR="00C64A87">
        <w:rPr>
          <w:rFonts w:hint="eastAsia"/>
          <w:kern w:val="2"/>
          <w:sz w:val="21"/>
          <w:szCs w:val="24"/>
          <w:lang w:val="en-US"/>
        </w:rPr>
        <w:t>层及</w:t>
      </w:r>
      <w:r w:rsidR="00C64A87">
        <w:rPr>
          <w:rFonts w:hint="eastAsia"/>
          <w:kern w:val="2"/>
          <w:sz w:val="21"/>
          <w:szCs w:val="24"/>
          <w:lang w:val="en-US"/>
        </w:rPr>
        <w:t>18</w:t>
      </w:r>
      <w:r w:rsidR="00C64A87">
        <w:rPr>
          <w:rFonts w:hint="eastAsia"/>
          <w:kern w:val="2"/>
          <w:sz w:val="21"/>
          <w:szCs w:val="24"/>
          <w:lang w:val="en-US"/>
        </w:rPr>
        <w:t>层以下部分的</w:t>
      </w:r>
      <w:r w:rsidR="00C64A87">
        <w:rPr>
          <w:rFonts w:hint="eastAsia"/>
          <w:kern w:val="2"/>
          <w:sz w:val="21"/>
          <w:szCs w:val="24"/>
          <w:lang w:val="en-US"/>
        </w:rPr>
        <w:t>玻璃幕墙</w:t>
      </w:r>
      <w:r w:rsidR="00C64A87">
        <w:rPr>
          <w:rFonts w:hint="eastAsia"/>
          <w:kern w:val="2"/>
          <w:sz w:val="21"/>
          <w:szCs w:val="24"/>
          <w:lang w:val="en-US"/>
        </w:rPr>
        <w:t>透明部分</w:t>
      </w:r>
      <w:r w:rsidR="00C64A87">
        <w:rPr>
          <w:rFonts w:hint="eastAsia"/>
          <w:kern w:val="2"/>
          <w:sz w:val="21"/>
          <w:szCs w:val="24"/>
          <w:lang w:val="en-US"/>
        </w:rPr>
        <w:t>面积之和（</w:t>
      </w:r>
      <w:r w:rsidR="00C64A87">
        <w:rPr>
          <w:rFonts w:hint="eastAsia"/>
          <w:kern w:val="2"/>
          <w:sz w:val="21"/>
          <w:szCs w:val="24"/>
          <w:lang w:val="en-US"/>
        </w:rPr>
        <w:t>m</w:t>
      </w:r>
      <w:r w:rsidR="00C64A8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64A87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C64A87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C64A87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C64A87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C64A87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C64A87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C64A87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6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安阳师范学院科技楼绿建设计建筑可开启面积比例统计计算表</w:t>
      </w:r>
      <w:bookmarkEnd w:id="26"/>
    </w:p>
    <w:p w:rsidR="00576A97" w:rsidRDefault="00C64A87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7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A47930">
        <w:tc>
          <w:tcPr>
            <w:tcW w:w="4420" w:type="dxa"/>
            <w:gridSpan w:val="3"/>
          </w:tcPr>
          <w:p w:rsidR="00A47930" w:rsidRDefault="00C64A87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A47930" w:rsidRDefault="00C64A87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A47930" w:rsidRDefault="00C64A87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A47930" w:rsidRDefault="00C64A87">
            <w:r>
              <w:t>可开启面积比例</w:t>
            </w:r>
            <w:r>
              <w:t>(%)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编号</w:t>
            </w:r>
          </w:p>
        </w:tc>
        <w:tc>
          <w:tcPr>
            <w:tcW w:w="2360" w:type="dxa"/>
            <w:vAlign w:val="center"/>
          </w:tcPr>
          <w:p w:rsidR="00A47930" w:rsidRDefault="00C64A87">
            <w:r>
              <w:t>类型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A47930" w:rsidRDefault="00A47930"/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c-1</w:t>
            </w:r>
          </w:p>
        </w:tc>
        <w:tc>
          <w:tcPr>
            <w:tcW w:w="2360" w:type="dxa"/>
            <w:vAlign w:val="center"/>
          </w:tcPr>
          <w:p w:rsidR="00A47930" w:rsidRDefault="00C64A8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28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6.38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2.70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17.23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1.60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2.70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8.61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50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c-1a</w:t>
            </w:r>
          </w:p>
        </w:tc>
        <w:tc>
          <w:tcPr>
            <w:tcW w:w="2360" w:type="dxa"/>
            <w:vAlign w:val="center"/>
          </w:tcPr>
          <w:p w:rsidR="00A47930" w:rsidRDefault="00C64A87">
            <w:r>
              <w:t>推拉窗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4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6.00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2.70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16.20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6.00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2.70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16.20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100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c-1b</w:t>
            </w:r>
          </w:p>
        </w:tc>
        <w:tc>
          <w:tcPr>
            <w:tcW w:w="2360" w:type="dxa"/>
            <w:vAlign w:val="center"/>
          </w:tcPr>
          <w:p w:rsidR="00A47930" w:rsidRDefault="00C64A8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28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3.00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2.70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8.10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1.50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2.70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4.05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50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c-2</w:t>
            </w:r>
          </w:p>
        </w:tc>
        <w:tc>
          <w:tcPr>
            <w:tcW w:w="2360" w:type="dxa"/>
            <w:vAlign w:val="center"/>
          </w:tcPr>
          <w:p w:rsidR="00A47930" w:rsidRDefault="00C64A8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156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2.10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2.25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4.73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1.05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2.25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2.36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50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c-3</w:t>
            </w:r>
          </w:p>
        </w:tc>
        <w:tc>
          <w:tcPr>
            <w:tcW w:w="2360" w:type="dxa"/>
            <w:vAlign w:val="center"/>
          </w:tcPr>
          <w:p w:rsidR="00A47930" w:rsidRDefault="00C64A8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6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1.80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2.25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4.05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0.90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2.25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2.03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50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c-5a</w:t>
            </w:r>
          </w:p>
        </w:tc>
        <w:tc>
          <w:tcPr>
            <w:tcW w:w="2360" w:type="dxa"/>
            <w:vAlign w:val="center"/>
          </w:tcPr>
          <w:p w:rsidR="00A47930" w:rsidRDefault="00C64A8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4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10.18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2.70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27.49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2.54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2.70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13.74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50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c-6</w:t>
            </w:r>
          </w:p>
        </w:tc>
        <w:tc>
          <w:tcPr>
            <w:tcW w:w="2360" w:type="dxa"/>
            <w:vAlign w:val="center"/>
          </w:tcPr>
          <w:p w:rsidR="00A47930" w:rsidRDefault="00C64A8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1.20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2.85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3.42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0.60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2.85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1.71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50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c-7</w:t>
            </w:r>
          </w:p>
        </w:tc>
        <w:tc>
          <w:tcPr>
            <w:tcW w:w="2360" w:type="dxa"/>
            <w:vAlign w:val="center"/>
          </w:tcPr>
          <w:p w:rsidR="00A47930" w:rsidRDefault="00C64A8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14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1.50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2.85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4.28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0.75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2.85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2.14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50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c-8</w:t>
            </w:r>
          </w:p>
        </w:tc>
        <w:tc>
          <w:tcPr>
            <w:tcW w:w="2360" w:type="dxa"/>
            <w:vAlign w:val="center"/>
          </w:tcPr>
          <w:p w:rsidR="00A47930" w:rsidRDefault="00C64A8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1.20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2.50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3.00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0.60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2.50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1.50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50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c-9</w:t>
            </w:r>
          </w:p>
        </w:tc>
        <w:tc>
          <w:tcPr>
            <w:tcW w:w="2360" w:type="dxa"/>
            <w:vAlign w:val="center"/>
          </w:tcPr>
          <w:p w:rsidR="00A47930" w:rsidRDefault="00C64A87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4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13.44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2.70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36.29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3.36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2.70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18.14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50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合计</w:t>
            </w:r>
          </w:p>
        </w:tc>
        <w:tc>
          <w:tcPr>
            <w:tcW w:w="2360" w:type="dxa"/>
            <w:vAlign w:val="center"/>
          </w:tcPr>
          <w:p w:rsidR="00A47930" w:rsidRDefault="00C64A87">
            <w:r>
              <w:t>—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294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—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—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2010.77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—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—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13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1037.35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52</w:t>
            </w:r>
          </w:p>
        </w:tc>
      </w:tr>
    </w:tbl>
    <w:p w:rsidR="008B6F70" w:rsidRDefault="00C64A87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8" w:name="外窗统计计算表"/>
      <w:bookmarkEnd w:id="27"/>
      <w:bookmarkEnd w:id="28"/>
    </w:p>
    <w:p w:rsidR="003B3FDA" w:rsidRDefault="00C64A87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9" w:name="玻璃幕墙表标示"/>
      <w:r>
        <w:rPr>
          <w:rFonts w:hint="eastAsia"/>
          <w:kern w:val="2"/>
          <w:sz w:val="21"/>
          <w:szCs w:val="24"/>
          <w:lang w:val="en-US"/>
        </w:rPr>
        <w:t>玻璃幕墙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3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A47930">
        <w:tc>
          <w:tcPr>
            <w:tcW w:w="3360" w:type="dxa"/>
            <w:gridSpan w:val="3"/>
          </w:tcPr>
          <w:p w:rsidR="00A47930" w:rsidRDefault="00C64A87">
            <w:r>
              <w:t>玻璃幕墙</w:t>
            </w:r>
          </w:p>
        </w:tc>
        <w:tc>
          <w:tcPr>
            <w:tcW w:w="3180" w:type="dxa"/>
            <w:gridSpan w:val="3"/>
            <w:vAlign w:val="center"/>
          </w:tcPr>
          <w:p w:rsidR="00A47930" w:rsidRDefault="00C64A87">
            <w:r>
              <w:t>玻璃幕墙透明部分尺寸</w:t>
            </w:r>
          </w:p>
        </w:tc>
        <w:tc>
          <w:tcPr>
            <w:tcW w:w="4240" w:type="dxa"/>
            <w:gridSpan w:val="4"/>
            <w:vAlign w:val="center"/>
          </w:tcPr>
          <w:p w:rsidR="00A47930" w:rsidRDefault="00C64A87">
            <w:r>
              <w:t>玻璃幕墙可开启面积尺寸</w:t>
            </w:r>
          </w:p>
        </w:tc>
        <w:tc>
          <w:tcPr>
            <w:tcW w:w="1060" w:type="dxa"/>
            <w:vAlign w:val="center"/>
          </w:tcPr>
          <w:p w:rsidR="00A47930" w:rsidRDefault="00A47930"/>
        </w:tc>
        <w:tc>
          <w:tcPr>
            <w:tcW w:w="1980" w:type="dxa"/>
            <w:vMerge w:val="restart"/>
            <w:vAlign w:val="center"/>
          </w:tcPr>
          <w:p w:rsidR="00A47930" w:rsidRDefault="00C64A87">
            <w:r>
              <w:t>可开启面积比例</w:t>
            </w:r>
            <w:r>
              <w:t>(%)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类型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幕墙插窗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A47930" w:rsidRDefault="00A47930"/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7.20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4.20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30.24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1.57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4.20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6.59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6.80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4.20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28.56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1.57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4.20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6.59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0.50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4.20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2.10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7.80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4.20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32.76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0.50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4.20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2.10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1.57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4.20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6.59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6.80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4.20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28.56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1.57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4.20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6.59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lastRenderedPageBreak/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7.30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3.75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27.37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7.30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3.75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27.37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7.30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3.75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27.38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7.80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3.75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29.25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7.30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3.75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27.38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7.20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3.75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27.00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7.30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3.75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27.38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7.80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3.75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29.25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7.30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3.75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27.38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7.30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3.75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27.38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7.80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3.75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29.25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未编号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框支撑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1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7.30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3.75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27.38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/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  <w:tr w:rsidR="00A47930">
        <w:tc>
          <w:tcPr>
            <w:tcW w:w="1000" w:type="dxa"/>
            <w:vAlign w:val="center"/>
          </w:tcPr>
          <w:p w:rsidR="00A47930" w:rsidRDefault="00C64A87">
            <w:r>
              <w:t>合计</w:t>
            </w:r>
          </w:p>
        </w:tc>
        <w:tc>
          <w:tcPr>
            <w:tcW w:w="1300" w:type="dxa"/>
            <w:vAlign w:val="center"/>
          </w:tcPr>
          <w:p w:rsidR="00A47930" w:rsidRDefault="00C64A87">
            <w:r>
              <w:t>—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22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—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—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484.45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—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—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—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</w:t>
            </w:r>
          </w:p>
        </w:tc>
        <w:tc>
          <w:tcPr>
            <w:tcW w:w="1060" w:type="dxa"/>
            <w:vAlign w:val="center"/>
          </w:tcPr>
          <w:p w:rsidR="00A47930" w:rsidRDefault="00C64A87">
            <w:r>
              <w:t>0.00</w:t>
            </w:r>
          </w:p>
        </w:tc>
        <w:tc>
          <w:tcPr>
            <w:tcW w:w="1980" w:type="dxa"/>
            <w:vAlign w:val="center"/>
          </w:tcPr>
          <w:p w:rsidR="00A47930" w:rsidRDefault="00C64A87">
            <w:r>
              <w:t>0.00</w:t>
            </w:r>
          </w:p>
        </w:tc>
      </w:tr>
    </w:tbl>
    <w:p w:rsidR="001B130F" w:rsidRDefault="00C64A87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0" w:name="玻璃幕墙统计计算表"/>
      <w:bookmarkEnd w:id="29"/>
      <w:bookmarkEnd w:id="30"/>
    </w:p>
    <w:p w:rsidR="00CC024F" w:rsidRDefault="00C64A87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C64A87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20"/>
          <w:footerReference w:type="default" r:id="rId21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C64A87" w:rsidP="00811EC1">
      <w:pPr>
        <w:pStyle w:val="1"/>
        <w:rPr>
          <w:kern w:val="2"/>
        </w:rPr>
      </w:pPr>
      <w:bookmarkStart w:id="31" w:name="_Toc420663553"/>
      <w:r>
        <w:rPr>
          <w:rFonts w:hint="eastAsia"/>
          <w:kern w:val="2"/>
        </w:rPr>
        <w:lastRenderedPageBreak/>
        <w:t>结论</w:t>
      </w:r>
      <w:bookmarkEnd w:id="31"/>
    </w:p>
    <w:p w:rsidR="00057F36" w:rsidRDefault="00C64A87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安阳师范学院科技楼绿建设计建筑外窗可开启面积比例为</w:t>
      </w:r>
      <w:r>
        <w:rPr>
          <w:rFonts w:ascii="宋体" w:hAnsi="宋体"/>
        </w:rPr>
        <w:t>51.6%</w:t>
      </w:r>
      <w:r>
        <w:rPr>
          <w:rFonts w:ascii="宋体" w:hAnsi="宋体"/>
        </w:rPr>
        <w:t>，玻璃幕墙可开启面积比例为</w:t>
      </w:r>
      <w:r>
        <w:rPr>
          <w:rFonts w:ascii="宋体" w:hAnsi="宋体"/>
        </w:rPr>
        <w:t>0.0%</w:t>
      </w:r>
      <w:r>
        <w:rPr>
          <w:rFonts w:ascii="宋体" w:hAnsi="宋体"/>
        </w:rPr>
        <w:t>，综合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1</w:t>
      </w:r>
      <w:r>
        <w:rPr>
          <w:rFonts w:ascii="宋体" w:hAnsi="宋体"/>
        </w:rPr>
        <w:t>、条款</w:t>
      </w:r>
      <w:r>
        <w:rPr>
          <w:rFonts w:ascii="宋体" w:hAnsi="宋体"/>
        </w:rPr>
        <w:t>2</w:t>
      </w:r>
      <w:r>
        <w:rPr>
          <w:rFonts w:ascii="宋体" w:hAnsi="宋体"/>
        </w:rPr>
        <w:t>和条款</w:t>
      </w:r>
      <w:r>
        <w:rPr>
          <w:rFonts w:ascii="宋体" w:hAnsi="宋体"/>
        </w:rPr>
        <w:t>3</w:t>
      </w:r>
      <w:r>
        <w:rPr>
          <w:rFonts w:ascii="宋体" w:hAnsi="宋体"/>
        </w:rPr>
        <w:t>的规定，该项目建筑的总得分为</w:t>
      </w:r>
      <w:r>
        <w:rPr>
          <w:rFonts w:ascii="宋体" w:hAnsi="宋体"/>
        </w:rPr>
        <w:t>3.0</w:t>
      </w:r>
      <w:r>
        <w:rPr>
          <w:rFonts w:ascii="宋体" w:hAnsi="宋体"/>
        </w:rPr>
        <w:t>分。</w:t>
      </w:r>
    </w:p>
    <w:p w:rsidR="00083217" w:rsidRDefault="00C64A87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C64A87" w:rsidP="00B925EA">
      <w:pPr>
        <w:pStyle w:val="a0"/>
        <w:ind w:firstLineChars="0" w:firstLine="0"/>
        <w:rPr>
          <w:rFonts w:ascii="宋体" w:hAnsi="宋体"/>
        </w:rPr>
      </w:pPr>
      <w:bookmarkStart w:id="32" w:name="门窗详图"/>
      <w:r w:rsidRPr="00B925EA">
        <w:rPr>
          <w:rFonts w:ascii="宋体" w:hAnsi="宋体" w:hint="eastAsia"/>
        </w:rPr>
        <w:t xml:space="preserve"> </w:t>
      </w:r>
      <w:bookmarkEnd w:id="32"/>
    </w:p>
    <w:p w:rsidR="00A47930" w:rsidRDefault="00A47930"/>
    <w:p w:rsidR="00A47930" w:rsidRDefault="00C64A87">
      <w:pPr>
        <w:pStyle w:val="1"/>
      </w:pPr>
      <w:r>
        <w:t>附录：门窗详图</w:t>
      </w:r>
    </w:p>
    <w:p w:rsidR="00A47930" w:rsidRDefault="00C64A87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A47930"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47930" w:rsidRDefault="00C64A87">
            <w:r>
              <w:t>c-1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47930" w:rsidRDefault="00C64A87">
            <w:r>
              <w:t>c-1b</w:t>
            </w:r>
          </w:p>
        </w:tc>
      </w:tr>
      <w:tr w:rsidR="00A47930"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47930" w:rsidRDefault="00C64A87">
            <w:r>
              <w:t>17.23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47930" w:rsidRDefault="00C64A87">
            <w:r>
              <w:t>8.10</w:t>
            </w:r>
          </w:p>
        </w:tc>
      </w:tr>
      <w:tr w:rsidR="00A47930"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47930" w:rsidRDefault="00C64A87">
            <w:r>
              <w:t>8.61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47930" w:rsidRDefault="00C64A87">
            <w:r>
              <w:t>4.05</w:t>
            </w:r>
          </w:p>
        </w:tc>
      </w:tr>
      <w:tr w:rsidR="00A47930">
        <w:tc>
          <w:tcPr>
            <w:tcW w:w="4662" w:type="dxa"/>
            <w:gridSpan w:val="2"/>
            <w:vAlign w:val="center"/>
          </w:tcPr>
          <w:p w:rsidR="00A47930" w:rsidRDefault="00C64A8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97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A47930" w:rsidRDefault="00C64A8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954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7930" w:rsidRDefault="00A47930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A47930"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47930" w:rsidRDefault="00C64A87">
            <w:r>
              <w:t>c-2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47930" w:rsidRDefault="00C64A87">
            <w:r>
              <w:t>c-3</w:t>
            </w:r>
          </w:p>
        </w:tc>
      </w:tr>
      <w:tr w:rsidR="00A47930"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47930" w:rsidRDefault="00C64A87">
            <w:r>
              <w:t>4.73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47930" w:rsidRDefault="00C64A87">
            <w:r>
              <w:t>4.05</w:t>
            </w:r>
          </w:p>
        </w:tc>
      </w:tr>
      <w:tr w:rsidR="00A47930"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47930" w:rsidRDefault="00C64A87">
            <w:r>
              <w:t>2.36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47930" w:rsidRDefault="00C64A87">
            <w:r>
              <w:t>2.03</w:t>
            </w:r>
          </w:p>
        </w:tc>
      </w:tr>
      <w:tr w:rsidR="00A47930">
        <w:tc>
          <w:tcPr>
            <w:tcW w:w="4662" w:type="dxa"/>
            <w:gridSpan w:val="2"/>
            <w:vAlign w:val="center"/>
          </w:tcPr>
          <w:p w:rsidR="00A47930" w:rsidRDefault="00C64A8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970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A47930" w:rsidRDefault="00C64A8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954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7930" w:rsidRDefault="00A47930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A47930"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47930" w:rsidRDefault="00C64A87">
            <w:r>
              <w:t>c-5a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47930" w:rsidRDefault="00C64A87">
            <w:r>
              <w:t>c-6</w:t>
            </w:r>
          </w:p>
        </w:tc>
      </w:tr>
      <w:tr w:rsidR="00A47930"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47930" w:rsidRDefault="00C64A87">
            <w:r>
              <w:t>27.49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47930" w:rsidRDefault="00C64A87">
            <w:r>
              <w:t>3.42</w:t>
            </w:r>
          </w:p>
        </w:tc>
      </w:tr>
      <w:tr w:rsidR="00A47930"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47930" w:rsidRDefault="00C64A87">
            <w:r>
              <w:t>13.74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47930" w:rsidRDefault="00C64A87">
            <w:r>
              <w:t>1.71</w:t>
            </w:r>
          </w:p>
        </w:tc>
      </w:tr>
      <w:tr w:rsidR="00A47930">
        <w:tc>
          <w:tcPr>
            <w:tcW w:w="4662" w:type="dxa"/>
            <w:gridSpan w:val="2"/>
            <w:vAlign w:val="center"/>
          </w:tcPr>
          <w:p w:rsidR="00A47930" w:rsidRDefault="00C64A87">
            <w:pPr>
              <w:jc w:val="center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400175" cy="14097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A47930" w:rsidRDefault="00C64A8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954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7930" w:rsidRDefault="00A47930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A47930"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47930" w:rsidRDefault="00C64A87">
            <w:r>
              <w:t>c-7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47930" w:rsidRDefault="00C64A87">
            <w:r>
              <w:t>c-8</w:t>
            </w:r>
          </w:p>
        </w:tc>
      </w:tr>
      <w:tr w:rsidR="00A47930"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47930" w:rsidRDefault="00C64A87">
            <w:r>
              <w:t>4.28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47930" w:rsidRDefault="00C64A87">
            <w:r>
              <w:t>3.00</w:t>
            </w:r>
          </w:p>
        </w:tc>
      </w:tr>
      <w:tr w:rsidR="00A47930"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47930" w:rsidRDefault="00C64A87">
            <w:r>
              <w:t>2.14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47930" w:rsidRDefault="00C64A87">
            <w:r>
              <w:t>1.50</w:t>
            </w:r>
          </w:p>
        </w:tc>
      </w:tr>
      <w:tr w:rsidR="00A47930">
        <w:tc>
          <w:tcPr>
            <w:tcW w:w="4662" w:type="dxa"/>
            <w:gridSpan w:val="2"/>
            <w:vAlign w:val="center"/>
          </w:tcPr>
          <w:p w:rsidR="00A47930" w:rsidRDefault="00C64A8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97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A47930" w:rsidRDefault="00C64A8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954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7930" w:rsidRDefault="00A47930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A47930"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A47930" w:rsidRDefault="00C64A87">
            <w:r>
              <w:t>c-9</w:t>
            </w:r>
          </w:p>
        </w:tc>
      </w:tr>
      <w:tr w:rsidR="00A47930"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47930" w:rsidRDefault="00C64A87">
            <w:r>
              <w:t>36.29</w:t>
            </w:r>
          </w:p>
        </w:tc>
      </w:tr>
      <w:tr w:rsidR="00A47930">
        <w:tc>
          <w:tcPr>
            <w:tcW w:w="2263" w:type="dxa"/>
            <w:shd w:val="clear" w:color="auto" w:fill="E6E6E6"/>
            <w:vAlign w:val="center"/>
          </w:tcPr>
          <w:p w:rsidR="00A47930" w:rsidRDefault="00C64A8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A47930" w:rsidRDefault="00C64A87">
            <w:r>
              <w:t>18.14</w:t>
            </w:r>
          </w:p>
        </w:tc>
      </w:tr>
      <w:tr w:rsidR="00A47930">
        <w:tc>
          <w:tcPr>
            <w:tcW w:w="4662" w:type="dxa"/>
            <w:gridSpan w:val="2"/>
            <w:vAlign w:val="center"/>
          </w:tcPr>
          <w:p w:rsidR="00A47930" w:rsidRDefault="00C64A8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970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7930" w:rsidRDefault="00A47930"/>
    <w:p w:rsidR="00A47930" w:rsidRDefault="00A47930"/>
    <w:sectPr w:rsidR="00A47930" w:rsidSect="001B130F">
      <w:headerReference w:type="default" r:id="rId31"/>
      <w:footerReference w:type="default" r:id="rId3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87" w:rsidRDefault="00C64A87">
      <w:pPr>
        <w:spacing w:line="240" w:lineRule="auto"/>
      </w:pPr>
      <w:r>
        <w:separator/>
      </w:r>
    </w:p>
  </w:endnote>
  <w:endnote w:type="continuationSeparator" w:id="0">
    <w:p w:rsidR="00C64A87" w:rsidRDefault="00C64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C64A87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C64A87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E86F15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E86F15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7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C64A87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C64A8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5"/>
      <w:gridCol w:w="4726"/>
      <w:gridCol w:w="4723"/>
    </w:tblGrid>
    <w:tr w:rsidR="00715ADB" w:rsidRPr="00F5023B" w:rsidTr="00715ADB">
      <w:tc>
        <w:tcPr>
          <w:tcW w:w="1667" w:type="pct"/>
        </w:tcPr>
        <w:p w:rsidR="00715ADB" w:rsidRPr="00F5023B" w:rsidRDefault="00C64A87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C64A87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E86F15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E86F15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7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C64A87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C64A8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C64A87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C64A87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E86F15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6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E86F15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7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C64A87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C64A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87" w:rsidRDefault="00C64A87">
      <w:pPr>
        <w:spacing w:line="240" w:lineRule="auto"/>
      </w:pPr>
      <w:r>
        <w:separator/>
      </w:r>
    </w:p>
  </w:footnote>
  <w:footnote w:type="continuationSeparator" w:id="0">
    <w:p w:rsidR="00C64A87" w:rsidRDefault="00C64A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F1" w:rsidRPr="00D20228" w:rsidRDefault="00C64A87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C64A87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C64A87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15"/>
    <w:rsid w:val="001915A3"/>
    <w:rsid w:val="00217F62"/>
    <w:rsid w:val="00A47930"/>
    <w:rsid w:val="00A906D8"/>
    <w:rsid w:val="00AB5A74"/>
    <w:rsid w:val="00C64A87"/>
    <w:rsid w:val="00E86F1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6.jpg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5.jp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header" Target="header2.xml"/><Relationship Id="rId29" Type="http://schemas.openxmlformats.org/officeDocument/2006/relationships/image" Target="media/image19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4.jp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3.jpg"/><Relationship Id="rId28" Type="http://schemas.openxmlformats.org/officeDocument/2006/relationships/image" Target="media/image18.jp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image" Target="media/image12.jpg"/><Relationship Id="rId27" Type="http://schemas.openxmlformats.org/officeDocument/2006/relationships/image" Target="media/image17.jpg"/><Relationship Id="rId30" Type="http://schemas.openxmlformats.org/officeDocument/2006/relationships/image" Target="media/image2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1</TotalTime>
  <Pages>7</Pages>
  <Words>537</Words>
  <Characters>3062</Characters>
  <Application>Microsoft Office Word</Application>
  <DocSecurity>0</DocSecurity>
  <Lines>25</Lines>
  <Paragraphs>7</Paragraphs>
  <ScaleCrop>false</ScaleCrop>
  <Company>ths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creator>XU</dc:creator>
  <cp:lastModifiedBy>XU</cp:lastModifiedBy>
  <cp:revision>1</cp:revision>
  <cp:lastPrinted>1900-12-31T16:00:00Z</cp:lastPrinted>
  <dcterms:created xsi:type="dcterms:W3CDTF">2020-12-18T09:33:00Z</dcterms:created>
  <dcterms:modified xsi:type="dcterms:W3CDTF">2020-12-18T09:34:00Z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