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南阳</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2020年12月30日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14634" cy="1514634"/>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8" w:name="_GoBack"/>
    <w:bookmarkEnd w:id="8"/>
    <w:p w:rsidR="00CC03B7"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259563" w:history="1">
        <w:r w:rsidR="00CC03B7" w:rsidRPr="0022087F">
          <w:rPr>
            <w:rStyle w:val="a6"/>
          </w:rPr>
          <w:t>1</w:t>
        </w:r>
        <w:r w:rsidR="00CC03B7">
          <w:rPr>
            <w:rFonts w:asciiTheme="minorHAnsi" w:eastAsiaTheme="minorEastAsia" w:hAnsiTheme="minorHAnsi" w:cstheme="minorBidi"/>
            <w:b w:val="0"/>
            <w:bCs w:val="0"/>
            <w:szCs w:val="22"/>
          </w:rPr>
          <w:tab/>
        </w:r>
        <w:r w:rsidR="00CC03B7" w:rsidRPr="0022087F">
          <w:rPr>
            <w:rStyle w:val="a6"/>
            <w:rFonts w:hint="eastAsia"/>
          </w:rPr>
          <w:t>项目概况</w:t>
        </w:r>
        <w:r w:rsidR="00CC03B7">
          <w:rPr>
            <w:webHidden/>
          </w:rPr>
          <w:tab/>
        </w:r>
        <w:r w:rsidR="00CC03B7">
          <w:rPr>
            <w:webHidden/>
          </w:rPr>
          <w:fldChar w:fldCharType="begin"/>
        </w:r>
        <w:r w:rsidR="00CC03B7">
          <w:rPr>
            <w:webHidden/>
          </w:rPr>
          <w:instrText xml:space="preserve"> PAGEREF _Toc60259563 \h </w:instrText>
        </w:r>
        <w:r w:rsidR="00CC03B7">
          <w:rPr>
            <w:webHidden/>
          </w:rPr>
        </w:r>
        <w:r w:rsidR="00CC03B7">
          <w:rPr>
            <w:webHidden/>
          </w:rPr>
          <w:fldChar w:fldCharType="separate"/>
        </w:r>
        <w:r w:rsidR="00CC03B7">
          <w:rPr>
            <w:webHidden/>
          </w:rPr>
          <w:t>3</w:t>
        </w:r>
        <w:r w:rsidR="00CC03B7">
          <w:rPr>
            <w:webHidden/>
          </w:rPr>
          <w:fldChar w:fldCharType="end"/>
        </w:r>
      </w:hyperlink>
    </w:p>
    <w:p w:rsidR="00CC03B7" w:rsidRDefault="00CC03B7">
      <w:pPr>
        <w:pStyle w:val="20"/>
        <w:rPr>
          <w:rFonts w:asciiTheme="minorHAnsi" w:eastAsiaTheme="minorEastAsia" w:hAnsiTheme="minorHAnsi" w:cstheme="minorBidi"/>
          <w:szCs w:val="22"/>
        </w:rPr>
      </w:pPr>
      <w:hyperlink w:anchor="_Toc60259564" w:history="1">
        <w:r w:rsidRPr="0022087F">
          <w:rPr>
            <w:rStyle w:val="a6"/>
            <w:lang w:val="en-GB"/>
          </w:rPr>
          <w:t>1.1</w:t>
        </w:r>
        <w:r>
          <w:rPr>
            <w:rFonts w:asciiTheme="minorHAnsi" w:eastAsiaTheme="minorEastAsia" w:hAnsiTheme="minorHAnsi" w:cstheme="minorBidi"/>
            <w:szCs w:val="22"/>
          </w:rPr>
          <w:tab/>
        </w:r>
        <w:r w:rsidRPr="0022087F">
          <w:rPr>
            <w:rStyle w:val="a6"/>
            <w:rFonts w:hint="eastAsia"/>
          </w:rPr>
          <w:t>总平面图</w:t>
        </w:r>
        <w:r>
          <w:rPr>
            <w:webHidden/>
          </w:rPr>
          <w:tab/>
        </w:r>
        <w:r>
          <w:rPr>
            <w:webHidden/>
          </w:rPr>
          <w:fldChar w:fldCharType="begin"/>
        </w:r>
        <w:r>
          <w:rPr>
            <w:webHidden/>
          </w:rPr>
          <w:instrText xml:space="preserve"> PAGEREF _Toc60259564 \h </w:instrText>
        </w:r>
        <w:r>
          <w:rPr>
            <w:webHidden/>
          </w:rPr>
        </w:r>
        <w:r>
          <w:rPr>
            <w:webHidden/>
          </w:rPr>
          <w:fldChar w:fldCharType="separate"/>
        </w:r>
        <w:r>
          <w:rPr>
            <w:webHidden/>
          </w:rPr>
          <w:t>4</w:t>
        </w:r>
        <w:r>
          <w:rPr>
            <w:webHidden/>
          </w:rPr>
          <w:fldChar w:fldCharType="end"/>
        </w:r>
      </w:hyperlink>
    </w:p>
    <w:p w:rsidR="00CC03B7" w:rsidRDefault="00CC03B7">
      <w:pPr>
        <w:pStyle w:val="20"/>
        <w:rPr>
          <w:rFonts w:asciiTheme="minorHAnsi" w:eastAsiaTheme="minorEastAsia" w:hAnsiTheme="minorHAnsi" w:cstheme="minorBidi"/>
          <w:szCs w:val="22"/>
        </w:rPr>
      </w:pPr>
      <w:hyperlink w:anchor="_Toc60259565" w:history="1">
        <w:r w:rsidRPr="0022087F">
          <w:rPr>
            <w:rStyle w:val="a6"/>
            <w:lang w:val="en-GB"/>
          </w:rPr>
          <w:t>1.2</w:t>
        </w:r>
        <w:r>
          <w:rPr>
            <w:rFonts w:asciiTheme="minorHAnsi" w:eastAsiaTheme="minorEastAsia" w:hAnsiTheme="minorHAnsi" w:cstheme="minorBidi"/>
            <w:szCs w:val="22"/>
          </w:rPr>
          <w:tab/>
        </w:r>
        <w:r w:rsidRPr="0022087F">
          <w:rPr>
            <w:rStyle w:val="a6"/>
            <w:rFonts w:hint="eastAsia"/>
          </w:rPr>
          <w:t>三维视图</w:t>
        </w:r>
        <w:r>
          <w:rPr>
            <w:webHidden/>
          </w:rPr>
          <w:tab/>
        </w:r>
        <w:r>
          <w:rPr>
            <w:webHidden/>
          </w:rPr>
          <w:fldChar w:fldCharType="begin"/>
        </w:r>
        <w:r>
          <w:rPr>
            <w:webHidden/>
          </w:rPr>
          <w:instrText xml:space="preserve"> PAGEREF _Toc60259565 \h </w:instrText>
        </w:r>
        <w:r>
          <w:rPr>
            <w:webHidden/>
          </w:rPr>
        </w:r>
        <w:r>
          <w:rPr>
            <w:webHidden/>
          </w:rPr>
          <w:fldChar w:fldCharType="separate"/>
        </w:r>
        <w:r>
          <w:rPr>
            <w:webHidden/>
          </w:rPr>
          <w:t>5</w:t>
        </w:r>
        <w:r>
          <w:rPr>
            <w:webHidden/>
          </w:rPr>
          <w:fldChar w:fldCharType="end"/>
        </w:r>
      </w:hyperlink>
    </w:p>
    <w:p w:rsidR="00CC03B7" w:rsidRDefault="00CC03B7">
      <w:pPr>
        <w:pStyle w:val="10"/>
        <w:rPr>
          <w:rFonts w:asciiTheme="minorHAnsi" w:eastAsiaTheme="minorEastAsia" w:hAnsiTheme="minorHAnsi" w:cstheme="minorBidi"/>
          <w:b w:val="0"/>
          <w:bCs w:val="0"/>
          <w:szCs w:val="22"/>
        </w:rPr>
      </w:pPr>
      <w:hyperlink w:anchor="_Toc60259566" w:history="1">
        <w:r w:rsidRPr="0022087F">
          <w:rPr>
            <w:rStyle w:val="a6"/>
          </w:rPr>
          <w:t>2</w:t>
        </w:r>
        <w:r>
          <w:rPr>
            <w:rFonts w:asciiTheme="minorHAnsi" w:eastAsiaTheme="minorEastAsia" w:hAnsiTheme="minorHAnsi" w:cstheme="minorBidi"/>
            <w:b w:val="0"/>
            <w:bCs w:val="0"/>
            <w:szCs w:val="22"/>
          </w:rPr>
          <w:tab/>
        </w:r>
        <w:r w:rsidRPr="0022087F">
          <w:rPr>
            <w:rStyle w:val="a6"/>
            <w:rFonts w:hint="eastAsia"/>
          </w:rPr>
          <w:t>计算依据</w:t>
        </w:r>
        <w:r>
          <w:rPr>
            <w:webHidden/>
          </w:rPr>
          <w:tab/>
        </w:r>
        <w:r>
          <w:rPr>
            <w:webHidden/>
          </w:rPr>
          <w:fldChar w:fldCharType="begin"/>
        </w:r>
        <w:r>
          <w:rPr>
            <w:webHidden/>
          </w:rPr>
          <w:instrText xml:space="preserve"> PAGEREF _Toc60259566 \h </w:instrText>
        </w:r>
        <w:r>
          <w:rPr>
            <w:webHidden/>
          </w:rPr>
        </w:r>
        <w:r>
          <w:rPr>
            <w:webHidden/>
          </w:rPr>
          <w:fldChar w:fldCharType="separate"/>
        </w:r>
        <w:r>
          <w:rPr>
            <w:webHidden/>
          </w:rPr>
          <w:t>6</w:t>
        </w:r>
        <w:r>
          <w:rPr>
            <w:webHidden/>
          </w:rPr>
          <w:fldChar w:fldCharType="end"/>
        </w:r>
      </w:hyperlink>
    </w:p>
    <w:p w:rsidR="00CC03B7" w:rsidRDefault="00CC03B7">
      <w:pPr>
        <w:pStyle w:val="10"/>
        <w:rPr>
          <w:rFonts w:asciiTheme="minorHAnsi" w:eastAsiaTheme="minorEastAsia" w:hAnsiTheme="minorHAnsi" w:cstheme="minorBidi"/>
          <w:b w:val="0"/>
          <w:bCs w:val="0"/>
          <w:szCs w:val="22"/>
        </w:rPr>
      </w:pPr>
      <w:hyperlink w:anchor="_Toc60259567" w:history="1">
        <w:r w:rsidRPr="0022087F">
          <w:rPr>
            <w:rStyle w:val="a6"/>
          </w:rPr>
          <w:t>3</w:t>
        </w:r>
        <w:r>
          <w:rPr>
            <w:rFonts w:asciiTheme="minorHAnsi" w:eastAsiaTheme="minorEastAsia" w:hAnsiTheme="minorHAnsi" w:cstheme="minorBidi"/>
            <w:b w:val="0"/>
            <w:bCs w:val="0"/>
            <w:szCs w:val="22"/>
          </w:rPr>
          <w:tab/>
        </w:r>
        <w:r w:rsidRPr="0022087F">
          <w:rPr>
            <w:rStyle w:val="a6"/>
            <w:rFonts w:hint="eastAsia"/>
          </w:rPr>
          <w:t>参考标准</w:t>
        </w:r>
        <w:r>
          <w:rPr>
            <w:webHidden/>
          </w:rPr>
          <w:tab/>
        </w:r>
        <w:r>
          <w:rPr>
            <w:webHidden/>
          </w:rPr>
          <w:fldChar w:fldCharType="begin"/>
        </w:r>
        <w:r>
          <w:rPr>
            <w:webHidden/>
          </w:rPr>
          <w:instrText xml:space="preserve"> PAGEREF _Toc60259567 \h </w:instrText>
        </w:r>
        <w:r>
          <w:rPr>
            <w:webHidden/>
          </w:rPr>
        </w:r>
        <w:r>
          <w:rPr>
            <w:webHidden/>
          </w:rPr>
          <w:fldChar w:fldCharType="separate"/>
        </w:r>
        <w:r>
          <w:rPr>
            <w:webHidden/>
          </w:rPr>
          <w:t>6</w:t>
        </w:r>
        <w:r>
          <w:rPr>
            <w:webHidden/>
          </w:rPr>
          <w:fldChar w:fldCharType="end"/>
        </w:r>
      </w:hyperlink>
    </w:p>
    <w:p w:rsidR="00CC03B7" w:rsidRDefault="00CC03B7">
      <w:pPr>
        <w:pStyle w:val="10"/>
        <w:rPr>
          <w:rFonts w:asciiTheme="minorHAnsi" w:eastAsiaTheme="minorEastAsia" w:hAnsiTheme="minorHAnsi" w:cstheme="minorBidi"/>
          <w:b w:val="0"/>
          <w:bCs w:val="0"/>
          <w:szCs w:val="22"/>
        </w:rPr>
      </w:pPr>
      <w:hyperlink w:anchor="_Toc60259568" w:history="1">
        <w:r w:rsidRPr="0022087F">
          <w:rPr>
            <w:rStyle w:val="a6"/>
          </w:rPr>
          <w:t>4</w:t>
        </w:r>
        <w:r>
          <w:rPr>
            <w:rFonts w:asciiTheme="minorHAnsi" w:eastAsiaTheme="minorEastAsia" w:hAnsiTheme="minorHAnsi" w:cstheme="minorBidi"/>
            <w:b w:val="0"/>
            <w:bCs w:val="0"/>
            <w:szCs w:val="22"/>
          </w:rPr>
          <w:tab/>
        </w:r>
        <w:r w:rsidRPr="0022087F">
          <w:rPr>
            <w:rStyle w:val="a6"/>
            <w:rFonts w:hint="eastAsia"/>
          </w:rPr>
          <w:t>计算原理</w:t>
        </w:r>
        <w:r>
          <w:rPr>
            <w:webHidden/>
          </w:rPr>
          <w:tab/>
        </w:r>
        <w:r>
          <w:rPr>
            <w:webHidden/>
          </w:rPr>
          <w:fldChar w:fldCharType="begin"/>
        </w:r>
        <w:r>
          <w:rPr>
            <w:webHidden/>
          </w:rPr>
          <w:instrText xml:space="preserve"> PAGEREF _Toc60259568 \h </w:instrText>
        </w:r>
        <w:r>
          <w:rPr>
            <w:webHidden/>
          </w:rPr>
        </w:r>
        <w:r>
          <w:rPr>
            <w:webHidden/>
          </w:rPr>
          <w:fldChar w:fldCharType="separate"/>
        </w:r>
        <w:r>
          <w:rPr>
            <w:webHidden/>
          </w:rPr>
          <w:t>6</w:t>
        </w:r>
        <w:r>
          <w:rPr>
            <w:webHidden/>
          </w:rPr>
          <w:fldChar w:fldCharType="end"/>
        </w:r>
      </w:hyperlink>
    </w:p>
    <w:p w:rsidR="00CC03B7" w:rsidRDefault="00CC03B7">
      <w:pPr>
        <w:pStyle w:val="20"/>
        <w:rPr>
          <w:rFonts w:asciiTheme="minorHAnsi" w:eastAsiaTheme="minorEastAsia" w:hAnsiTheme="minorHAnsi" w:cstheme="minorBidi"/>
          <w:szCs w:val="22"/>
        </w:rPr>
      </w:pPr>
      <w:hyperlink w:anchor="_Toc60259569" w:history="1">
        <w:r w:rsidRPr="0022087F">
          <w:rPr>
            <w:rStyle w:val="a6"/>
            <w:lang w:val="en-GB"/>
          </w:rPr>
          <w:t>4.1</w:t>
        </w:r>
        <w:r>
          <w:rPr>
            <w:rFonts w:asciiTheme="minorHAnsi" w:eastAsiaTheme="minorEastAsia" w:hAnsiTheme="minorHAnsi" w:cstheme="minorBidi"/>
            <w:szCs w:val="22"/>
          </w:rPr>
          <w:tab/>
        </w:r>
        <w:r w:rsidRPr="0022087F">
          <w:rPr>
            <w:rStyle w:val="a6"/>
            <w:rFonts w:hint="eastAsia"/>
          </w:rPr>
          <w:t>风场计算域</w:t>
        </w:r>
        <w:r>
          <w:rPr>
            <w:webHidden/>
          </w:rPr>
          <w:tab/>
        </w:r>
        <w:r>
          <w:rPr>
            <w:webHidden/>
          </w:rPr>
          <w:fldChar w:fldCharType="begin"/>
        </w:r>
        <w:r>
          <w:rPr>
            <w:webHidden/>
          </w:rPr>
          <w:instrText xml:space="preserve"> PAGEREF _Toc60259569 \h </w:instrText>
        </w:r>
        <w:r>
          <w:rPr>
            <w:webHidden/>
          </w:rPr>
        </w:r>
        <w:r>
          <w:rPr>
            <w:webHidden/>
          </w:rPr>
          <w:fldChar w:fldCharType="separate"/>
        </w:r>
        <w:r>
          <w:rPr>
            <w:webHidden/>
          </w:rPr>
          <w:t>6</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70" w:history="1">
        <w:r w:rsidRPr="0022087F">
          <w:rPr>
            <w:rStyle w:val="a6"/>
            <w:lang w:val="en-GB"/>
          </w:rPr>
          <w:t>4.1.1</w:t>
        </w:r>
        <w:r>
          <w:rPr>
            <w:rFonts w:asciiTheme="minorHAnsi" w:eastAsiaTheme="minorEastAsia" w:hAnsiTheme="minorHAnsi" w:cstheme="minorBidi"/>
            <w:szCs w:val="22"/>
          </w:rPr>
          <w:tab/>
        </w:r>
        <w:r w:rsidRPr="0022087F">
          <w:rPr>
            <w:rStyle w:val="a6"/>
            <w:rFonts w:hint="eastAsia"/>
          </w:rPr>
          <w:t>冬季工况风场计算域</w:t>
        </w:r>
        <w:r>
          <w:rPr>
            <w:webHidden/>
          </w:rPr>
          <w:tab/>
        </w:r>
        <w:r>
          <w:rPr>
            <w:webHidden/>
          </w:rPr>
          <w:fldChar w:fldCharType="begin"/>
        </w:r>
        <w:r>
          <w:rPr>
            <w:webHidden/>
          </w:rPr>
          <w:instrText xml:space="preserve"> PAGEREF _Toc60259570 \h </w:instrText>
        </w:r>
        <w:r>
          <w:rPr>
            <w:webHidden/>
          </w:rPr>
        </w:r>
        <w:r>
          <w:rPr>
            <w:webHidden/>
          </w:rPr>
          <w:fldChar w:fldCharType="separate"/>
        </w:r>
        <w:r>
          <w:rPr>
            <w:webHidden/>
          </w:rPr>
          <w:t>6</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71" w:history="1">
        <w:r w:rsidRPr="0022087F">
          <w:rPr>
            <w:rStyle w:val="a6"/>
            <w:lang w:val="en-GB"/>
          </w:rPr>
          <w:t>4.1.2</w:t>
        </w:r>
        <w:r>
          <w:rPr>
            <w:rFonts w:asciiTheme="minorHAnsi" w:eastAsiaTheme="minorEastAsia" w:hAnsiTheme="minorHAnsi" w:cstheme="minorBidi"/>
            <w:szCs w:val="22"/>
          </w:rPr>
          <w:tab/>
        </w:r>
        <w:r w:rsidRPr="0022087F">
          <w:rPr>
            <w:rStyle w:val="a6"/>
            <w:rFonts w:hint="eastAsia"/>
          </w:rPr>
          <w:t>夏季工况风场计算域</w:t>
        </w:r>
        <w:r>
          <w:rPr>
            <w:webHidden/>
          </w:rPr>
          <w:tab/>
        </w:r>
        <w:r>
          <w:rPr>
            <w:webHidden/>
          </w:rPr>
          <w:fldChar w:fldCharType="begin"/>
        </w:r>
        <w:r>
          <w:rPr>
            <w:webHidden/>
          </w:rPr>
          <w:instrText xml:space="preserve"> PAGEREF _Toc60259571 \h </w:instrText>
        </w:r>
        <w:r>
          <w:rPr>
            <w:webHidden/>
          </w:rPr>
        </w:r>
        <w:r>
          <w:rPr>
            <w:webHidden/>
          </w:rPr>
          <w:fldChar w:fldCharType="separate"/>
        </w:r>
        <w:r>
          <w:rPr>
            <w:webHidden/>
          </w:rPr>
          <w:t>7</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72" w:history="1">
        <w:r w:rsidRPr="0022087F">
          <w:rPr>
            <w:rStyle w:val="a6"/>
            <w:lang w:val="en-GB"/>
          </w:rPr>
          <w:t>4.1.3</w:t>
        </w:r>
        <w:r>
          <w:rPr>
            <w:rFonts w:asciiTheme="minorHAnsi" w:eastAsiaTheme="minorEastAsia" w:hAnsiTheme="minorHAnsi" w:cstheme="minorBidi"/>
            <w:szCs w:val="22"/>
          </w:rPr>
          <w:tab/>
        </w:r>
        <w:r w:rsidRPr="0022087F">
          <w:rPr>
            <w:rStyle w:val="a6"/>
            <w:rFonts w:hint="eastAsia"/>
          </w:rPr>
          <w:t>过渡季工况风场计算域</w:t>
        </w:r>
        <w:r>
          <w:rPr>
            <w:webHidden/>
          </w:rPr>
          <w:tab/>
        </w:r>
        <w:r>
          <w:rPr>
            <w:webHidden/>
          </w:rPr>
          <w:fldChar w:fldCharType="begin"/>
        </w:r>
        <w:r>
          <w:rPr>
            <w:webHidden/>
          </w:rPr>
          <w:instrText xml:space="preserve"> PAGEREF _Toc60259572 \h </w:instrText>
        </w:r>
        <w:r>
          <w:rPr>
            <w:webHidden/>
          </w:rPr>
        </w:r>
        <w:r>
          <w:rPr>
            <w:webHidden/>
          </w:rPr>
          <w:fldChar w:fldCharType="separate"/>
        </w:r>
        <w:r>
          <w:rPr>
            <w:webHidden/>
          </w:rPr>
          <w:t>8</w:t>
        </w:r>
        <w:r>
          <w:rPr>
            <w:webHidden/>
          </w:rPr>
          <w:fldChar w:fldCharType="end"/>
        </w:r>
      </w:hyperlink>
    </w:p>
    <w:p w:rsidR="00CC03B7" w:rsidRDefault="00CC03B7">
      <w:pPr>
        <w:pStyle w:val="20"/>
        <w:rPr>
          <w:rFonts w:asciiTheme="minorHAnsi" w:eastAsiaTheme="minorEastAsia" w:hAnsiTheme="minorHAnsi" w:cstheme="minorBidi"/>
          <w:szCs w:val="22"/>
        </w:rPr>
      </w:pPr>
      <w:hyperlink w:anchor="_Toc60259573" w:history="1">
        <w:r w:rsidRPr="0022087F">
          <w:rPr>
            <w:rStyle w:val="a6"/>
            <w:lang w:val="en-GB"/>
          </w:rPr>
          <w:t>4.2</w:t>
        </w:r>
        <w:r>
          <w:rPr>
            <w:rFonts w:asciiTheme="minorHAnsi" w:eastAsiaTheme="minorEastAsia" w:hAnsiTheme="minorHAnsi" w:cstheme="minorBidi"/>
            <w:szCs w:val="22"/>
          </w:rPr>
          <w:tab/>
        </w:r>
        <w:r w:rsidRPr="0022087F">
          <w:rPr>
            <w:rStyle w:val="a6"/>
            <w:rFonts w:hint="eastAsia"/>
          </w:rPr>
          <w:t>网格划分</w:t>
        </w:r>
        <w:r>
          <w:rPr>
            <w:webHidden/>
          </w:rPr>
          <w:tab/>
        </w:r>
        <w:r>
          <w:rPr>
            <w:webHidden/>
          </w:rPr>
          <w:fldChar w:fldCharType="begin"/>
        </w:r>
        <w:r>
          <w:rPr>
            <w:webHidden/>
          </w:rPr>
          <w:instrText xml:space="preserve"> PAGEREF _Toc60259573 \h </w:instrText>
        </w:r>
        <w:r>
          <w:rPr>
            <w:webHidden/>
          </w:rPr>
        </w:r>
        <w:r>
          <w:rPr>
            <w:webHidden/>
          </w:rPr>
          <w:fldChar w:fldCharType="separate"/>
        </w:r>
        <w:r>
          <w:rPr>
            <w:webHidden/>
          </w:rPr>
          <w:t>8</w:t>
        </w:r>
        <w:r>
          <w:rPr>
            <w:webHidden/>
          </w:rPr>
          <w:fldChar w:fldCharType="end"/>
        </w:r>
      </w:hyperlink>
    </w:p>
    <w:p w:rsidR="00CC03B7" w:rsidRDefault="00CC03B7">
      <w:pPr>
        <w:pStyle w:val="20"/>
        <w:rPr>
          <w:rFonts w:asciiTheme="minorHAnsi" w:eastAsiaTheme="minorEastAsia" w:hAnsiTheme="minorHAnsi" w:cstheme="minorBidi"/>
          <w:szCs w:val="22"/>
        </w:rPr>
      </w:pPr>
      <w:hyperlink w:anchor="_Toc60259574" w:history="1">
        <w:r w:rsidRPr="0022087F">
          <w:rPr>
            <w:rStyle w:val="a6"/>
            <w:lang w:val="en-GB"/>
          </w:rPr>
          <w:t>4.3</w:t>
        </w:r>
        <w:r>
          <w:rPr>
            <w:rFonts w:asciiTheme="minorHAnsi" w:eastAsiaTheme="minorEastAsia" w:hAnsiTheme="minorHAnsi" w:cstheme="minorBidi"/>
            <w:szCs w:val="22"/>
          </w:rPr>
          <w:tab/>
        </w:r>
        <w:r w:rsidRPr="0022087F">
          <w:rPr>
            <w:rStyle w:val="a6"/>
            <w:rFonts w:hint="eastAsia"/>
          </w:rPr>
          <w:t>边界条件</w:t>
        </w:r>
        <w:r>
          <w:rPr>
            <w:webHidden/>
          </w:rPr>
          <w:tab/>
        </w:r>
        <w:r>
          <w:rPr>
            <w:webHidden/>
          </w:rPr>
          <w:fldChar w:fldCharType="begin"/>
        </w:r>
        <w:r>
          <w:rPr>
            <w:webHidden/>
          </w:rPr>
          <w:instrText xml:space="preserve"> PAGEREF _Toc60259574 \h </w:instrText>
        </w:r>
        <w:r>
          <w:rPr>
            <w:webHidden/>
          </w:rPr>
        </w:r>
        <w:r>
          <w:rPr>
            <w:webHidden/>
          </w:rPr>
          <w:fldChar w:fldCharType="separate"/>
        </w:r>
        <w:r>
          <w:rPr>
            <w:webHidden/>
          </w:rPr>
          <w:t>10</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75" w:history="1">
        <w:r w:rsidRPr="0022087F">
          <w:rPr>
            <w:rStyle w:val="a6"/>
            <w:lang w:val="en-GB"/>
          </w:rPr>
          <w:t>4.3.1</w:t>
        </w:r>
        <w:r>
          <w:rPr>
            <w:rFonts w:asciiTheme="minorHAnsi" w:eastAsiaTheme="minorEastAsia" w:hAnsiTheme="minorHAnsi" w:cstheme="minorBidi"/>
            <w:szCs w:val="22"/>
          </w:rPr>
          <w:tab/>
        </w:r>
        <w:r w:rsidRPr="0022087F">
          <w:rPr>
            <w:rStyle w:val="a6"/>
            <w:rFonts w:hint="eastAsia"/>
          </w:rPr>
          <w:t>入口与出口边界条件</w:t>
        </w:r>
        <w:r>
          <w:rPr>
            <w:webHidden/>
          </w:rPr>
          <w:tab/>
        </w:r>
        <w:r>
          <w:rPr>
            <w:webHidden/>
          </w:rPr>
          <w:fldChar w:fldCharType="begin"/>
        </w:r>
        <w:r>
          <w:rPr>
            <w:webHidden/>
          </w:rPr>
          <w:instrText xml:space="preserve"> PAGEREF _Toc60259575 \h </w:instrText>
        </w:r>
        <w:r>
          <w:rPr>
            <w:webHidden/>
          </w:rPr>
        </w:r>
        <w:r>
          <w:rPr>
            <w:webHidden/>
          </w:rPr>
          <w:fldChar w:fldCharType="separate"/>
        </w:r>
        <w:r>
          <w:rPr>
            <w:webHidden/>
          </w:rPr>
          <w:t>10</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76" w:history="1">
        <w:r w:rsidRPr="0022087F">
          <w:rPr>
            <w:rStyle w:val="a6"/>
            <w:lang w:val="en-GB"/>
          </w:rPr>
          <w:t>4.3.2</w:t>
        </w:r>
        <w:r>
          <w:rPr>
            <w:rFonts w:asciiTheme="minorHAnsi" w:eastAsiaTheme="minorEastAsia" w:hAnsiTheme="minorHAnsi" w:cstheme="minorBidi"/>
            <w:szCs w:val="22"/>
          </w:rPr>
          <w:tab/>
        </w:r>
        <w:r w:rsidRPr="0022087F">
          <w:rPr>
            <w:rStyle w:val="a6"/>
            <w:rFonts w:hint="eastAsia"/>
          </w:rPr>
          <w:t>壁面边界条件</w:t>
        </w:r>
        <w:r>
          <w:rPr>
            <w:webHidden/>
          </w:rPr>
          <w:tab/>
        </w:r>
        <w:r>
          <w:rPr>
            <w:webHidden/>
          </w:rPr>
          <w:fldChar w:fldCharType="begin"/>
        </w:r>
        <w:r>
          <w:rPr>
            <w:webHidden/>
          </w:rPr>
          <w:instrText xml:space="preserve"> PAGEREF _Toc60259576 \h </w:instrText>
        </w:r>
        <w:r>
          <w:rPr>
            <w:webHidden/>
          </w:rPr>
        </w:r>
        <w:r>
          <w:rPr>
            <w:webHidden/>
          </w:rPr>
          <w:fldChar w:fldCharType="separate"/>
        </w:r>
        <w:r>
          <w:rPr>
            <w:webHidden/>
          </w:rPr>
          <w:t>11</w:t>
        </w:r>
        <w:r>
          <w:rPr>
            <w:webHidden/>
          </w:rPr>
          <w:fldChar w:fldCharType="end"/>
        </w:r>
      </w:hyperlink>
    </w:p>
    <w:p w:rsidR="00CC03B7" w:rsidRDefault="00CC03B7">
      <w:pPr>
        <w:pStyle w:val="20"/>
        <w:rPr>
          <w:rFonts w:asciiTheme="minorHAnsi" w:eastAsiaTheme="minorEastAsia" w:hAnsiTheme="minorHAnsi" w:cstheme="minorBidi"/>
          <w:szCs w:val="22"/>
        </w:rPr>
      </w:pPr>
      <w:hyperlink w:anchor="_Toc60259577" w:history="1">
        <w:r w:rsidRPr="0022087F">
          <w:rPr>
            <w:rStyle w:val="a6"/>
            <w:lang w:val="en-GB"/>
          </w:rPr>
          <w:t>4.4</w:t>
        </w:r>
        <w:r>
          <w:rPr>
            <w:rFonts w:asciiTheme="minorHAnsi" w:eastAsiaTheme="minorEastAsia" w:hAnsiTheme="minorHAnsi" w:cstheme="minorBidi"/>
            <w:szCs w:val="22"/>
          </w:rPr>
          <w:tab/>
        </w:r>
        <w:r w:rsidRPr="0022087F">
          <w:rPr>
            <w:rStyle w:val="a6"/>
            <w:rFonts w:hint="eastAsia"/>
          </w:rPr>
          <w:t>湍流模型</w:t>
        </w:r>
        <w:r>
          <w:rPr>
            <w:webHidden/>
          </w:rPr>
          <w:tab/>
        </w:r>
        <w:r>
          <w:rPr>
            <w:webHidden/>
          </w:rPr>
          <w:fldChar w:fldCharType="begin"/>
        </w:r>
        <w:r>
          <w:rPr>
            <w:webHidden/>
          </w:rPr>
          <w:instrText xml:space="preserve"> PAGEREF _Toc60259577 \h </w:instrText>
        </w:r>
        <w:r>
          <w:rPr>
            <w:webHidden/>
          </w:rPr>
        </w:r>
        <w:r>
          <w:rPr>
            <w:webHidden/>
          </w:rPr>
          <w:fldChar w:fldCharType="separate"/>
        </w:r>
        <w:r>
          <w:rPr>
            <w:webHidden/>
          </w:rPr>
          <w:t>11</w:t>
        </w:r>
        <w:r>
          <w:rPr>
            <w:webHidden/>
          </w:rPr>
          <w:fldChar w:fldCharType="end"/>
        </w:r>
      </w:hyperlink>
    </w:p>
    <w:p w:rsidR="00CC03B7" w:rsidRDefault="00CC03B7">
      <w:pPr>
        <w:pStyle w:val="20"/>
        <w:rPr>
          <w:rFonts w:asciiTheme="minorHAnsi" w:eastAsiaTheme="minorEastAsia" w:hAnsiTheme="minorHAnsi" w:cstheme="minorBidi"/>
          <w:szCs w:val="22"/>
        </w:rPr>
      </w:pPr>
      <w:hyperlink w:anchor="_Toc60259578" w:history="1">
        <w:r w:rsidRPr="0022087F">
          <w:rPr>
            <w:rStyle w:val="a6"/>
            <w:lang w:val="en-GB"/>
          </w:rPr>
          <w:t>4.5</w:t>
        </w:r>
        <w:r>
          <w:rPr>
            <w:rFonts w:asciiTheme="minorHAnsi" w:eastAsiaTheme="minorEastAsia" w:hAnsiTheme="minorHAnsi" w:cstheme="minorBidi"/>
            <w:szCs w:val="22"/>
          </w:rPr>
          <w:tab/>
        </w:r>
        <w:r w:rsidRPr="0022087F">
          <w:rPr>
            <w:rStyle w:val="a6"/>
            <w:rFonts w:hint="eastAsia"/>
          </w:rPr>
          <w:t>求解计算</w:t>
        </w:r>
        <w:r>
          <w:rPr>
            <w:webHidden/>
          </w:rPr>
          <w:tab/>
        </w:r>
        <w:r>
          <w:rPr>
            <w:webHidden/>
          </w:rPr>
          <w:fldChar w:fldCharType="begin"/>
        </w:r>
        <w:r>
          <w:rPr>
            <w:webHidden/>
          </w:rPr>
          <w:instrText xml:space="preserve"> PAGEREF _Toc60259578 \h </w:instrText>
        </w:r>
        <w:r>
          <w:rPr>
            <w:webHidden/>
          </w:rPr>
        </w:r>
        <w:r>
          <w:rPr>
            <w:webHidden/>
          </w:rPr>
          <w:fldChar w:fldCharType="separate"/>
        </w:r>
        <w:r>
          <w:rPr>
            <w:webHidden/>
          </w:rPr>
          <w:t>11</w:t>
        </w:r>
        <w:r>
          <w:rPr>
            <w:webHidden/>
          </w:rPr>
          <w:fldChar w:fldCharType="end"/>
        </w:r>
      </w:hyperlink>
    </w:p>
    <w:p w:rsidR="00CC03B7" w:rsidRDefault="00CC03B7">
      <w:pPr>
        <w:pStyle w:val="20"/>
        <w:rPr>
          <w:rFonts w:asciiTheme="minorHAnsi" w:eastAsiaTheme="minorEastAsia" w:hAnsiTheme="minorHAnsi" w:cstheme="minorBidi"/>
          <w:szCs w:val="22"/>
        </w:rPr>
      </w:pPr>
      <w:hyperlink w:anchor="_Toc60259579" w:history="1">
        <w:r w:rsidRPr="0022087F">
          <w:rPr>
            <w:rStyle w:val="a6"/>
            <w:lang w:val="en-GB"/>
          </w:rPr>
          <w:t>4.6</w:t>
        </w:r>
        <w:r>
          <w:rPr>
            <w:rFonts w:asciiTheme="minorHAnsi" w:eastAsiaTheme="minorEastAsia" w:hAnsiTheme="minorHAnsi" w:cstheme="minorBidi"/>
            <w:szCs w:val="22"/>
          </w:rPr>
          <w:tab/>
        </w:r>
        <w:r w:rsidRPr="0022087F">
          <w:rPr>
            <w:rStyle w:val="a6"/>
            <w:rFonts w:hint="eastAsia"/>
          </w:rPr>
          <w:t>风速放大系数计算</w:t>
        </w:r>
        <w:r>
          <w:rPr>
            <w:webHidden/>
          </w:rPr>
          <w:tab/>
        </w:r>
        <w:r>
          <w:rPr>
            <w:webHidden/>
          </w:rPr>
          <w:fldChar w:fldCharType="begin"/>
        </w:r>
        <w:r>
          <w:rPr>
            <w:webHidden/>
          </w:rPr>
          <w:instrText xml:space="preserve"> PAGEREF _Toc60259579 \h </w:instrText>
        </w:r>
        <w:r>
          <w:rPr>
            <w:webHidden/>
          </w:rPr>
        </w:r>
        <w:r>
          <w:rPr>
            <w:webHidden/>
          </w:rPr>
          <w:fldChar w:fldCharType="separate"/>
        </w:r>
        <w:r>
          <w:rPr>
            <w:webHidden/>
          </w:rPr>
          <w:t>13</w:t>
        </w:r>
        <w:r>
          <w:rPr>
            <w:webHidden/>
          </w:rPr>
          <w:fldChar w:fldCharType="end"/>
        </w:r>
      </w:hyperlink>
    </w:p>
    <w:p w:rsidR="00CC03B7" w:rsidRDefault="00CC03B7">
      <w:pPr>
        <w:pStyle w:val="10"/>
        <w:rPr>
          <w:rFonts w:asciiTheme="minorHAnsi" w:eastAsiaTheme="minorEastAsia" w:hAnsiTheme="minorHAnsi" w:cstheme="minorBidi"/>
          <w:b w:val="0"/>
          <w:bCs w:val="0"/>
          <w:szCs w:val="22"/>
        </w:rPr>
      </w:pPr>
      <w:hyperlink w:anchor="_Toc60259580" w:history="1">
        <w:r w:rsidRPr="0022087F">
          <w:rPr>
            <w:rStyle w:val="a6"/>
          </w:rPr>
          <w:t>5</w:t>
        </w:r>
        <w:r>
          <w:rPr>
            <w:rFonts w:asciiTheme="minorHAnsi" w:eastAsiaTheme="minorEastAsia" w:hAnsiTheme="minorHAnsi" w:cstheme="minorBidi"/>
            <w:b w:val="0"/>
            <w:bCs w:val="0"/>
            <w:szCs w:val="22"/>
          </w:rPr>
          <w:tab/>
        </w:r>
        <w:r w:rsidRPr="0022087F">
          <w:rPr>
            <w:rStyle w:val="a6"/>
            <w:rFonts w:hint="eastAsia"/>
          </w:rPr>
          <w:t>结果分析</w:t>
        </w:r>
        <w:r>
          <w:rPr>
            <w:webHidden/>
          </w:rPr>
          <w:tab/>
        </w:r>
        <w:r>
          <w:rPr>
            <w:webHidden/>
          </w:rPr>
          <w:fldChar w:fldCharType="begin"/>
        </w:r>
        <w:r>
          <w:rPr>
            <w:webHidden/>
          </w:rPr>
          <w:instrText xml:space="preserve"> PAGEREF _Toc60259580 \h </w:instrText>
        </w:r>
        <w:r>
          <w:rPr>
            <w:webHidden/>
          </w:rPr>
        </w:r>
        <w:r>
          <w:rPr>
            <w:webHidden/>
          </w:rPr>
          <w:fldChar w:fldCharType="separate"/>
        </w:r>
        <w:r>
          <w:rPr>
            <w:webHidden/>
          </w:rPr>
          <w:t>14</w:t>
        </w:r>
        <w:r>
          <w:rPr>
            <w:webHidden/>
          </w:rPr>
          <w:fldChar w:fldCharType="end"/>
        </w:r>
      </w:hyperlink>
    </w:p>
    <w:p w:rsidR="00CC03B7" w:rsidRDefault="00CC03B7">
      <w:pPr>
        <w:pStyle w:val="20"/>
        <w:rPr>
          <w:rFonts w:asciiTheme="minorHAnsi" w:eastAsiaTheme="minorEastAsia" w:hAnsiTheme="minorHAnsi" w:cstheme="minorBidi"/>
          <w:szCs w:val="22"/>
        </w:rPr>
      </w:pPr>
      <w:hyperlink w:anchor="_Toc60259581" w:history="1">
        <w:r w:rsidRPr="0022087F">
          <w:rPr>
            <w:rStyle w:val="a6"/>
            <w:lang w:val="en-GB"/>
          </w:rPr>
          <w:t>5.1</w:t>
        </w:r>
        <w:r>
          <w:rPr>
            <w:rFonts w:asciiTheme="minorHAnsi" w:eastAsiaTheme="minorEastAsia" w:hAnsiTheme="minorHAnsi" w:cstheme="minorBidi"/>
            <w:szCs w:val="22"/>
          </w:rPr>
          <w:tab/>
        </w:r>
        <w:r w:rsidRPr="0022087F">
          <w:rPr>
            <w:rStyle w:val="a6"/>
            <w:rFonts w:hint="eastAsia"/>
          </w:rPr>
          <w:t>工况表</w:t>
        </w:r>
        <w:r>
          <w:rPr>
            <w:webHidden/>
          </w:rPr>
          <w:tab/>
        </w:r>
        <w:r>
          <w:rPr>
            <w:webHidden/>
          </w:rPr>
          <w:fldChar w:fldCharType="begin"/>
        </w:r>
        <w:r>
          <w:rPr>
            <w:webHidden/>
          </w:rPr>
          <w:instrText xml:space="preserve"> PAGEREF _Toc60259581 \h </w:instrText>
        </w:r>
        <w:r>
          <w:rPr>
            <w:webHidden/>
          </w:rPr>
        </w:r>
        <w:r>
          <w:rPr>
            <w:webHidden/>
          </w:rPr>
          <w:fldChar w:fldCharType="separate"/>
        </w:r>
        <w:r>
          <w:rPr>
            <w:webHidden/>
          </w:rPr>
          <w:t>14</w:t>
        </w:r>
        <w:r>
          <w:rPr>
            <w:webHidden/>
          </w:rPr>
          <w:fldChar w:fldCharType="end"/>
        </w:r>
      </w:hyperlink>
    </w:p>
    <w:p w:rsidR="00CC03B7" w:rsidRDefault="00CC03B7">
      <w:pPr>
        <w:pStyle w:val="20"/>
        <w:rPr>
          <w:rFonts w:asciiTheme="minorHAnsi" w:eastAsiaTheme="minorEastAsia" w:hAnsiTheme="minorHAnsi" w:cstheme="minorBidi"/>
          <w:szCs w:val="22"/>
        </w:rPr>
      </w:pPr>
      <w:hyperlink w:anchor="_Toc60259582" w:history="1">
        <w:r w:rsidRPr="0022087F">
          <w:rPr>
            <w:rStyle w:val="a6"/>
            <w:lang w:val="en-GB"/>
          </w:rPr>
          <w:t>5.2</w:t>
        </w:r>
        <w:r>
          <w:rPr>
            <w:rFonts w:asciiTheme="minorHAnsi" w:eastAsiaTheme="minorEastAsia" w:hAnsiTheme="minorHAnsi" w:cstheme="minorBidi"/>
            <w:szCs w:val="22"/>
          </w:rPr>
          <w:tab/>
        </w:r>
        <w:r w:rsidRPr="0022087F">
          <w:rPr>
            <w:rStyle w:val="a6"/>
            <w:rFonts w:hint="eastAsia"/>
          </w:rPr>
          <w:t>冬季工况</w:t>
        </w:r>
        <w:r>
          <w:rPr>
            <w:webHidden/>
          </w:rPr>
          <w:tab/>
        </w:r>
        <w:r>
          <w:rPr>
            <w:webHidden/>
          </w:rPr>
          <w:fldChar w:fldCharType="begin"/>
        </w:r>
        <w:r>
          <w:rPr>
            <w:webHidden/>
          </w:rPr>
          <w:instrText xml:space="preserve"> PAGEREF _Toc60259582 \h </w:instrText>
        </w:r>
        <w:r>
          <w:rPr>
            <w:webHidden/>
          </w:rPr>
        </w:r>
        <w:r>
          <w:rPr>
            <w:webHidden/>
          </w:rPr>
          <w:fldChar w:fldCharType="separate"/>
        </w:r>
        <w:r>
          <w:rPr>
            <w:webHidden/>
          </w:rPr>
          <w:t>14</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83" w:history="1">
        <w:r w:rsidRPr="0022087F">
          <w:rPr>
            <w:rStyle w:val="a6"/>
            <w:lang w:val="en-GB"/>
          </w:rPr>
          <w:t>5.2.1</w:t>
        </w:r>
        <w:r>
          <w:rPr>
            <w:rFonts w:asciiTheme="minorHAnsi" w:eastAsiaTheme="minorEastAsia" w:hAnsiTheme="minorHAnsi" w:cstheme="minorBidi"/>
            <w:szCs w:val="22"/>
          </w:rPr>
          <w:tab/>
        </w:r>
        <w:r w:rsidRPr="0022087F">
          <w:rPr>
            <w:rStyle w:val="a6"/>
            <w:rFonts w:hint="eastAsia"/>
          </w:rPr>
          <w:t>风速达标分析</w:t>
        </w:r>
        <w:r>
          <w:rPr>
            <w:webHidden/>
          </w:rPr>
          <w:tab/>
        </w:r>
        <w:r>
          <w:rPr>
            <w:webHidden/>
          </w:rPr>
          <w:fldChar w:fldCharType="begin"/>
        </w:r>
        <w:r>
          <w:rPr>
            <w:webHidden/>
          </w:rPr>
          <w:instrText xml:space="preserve"> PAGEREF _Toc60259583 \h </w:instrText>
        </w:r>
        <w:r>
          <w:rPr>
            <w:webHidden/>
          </w:rPr>
        </w:r>
        <w:r>
          <w:rPr>
            <w:webHidden/>
          </w:rPr>
          <w:fldChar w:fldCharType="separate"/>
        </w:r>
        <w:r>
          <w:rPr>
            <w:webHidden/>
          </w:rPr>
          <w:t>14</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84" w:history="1">
        <w:r w:rsidRPr="0022087F">
          <w:rPr>
            <w:rStyle w:val="a6"/>
            <w:lang w:val="en-GB"/>
          </w:rPr>
          <w:t>5.2.2</w:t>
        </w:r>
        <w:r>
          <w:rPr>
            <w:rFonts w:asciiTheme="minorHAnsi" w:eastAsiaTheme="minorEastAsia" w:hAnsiTheme="minorHAnsi" w:cstheme="minorBidi"/>
            <w:szCs w:val="22"/>
          </w:rPr>
          <w:tab/>
        </w:r>
        <w:r w:rsidRPr="0022087F">
          <w:rPr>
            <w:rStyle w:val="a6"/>
            <w:rFonts w:hint="eastAsia"/>
          </w:rPr>
          <w:t>风速放大系数达标分析</w:t>
        </w:r>
        <w:r>
          <w:rPr>
            <w:webHidden/>
          </w:rPr>
          <w:tab/>
        </w:r>
        <w:r>
          <w:rPr>
            <w:webHidden/>
          </w:rPr>
          <w:fldChar w:fldCharType="begin"/>
        </w:r>
        <w:r>
          <w:rPr>
            <w:webHidden/>
          </w:rPr>
          <w:instrText xml:space="preserve"> PAGEREF _Toc60259584 \h </w:instrText>
        </w:r>
        <w:r>
          <w:rPr>
            <w:webHidden/>
          </w:rPr>
        </w:r>
        <w:r>
          <w:rPr>
            <w:webHidden/>
          </w:rPr>
          <w:fldChar w:fldCharType="separate"/>
        </w:r>
        <w:r>
          <w:rPr>
            <w:webHidden/>
          </w:rPr>
          <w:t>16</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85" w:history="1">
        <w:r w:rsidRPr="0022087F">
          <w:rPr>
            <w:rStyle w:val="a6"/>
            <w:lang w:val="en-GB"/>
          </w:rPr>
          <w:t>5.2.3</w:t>
        </w:r>
        <w:r>
          <w:rPr>
            <w:rFonts w:asciiTheme="minorHAnsi" w:eastAsiaTheme="minorEastAsia" w:hAnsiTheme="minorHAnsi" w:cstheme="minorBidi"/>
            <w:szCs w:val="22"/>
          </w:rPr>
          <w:tab/>
        </w:r>
        <w:r w:rsidRPr="0022087F">
          <w:rPr>
            <w:rStyle w:val="a6"/>
            <w:rFonts w:cs="宋体" w:hint="eastAsia"/>
            <w:lang w:val="en-GB"/>
          </w:rPr>
          <w:t>人行区域</w:t>
        </w:r>
        <w:r w:rsidRPr="0022087F">
          <w:rPr>
            <w:rStyle w:val="a6"/>
            <w:rFonts w:hint="eastAsia"/>
          </w:rPr>
          <w:t>冬季工况风速</w:t>
        </w:r>
        <w:r w:rsidRPr="0022087F">
          <w:rPr>
            <w:rStyle w:val="a6"/>
          </w:rPr>
          <w:t>/</w:t>
        </w:r>
        <w:r w:rsidRPr="0022087F">
          <w:rPr>
            <w:rStyle w:val="a6"/>
            <w:rFonts w:hint="eastAsia"/>
          </w:rPr>
          <w:t>风速放大系数达标判定</w:t>
        </w:r>
        <w:r>
          <w:rPr>
            <w:webHidden/>
          </w:rPr>
          <w:tab/>
        </w:r>
        <w:r>
          <w:rPr>
            <w:webHidden/>
          </w:rPr>
          <w:fldChar w:fldCharType="begin"/>
        </w:r>
        <w:r>
          <w:rPr>
            <w:webHidden/>
          </w:rPr>
          <w:instrText xml:space="preserve"> PAGEREF _Toc60259585 \h </w:instrText>
        </w:r>
        <w:r>
          <w:rPr>
            <w:webHidden/>
          </w:rPr>
        </w:r>
        <w:r>
          <w:rPr>
            <w:webHidden/>
          </w:rPr>
          <w:fldChar w:fldCharType="separate"/>
        </w:r>
        <w:r>
          <w:rPr>
            <w:webHidden/>
          </w:rPr>
          <w:t>17</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86" w:history="1">
        <w:r w:rsidRPr="0022087F">
          <w:rPr>
            <w:rStyle w:val="a6"/>
            <w:lang w:val="en-GB"/>
          </w:rPr>
          <w:t>5.2.4</w:t>
        </w:r>
        <w:r>
          <w:rPr>
            <w:rFonts w:asciiTheme="minorHAnsi" w:eastAsiaTheme="minorEastAsia" w:hAnsiTheme="minorHAnsi" w:cstheme="minorBidi"/>
            <w:szCs w:val="22"/>
          </w:rPr>
          <w:tab/>
        </w:r>
        <w:r w:rsidRPr="0022087F">
          <w:rPr>
            <w:rStyle w:val="a6"/>
            <w:rFonts w:hint="eastAsia"/>
          </w:rPr>
          <w:t>建筑迎风面和背风面风压分析</w:t>
        </w:r>
        <w:r>
          <w:rPr>
            <w:webHidden/>
          </w:rPr>
          <w:tab/>
        </w:r>
        <w:r>
          <w:rPr>
            <w:webHidden/>
          </w:rPr>
          <w:fldChar w:fldCharType="begin"/>
        </w:r>
        <w:r>
          <w:rPr>
            <w:webHidden/>
          </w:rPr>
          <w:instrText xml:space="preserve"> PAGEREF _Toc60259586 \h </w:instrText>
        </w:r>
        <w:r>
          <w:rPr>
            <w:webHidden/>
          </w:rPr>
        </w:r>
        <w:r>
          <w:rPr>
            <w:webHidden/>
          </w:rPr>
          <w:fldChar w:fldCharType="separate"/>
        </w:r>
        <w:r>
          <w:rPr>
            <w:webHidden/>
          </w:rPr>
          <w:t>17</w:t>
        </w:r>
        <w:r>
          <w:rPr>
            <w:webHidden/>
          </w:rPr>
          <w:fldChar w:fldCharType="end"/>
        </w:r>
      </w:hyperlink>
    </w:p>
    <w:p w:rsidR="00CC03B7" w:rsidRDefault="00CC03B7">
      <w:pPr>
        <w:pStyle w:val="20"/>
        <w:rPr>
          <w:rFonts w:asciiTheme="minorHAnsi" w:eastAsiaTheme="minorEastAsia" w:hAnsiTheme="minorHAnsi" w:cstheme="minorBidi"/>
          <w:szCs w:val="22"/>
        </w:rPr>
      </w:pPr>
      <w:hyperlink w:anchor="_Toc60259587" w:history="1">
        <w:r w:rsidRPr="0022087F">
          <w:rPr>
            <w:rStyle w:val="a6"/>
            <w:lang w:val="en-GB"/>
          </w:rPr>
          <w:t>5.3</w:t>
        </w:r>
        <w:r>
          <w:rPr>
            <w:rFonts w:asciiTheme="minorHAnsi" w:eastAsiaTheme="minorEastAsia" w:hAnsiTheme="minorHAnsi" w:cstheme="minorBidi"/>
            <w:szCs w:val="22"/>
          </w:rPr>
          <w:tab/>
        </w:r>
        <w:r w:rsidRPr="0022087F">
          <w:rPr>
            <w:rStyle w:val="a6"/>
            <w:rFonts w:hint="eastAsia"/>
          </w:rPr>
          <w:t>夏季工况</w:t>
        </w:r>
        <w:r>
          <w:rPr>
            <w:webHidden/>
          </w:rPr>
          <w:tab/>
        </w:r>
        <w:r>
          <w:rPr>
            <w:webHidden/>
          </w:rPr>
          <w:fldChar w:fldCharType="begin"/>
        </w:r>
        <w:r>
          <w:rPr>
            <w:webHidden/>
          </w:rPr>
          <w:instrText xml:space="preserve"> PAGEREF _Toc60259587 \h </w:instrText>
        </w:r>
        <w:r>
          <w:rPr>
            <w:webHidden/>
          </w:rPr>
        </w:r>
        <w:r>
          <w:rPr>
            <w:webHidden/>
          </w:rPr>
          <w:fldChar w:fldCharType="separate"/>
        </w:r>
        <w:r>
          <w:rPr>
            <w:webHidden/>
          </w:rPr>
          <w:t>20</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88" w:history="1">
        <w:r w:rsidRPr="0022087F">
          <w:rPr>
            <w:rStyle w:val="a6"/>
            <w:lang w:val="en-GB"/>
          </w:rPr>
          <w:t>5.3.1</w:t>
        </w:r>
        <w:r>
          <w:rPr>
            <w:rFonts w:asciiTheme="minorHAnsi" w:eastAsiaTheme="minorEastAsia" w:hAnsiTheme="minorHAnsi" w:cstheme="minorBidi"/>
            <w:szCs w:val="22"/>
          </w:rPr>
          <w:tab/>
        </w:r>
        <w:r w:rsidRPr="0022087F">
          <w:rPr>
            <w:rStyle w:val="a6"/>
            <w:rFonts w:hint="eastAsia"/>
          </w:rPr>
          <w:t>无风区计算分析</w:t>
        </w:r>
        <w:r>
          <w:rPr>
            <w:webHidden/>
          </w:rPr>
          <w:tab/>
        </w:r>
        <w:r>
          <w:rPr>
            <w:webHidden/>
          </w:rPr>
          <w:fldChar w:fldCharType="begin"/>
        </w:r>
        <w:r>
          <w:rPr>
            <w:webHidden/>
          </w:rPr>
          <w:instrText xml:space="preserve"> PAGEREF _Toc60259588 \h </w:instrText>
        </w:r>
        <w:r>
          <w:rPr>
            <w:webHidden/>
          </w:rPr>
        </w:r>
        <w:r>
          <w:rPr>
            <w:webHidden/>
          </w:rPr>
          <w:fldChar w:fldCharType="separate"/>
        </w:r>
        <w:r>
          <w:rPr>
            <w:webHidden/>
          </w:rPr>
          <w:t>21</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89" w:history="1">
        <w:r w:rsidRPr="0022087F">
          <w:rPr>
            <w:rStyle w:val="a6"/>
            <w:lang w:val="en-GB"/>
          </w:rPr>
          <w:t>5.3.2</w:t>
        </w:r>
        <w:r>
          <w:rPr>
            <w:rFonts w:asciiTheme="minorHAnsi" w:eastAsiaTheme="minorEastAsia" w:hAnsiTheme="minorHAnsi" w:cstheme="minorBidi"/>
            <w:szCs w:val="22"/>
          </w:rPr>
          <w:tab/>
        </w:r>
        <w:r w:rsidRPr="0022087F">
          <w:rPr>
            <w:rStyle w:val="a6"/>
            <w:rFonts w:hint="eastAsia"/>
          </w:rPr>
          <w:t>旋涡区分析</w:t>
        </w:r>
        <w:r>
          <w:rPr>
            <w:webHidden/>
          </w:rPr>
          <w:tab/>
        </w:r>
        <w:r>
          <w:rPr>
            <w:webHidden/>
          </w:rPr>
          <w:fldChar w:fldCharType="begin"/>
        </w:r>
        <w:r>
          <w:rPr>
            <w:webHidden/>
          </w:rPr>
          <w:instrText xml:space="preserve"> PAGEREF _Toc60259589 \h </w:instrText>
        </w:r>
        <w:r>
          <w:rPr>
            <w:webHidden/>
          </w:rPr>
        </w:r>
        <w:r>
          <w:rPr>
            <w:webHidden/>
          </w:rPr>
          <w:fldChar w:fldCharType="separate"/>
        </w:r>
        <w:r>
          <w:rPr>
            <w:webHidden/>
          </w:rPr>
          <w:t>22</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90" w:history="1">
        <w:r w:rsidRPr="0022087F">
          <w:rPr>
            <w:rStyle w:val="a6"/>
            <w:lang w:val="en-GB"/>
          </w:rPr>
          <w:t>5.3.3</w:t>
        </w:r>
        <w:r>
          <w:rPr>
            <w:rFonts w:asciiTheme="minorHAnsi" w:eastAsiaTheme="minorEastAsia" w:hAnsiTheme="minorHAnsi" w:cstheme="minorBidi"/>
            <w:szCs w:val="22"/>
          </w:rPr>
          <w:tab/>
        </w:r>
        <w:r w:rsidRPr="0022087F">
          <w:rPr>
            <w:rStyle w:val="a6"/>
            <w:rFonts w:hint="eastAsia"/>
          </w:rPr>
          <w:t>人行区域旋涡区</w:t>
        </w:r>
        <w:r w:rsidRPr="0022087F">
          <w:rPr>
            <w:rStyle w:val="a6"/>
          </w:rPr>
          <w:t>/</w:t>
        </w:r>
        <w:r w:rsidRPr="0022087F">
          <w:rPr>
            <w:rStyle w:val="a6"/>
            <w:rFonts w:hint="eastAsia"/>
          </w:rPr>
          <w:t>无风区达标判定</w:t>
        </w:r>
        <w:r>
          <w:rPr>
            <w:webHidden/>
          </w:rPr>
          <w:tab/>
        </w:r>
        <w:r>
          <w:rPr>
            <w:webHidden/>
          </w:rPr>
          <w:fldChar w:fldCharType="begin"/>
        </w:r>
        <w:r>
          <w:rPr>
            <w:webHidden/>
          </w:rPr>
          <w:instrText xml:space="preserve"> PAGEREF _Toc60259590 \h </w:instrText>
        </w:r>
        <w:r>
          <w:rPr>
            <w:webHidden/>
          </w:rPr>
        </w:r>
        <w:r>
          <w:rPr>
            <w:webHidden/>
          </w:rPr>
          <w:fldChar w:fldCharType="separate"/>
        </w:r>
        <w:r>
          <w:rPr>
            <w:webHidden/>
          </w:rPr>
          <w:t>23</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91" w:history="1">
        <w:r w:rsidRPr="0022087F">
          <w:rPr>
            <w:rStyle w:val="a6"/>
            <w:lang w:val="en-GB"/>
          </w:rPr>
          <w:t>5.3.4</w:t>
        </w:r>
        <w:r>
          <w:rPr>
            <w:rFonts w:asciiTheme="minorHAnsi" w:eastAsiaTheme="minorEastAsia" w:hAnsiTheme="minorHAnsi" w:cstheme="minorBidi"/>
            <w:szCs w:val="22"/>
          </w:rPr>
          <w:tab/>
        </w:r>
        <w:r w:rsidRPr="0022087F">
          <w:rPr>
            <w:rStyle w:val="a6"/>
            <w:rFonts w:hint="eastAsia"/>
          </w:rPr>
          <w:t>外窗内外表面风压差达标分析</w:t>
        </w:r>
        <w:r>
          <w:rPr>
            <w:webHidden/>
          </w:rPr>
          <w:tab/>
        </w:r>
        <w:r>
          <w:rPr>
            <w:webHidden/>
          </w:rPr>
          <w:fldChar w:fldCharType="begin"/>
        </w:r>
        <w:r>
          <w:rPr>
            <w:webHidden/>
          </w:rPr>
          <w:instrText xml:space="preserve"> PAGEREF _Toc60259591 \h </w:instrText>
        </w:r>
        <w:r>
          <w:rPr>
            <w:webHidden/>
          </w:rPr>
        </w:r>
        <w:r>
          <w:rPr>
            <w:webHidden/>
          </w:rPr>
          <w:fldChar w:fldCharType="separate"/>
        </w:r>
        <w:r>
          <w:rPr>
            <w:webHidden/>
          </w:rPr>
          <w:t>23</w:t>
        </w:r>
        <w:r>
          <w:rPr>
            <w:webHidden/>
          </w:rPr>
          <w:fldChar w:fldCharType="end"/>
        </w:r>
      </w:hyperlink>
    </w:p>
    <w:p w:rsidR="00CC03B7" w:rsidRDefault="00CC03B7">
      <w:pPr>
        <w:pStyle w:val="20"/>
        <w:rPr>
          <w:rFonts w:asciiTheme="minorHAnsi" w:eastAsiaTheme="minorEastAsia" w:hAnsiTheme="minorHAnsi" w:cstheme="minorBidi"/>
          <w:szCs w:val="22"/>
        </w:rPr>
      </w:pPr>
      <w:hyperlink w:anchor="_Toc60259592" w:history="1">
        <w:r w:rsidRPr="0022087F">
          <w:rPr>
            <w:rStyle w:val="a6"/>
            <w:lang w:val="en-GB"/>
          </w:rPr>
          <w:t>5.4</w:t>
        </w:r>
        <w:r>
          <w:rPr>
            <w:rFonts w:asciiTheme="minorHAnsi" w:eastAsiaTheme="minorEastAsia" w:hAnsiTheme="minorHAnsi" w:cstheme="minorBidi"/>
            <w:szCs w:val="22"/>
          </w:rPr>
          <w:tab/>
        </w:r>
        <w:r w:rsidRPr="0022087F">
          <w:rPr>
            <w:rStyle w:val="a6"/>
            <w:rFonts w:hint="eastAsia"/>
          </w:rPr>
          <w:t>过渡季工况</w:t>
        </w:r>
        <w:r>
          <w:rPr>
            <w:webHidden/>
          </w:rPr>
          <w:tab/>
        </w:r>
        <w:r>
          <w:rPr>
            <w:webHidden/>
          </w:rPr>
          <w:fldChar w:fldCharType="begin"/>
        </w:r>
        <w:r>
          <w:rPr>
            <w:webHidden/>
          </w:rPr>
          <w:instrText xml:space="preserve"> PAGEREF _Toc60259592 \h </w:instrText>
        </w:r>
        <w:r>
          <w:rPr>
            <w:webHidden/>
          </w:rPr>
        </w:r>
        <w:r>
          <w:rPr>
            <w:webHidden/>
          </w:rPr>
          <w:fldChar w:fldCharType="separate"/>
        </w:r>
        <w:r>
          <w:rPr>
            <w:webHidden/>
          </w:rPr>
          <w:t>25</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93" w:history="1">
        <w:r w:rsidRPr="0022087F">
          <w:rPr>
            <w:rStyle w:val="a6"/>
            <w:lang w:val="en-GB"/>
          </w:rPr>
          <w:t>5.4.1</w:t>
        </w:r>
        <w:r>
          <w:rPr>
            <w:rFonts w:asciiTheme="minorHAnsi" w:eastAsiaTheme="minorEastAsia" w:hAnsiTheme="minorHAnsi" w:cstheme="minorBidi"/>
            <w:szCs w:val="22"/>
          </w:rPr>
          <w:tab/>
        </w:r>
        <w:r w:rsidRPr="0022087F">
          <w:rPr>
            <w:rStyle w:val="a6"/>
            <w:rFonts w:hint="eastAsia"/>
          </w:rPr>
          <w:t>无风区计算分析</w:t>
        </w:r>
        <w:r>
          <w:rPr>
            <w:webHidden/>
          </w:rPr>
          <w:tab/>
        </w:r>
        <w:r>
          <w:rPr>
            <w:webHidden/>
          </w:rPr>
          <w:fldChar w:fldCharType="begin"/>
        </w:r>
        <w:r>
          <w:rPr>
            <w:webHidden/>
          </w:rPr>
          <w:instrText xml:space="preserve"> PAGEREF _Toc60259593 \h </w:instrText>
        </w:r>
        <w:r>
          <w:rPr>
            <w:webHidden/>
          </w:rPr>
        </w:r>
        <w:r>
          <w:rPr>
            <w:webHidden/>
          </w:rPr>
          <w:fldChar w:fldCharType="separate"/>
        </w:r>
        <w:r>
          <w:rPr>
            <w:webHidden/>
          </w:rPr>
          <w:t>25</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94" w:history="1">
        <w:r w:rsidRPr="0022087F">
          <w:rPr>
            <w:rStyle w:val="a6"/>
            <w:lang w:val="en-GB"/>
          </w:rPr>
          <w:t>5.4.2</w:t>
        </w:r>
        <w:r>
          <w:rPr>
            <w:rFonts w:asciiTheme="minorHAnsi" w:eastAsiaTheme="minorEastAsia" w:hAnsiTheme="minorHAnsi" w:cstheme="minorBidi"/>
            <w:szCs w:val="22"/>
          </w:rPr>
          <w:tab/>
        </w:r>
        <w:r w:rsidRPr="0022087F">
          <w:rPr>
            <w:rStyle w:val="a6"/>
            <w:rFonts w:hint="eastAsia"/>
          </w:rPr>
          <w:t>旋涡区分析</w:t>
        </w:r>
        <w:r>
          <w:rPr>
            <w:webHidden/>
          </w:rPr>
          <w:tab/>
        </w:r>
        <w:r>
          <w:rPr>
            <w:webHidden/>
          </w:rPr>
          <w:fldChar w:fldCharType="begin"/>
        </w:r>
        <w:r>
          <w:rPr>
            <w:webHidden/>
          </w:rPr>
          <w:instrText xml:space="preserve"> PAGEREF _Toc60259594 \h </w:instrText>
        </w:r>
        <w:r>
          <w:rPr>
            <w:webHidden/>
          </w:rPr>
        </w:r>
        <w:r>
          <w:rPr>
            <w:webHidden/>
          </w:rPr>
          <w:fldChar w:fldCharType="separate"/>
        </w:r>
        <w:r>
          <w:rPr>
            <w:webHidden/>
          </w:rPr>
          <w:t>27</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95" w:history="1">
        <w:r w:rsidRPr="0022087F">
          <w:rPr>
            <w:rStyle w:val="a6"/>
            <w:lang w:val="en-GB"/>
          </w:rPr>
          <w:t>5.4.3</w:t>
        </w:r>
        <w:r>
          <w:rPr>
            <w:rFonts w:asciiTheme="minorHAnsi" w:eastAsiaTheme="minorEastAsia" w:hAnsiTheme="minorHAnsi" w:cstheme="minorBidi"/>
            <w:szCs w:val="22"/>
          </w:rPr>
          <w:tab/>
        </w:r>
        <w:r w:rsidRPr="0022087F">
          <w:rPr>
            <w:rStyle w:val="a6"/>
            <w:rFonts w:hint="eastAsia"/>
          </w:rPr>
          <w:t>人行区域旋涡区</w:t>
        </w:r>
        <w:r w:rsidRPr="0022087F">
          <w:rPr>
            <w:rStyle w:val="a6"/>
          </w:rPr>
          <w:t>/</w:t>
        </w:r>
        <w:r w:rsidRPr="0022087F">
          <w:rPr>
            <w:rStyle w:val="a6"/>
            <w:rFonts w:hint="eastAsia"/>
          </w:rPr>
          <w:t>无风区达标判定</w:t>
        </w:r>
        <w:r>
          <w:rPr>
            <w:webHidden/>
          </w:rPr>
          <w:tab/>
        </w:r>
        <w:r>
          <w:rPr>
            <w:webHidden/>
          </w:rPr>
          <w:fldChar w:fldCharType="begin"/>
        </w:r>
        <w:r>
          <w:rPr>
            <w:webHidden/>
          </w:rPr>
          <w:instrText xml:space="preserve"> PAGEREF _Toc60259595 \h </w:instrText>
        </w:r>
        <w:r>
          <w:rPr>
            <w:webHidden/>
          </w:rPr>
        </w:r>
        <w:r>
          <w:rPr>
            <w:webHidden/>
          </w:rPr>
          <w:fldChar w:fldCharType="separate"/>
        </w:r>
        <w:r>
          <w:rPr>
            <w:webHidden/>
          </w:rPr>
          <w:t>28</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96" w:history="1">
        <w:r w:rsidRPr="0022087F">
          <w:rPr>
            <w:rStyle w:val="a6"/>
            <w:lang w:val="en-GB"/>
          </w:rPr>
          <w:t>5.4.4</w:t>
        </w:r>
        <w:r>
          <w:rPr>
            <w:rFonts w:asciiTheme="minorHAnsi" w:eastAsiaTheme="minorEastAsia" w:hAnsiTheme="minorHAnsi" w:cstheme="minorBidi"/>
            <w:szCs w:val="22"/>
          </w:rPr>
          <w:tab/>
        </w:r>
        <w:r w:rsidRPr="0022087F">
          <w:rPr>
            <w:rStyle w:val="a6"/>
            <w:rFonts w:hint="eastAsia"/>
          </w:rPr>
          <w:t>外窗内外表面风压差达标分析</w:t>
        </w:r>
        <w:r>
          <w:rPr>
            <w:webHidden/>
          </w:rPr>
          <w:tab/>
        </w:r>
        <w:r>
          <w:rPr>
            <w:webHidden/>
          </w:rPr>
          <w:fldChar w:fldCharType="begin"/>
        </w:r>
        <w:r>
          <w:rPr>
            <w:webHidden/>
          </w:rPr>
          <w:instrText xml:space="preserve"> PAGEREF _Toc60259596 \h </w:instrText>
        </w:r>
        <w:r>
          <w:rPr>
            <w:webHidden/>
          </w:rPr>
        </w:r>
        <w:r>
          <w:rPr>
            <w:webHidden/>
          </w:rPr>
          <w:fldChar w:fldCharType="separate"/>
        </w:r>
        <w:r>
          <w:rPr>
            <w:webHidden/>
          </w:rPr>
          <w:t>28</w:t>
        </w:r>
        <w:r>
          <w:rPr>
            <w:webHidden/>
          </w:rPr>
          <w:fldChar w:fldCharType="end"/>
        </w:r>
      </w:hyperlink>
    </w:p>
    <w:p w:rsidR="00CC03B7" w:rsidRDefault="00CC03B7">
      <w:pPr>
        <w:pStyle w:val="20"/>
        <w:rPr>
          <w:rFonts w:asciiTheme="minorHAnsi" w:eastAsiaTheme="minorEastAsia" w:hAnsiTheme="minorHAnsi" w:cstheme="minorBidi"/>
          <w:szCs w:val="22"/>
        </w:rPr>
      </w:pPr>
      <w:hyperlink w:anchor="_Toc60259597" w:history="1">
        <w:r w:rsidRPr="0022087F">
          <w:rPr>
            <w:rStyle w:val="a6"/>
            <w:lang w:val="en-GB"/>
          </w:rPr>
          <w:t>5.5</w:t>
        </w:r>
        <w:r>
          <w:rPr>
            <w:rFonts w:asciiTheme="minorHAnsi" w:eastAsiaTheme="minorEastAsia" w:hAnsiTheme="minorHAnsi" w:cstheme="minorBidi"/>
            <w:szCs w:val="22"/>
          </w:rPr>
          <w:tab/>
        </w:r>
        <w:r w:rsidRPr="0022087F">
          <w:rPr>
            <w:rStyle w:val="a6"/>
            <w:rFonts w:hint="eastAsia"/>
          </w:rPr>
          <w:t>结论</w:t>
        </w:r>
        <w:r>
          <w:rPr>
            <w:webHidden/>
          </w:rPr>
          <w:tab/>
        </w:r>
        <w:r>
          <w:rPr>
            <w:webHidden/>
          </w:rPr>
          <w:fldChar w:fldCharType="begin"/>
        </w:r>
        <w:r>
          <w:rPr>
            <w:webHidden/>
          </w:rPr>
          <w:instrText xml:space="preserve"> PAGEREF _Toc60259597 \h </w:instrText>
        </w:r>
        <w:r>
          <w:rPr>
            <w:webHidden/>
          </w:rPr>
        </w:r>
        <w:r>
          <w:rPr>
            <w:webHidden/>
          </w:rPr>
          <w:fldChar w:fldCharType="separate"/>
        </w:r>
        <w:r>
          <w:rPr>
            <w:webHidden/>
          </w:rPr>
          <w:t>30</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98" w:history="1">
        <w:r w:rsidRPr="0022087F">
          <w:rPr>
            <w:rStyle w:val="a6"/>
            <w:lang w:val="en-GB"/>
          </w:rPr>
          <w:t>5.5.1</w:t>
        </w:r>
        <w:r>
          <w:rPr>
            <w:rFonts w:asciiTheme="minorHAnsi" w:eastAsiaTheme="minorEastAsia" w:hAnsiTheme="minorHAnsi" w:cstheme="minorBidi"/>
            <w:szCs w:val="22"/>
          </w:rPr>
          <w:tab/>
        </w:r>
        <w:r w:rsidRPr="0022087F">
          <w:rPr>
            <w:rStyle w:val="a6"/>
            <w:rFonts w:hint="eastAsia"/>
          </w:rPr>
          <w:t>冬季工况达标判断</w:t>
        </w:r>
        <w:r>
          <w:rPr>
            <w:webHidden/>
          </w:rPr>
          <w:tab/>
        </w:r>
        <w:r>
          <w:rPr>
            <w:webHidden/>
          </w:rPr>
          <w:fldChar w:fldCharType="begin"/>
        </w:r>
        <w:r>
          <w:rPr>
            <w:webHidden/>
          </w:rPr>
          <w:instrText xml:space="preserve"> PAGEREF _Toc60259598 \h </w:instrText>
        </w:r>
        <w:r>
          <w:rPr>
            <w:webHidden/>
          </w:rPr>
        </w:r>
        <w:r>
          <w:rPr>
            <w:webHidden/>
          </w:rPr>
          <w:fldChar w:fldCharType="separate"/>
        </w:r>
        <w:r>
          <w:rPr>
            <w:webHidden/>
          </w:rPr>
          <w:t>30</w:t>
        </w:r>
        <w:r>
          <w:rPr>
            <w:webHidden/>
          </w:rPr>
          <w:fldChar w:fldCharType="end"/>
        </w:r>
      </w:hyperlink>
    </w:p>
    <w:p w:rsidR="00CC03B7" w:rsidRDefault="00CC03B7">
      <w:pPr>
        <w:pStyle w:val="30"/>
        <w:rPr>
          <w:rFonts w:asciiTheme="minorHAnsi" w:eastAsiaTheme="minorEastAsia" w:hAnsiTheme="minorHAnsi" w:cstheme="minorBidi"/>
          <w:szCs w:val="22"/>
        </w:rPr>
      </w:pPr>
      <w:hyperlink w:anchor="_Toc60259599" w:history="1">
        <w:r w:rsidRPr="0022087F">
          <w:rPr>
            <w:rStyle w:val="a6"/>
            <w:lang w:val="en-GB"/>
          </w:rPr>
          <w:t>5.5.2</w:t>
        </w:r>
        <w:r>
          <w:rPr>
            <w:rFonts w:asciiTheme="minorHAnsi" w:eastAsiaTheme="minorEastAsia" w:hAnsiTheme="minorHAnsi" w:cstheme="minorBidi"/>
            <w:szCs w:val="22"/>
          </w:rPr>
          <w:tab/>
        </w:r>
        <w:r w:rsidRPr="0022087F">
          <w:rPr>
            <w:rStyle w:val="a6"/>
            <w:rFonts w:hint="eastAsia"/>
          </w:rPr>
          <w:t>过渡季、夏季工况达标判断</w:t>
        </w:r>
        <w:r>
          <w:rPr>
            <w:webHidden/>
          </w:rPr>
          <w:tab/>
        </w:r>
        <w:r>
          <w:rPr>
            <w:webHidden/>
          </w:rPr>
          <w:fldChar w:fldCharType="begin"/>
        </w:r>
        <w:r>
          <w:rPr>
            <w:webHidden/>
          </w:rPr>
          <w:instrText xml:space="preserve"> PAGEREF _Toc60259599 \h </w:instrText>
        </w:r>
        <w:r>
          <w:rPr>
            <w:webHidden/>
          </w:rPr>
        </w:r>
        <w:r>
          <w:rPr>
            <w:webHidden/>
          </w:rPr>
          <w:fldChar w:fldCharType="separate"/>
        </w:r>
        <w:r>
          <w:rPr>
            <w:webHidden/>
          </w:rPr>
          <w:t>31</w:t>
        </w:r>
        <w:r>
          <w:rPr>
            <w:webHidden/>
          </w:rPr>
          <w:fldChar w:fldCharType="end"/>
        </w:r>
      </w:hyperlink>
    </w:p>
    <w:p w:rsidR="00AA47FE" w:rsidRDefault="00D40158" w:rsidP="004C7D33">
      <w:pPr>
        <w:pStyle w:val="10"/>
        <w:spacing w:line="240" w:lineRule="auto"/>
        <w:sectPr w:rsidR="00AA47FE" w:rsidSect="00C976BE">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9" w:name="_Toc452108759"/>
      <w:bookmarkStart w:id="10" w:name="_Toc60259563"/>
      <w:r w:rsidRPr="0000578F">
        <w:rPr>
          <w:rFonts w:hint="eastAsia"/>
        </w:rPr>
        <w:lastRenderedPageBreak/>
        <w:t>项目概况</w:t>
      </w:r>
      <w:bookmarkEnd w:id="9"/>
      <w:bookmarkEnd w:id="10"/>
    </w:p>
    <w:p w:rsidR="0000578F" w:rsidRDefault="0000578F" w:rsidP="0000578F">
      <w:pPr>
        <w:pStyle w:val="a0"/>
        <w:ind w:firstLine="420"/>
        <w:rPr>
          <w:lang w:val="en-US"/>
        </w:rPr>
      </w:pPr>
      <w:bookmarkStart w:id="11" w:name="项目概况"/>
      <w:bookmarkEnd w:id="11"/>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2" w:name="_Toc452108760"/>
      <w:bookmarkStart w:id="13" w:name="_Toc60259564"/>
      <w:r>
        <w:rPr>
          <w:rFonts w:hint="eastAsia"/>
        </w:rPr>
        <w:lastRenderedPageBreak/>
        <w:t>总</w:t>
      </w:r>
      <w:r>
        <w:t>平面图</w:t>
      </w:r>
      <w:bookmarkEnd w:id="12"/>
      <w:bookmarkEnd w:id="13"/>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4"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4"/>
    <w:p w:rsidR="00712C8C" w:rsidRDefault="00D30545" w:rsidP="006C2D59">
      <w:pPr>
        <w:pStyle w:val="a0"/>
        <w:ind w:firstLineChars="0" w:firstLine="0"/>
        <w:jc w:val="center"/>
        <w:rPr>
          <w:lang w:val="en-US"/>
        </w:rPr>
      </w:pPr>
      <w:r>
        <w:rPr>
          <w:rFonts w:hint="eastAsia"/>
          <w:lang w:val="en-US"/>
        </w:rPr>
        <w:t xml:space="preserve"> </w:t>
      </w:r>
      <w:bookmarkStart w:id="15" w:name="总平面图"/>
      <w:bookmarkEnd w:id="15"/>
      <w:r>
        <w:rPr>
          <w:noProof/>
          <w:lang w:val="en-US"/>
        </w:rP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0000"/>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6" w:name="_Toc452108761"/>
      <w:bookmarkStart w:id="17" w:name="_Toc60259565"/>
      <w:r>
        <w:rPr>
          <w:rFonts w:hint="eastAsia"/>
        </w:rPr>
        <w:lastRenderedPageBreak/>
        <w:t>三</w:t>
      </w:r>
      <w:r>
        <w:t>维视图</w:t>
      </w:r>
      <w:bookmarkEnd w:id="16"/>
      <w:bookmarkEnd w:id="17"/>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8"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8"/>
    <w:p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lang w:val="en-US"/>
        </w:rP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819525"/>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0" w:name="TitleFormat"/>
      <w:bookmarkStart w:id="21" w:name="_Toc452108762"/>
      <w:bookmarkStart w:id="22" w:name="_Toc60259566"/>
      <w:r>
        <w:rPr>
          <w:rFonts w:hint="eastAsia"/>
        </w:rPr>
        <w:lastRenderedPageBreak/>
        <w:t>计算</w:t>
      </w:r>
      <w:r>
        <w:t>依据</w:t>
      </w:r>
      <w:bookmarkEnd w:id="20"/>
      <w:bookmarkEnd w:id="21"/>
      <w:bookmarkEnd w:id="22"/>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3" w:name="_Toc452108763"/>
      <w:bookmarkStart w:id="24" w:name="_Toc60259567"/>
      <w:r>
        <w:rPr>
          <w:rFonts w:hint="eastAsia"/>
        </w:rPr>
        <w:t>参考</w:t>
      </w:r>
      <w:r>
        <w:t>标准</w:t>
      </w:r>
      <w:bookmarkEnd w:id="23"/>
      <w:bookmarkEnd w:id="24"/>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5" w:name="_Toc451698935"/>
      <w:bookmarkStart w:id="26" w:name="_Toc452108764"/>
      <w:bookmarkStart w:id="27"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8" w:name="_Toc60259568"/>
      <w:r>
        <w:rPr>
          <w:rFonts w:hint="eastAsia"/>
        </w:rPr>
        <w:t>计算原理</w:t>
      </w:r>
      <w:bookmarkEnd w:id="25"/>
      <w:bookmarkEnd w:id="26"/>
      <w:bookmarkEnd w:id="28"/>
    </w:p>
    <w:p w:rsidR="00BE0E75" w:rsidRDefault="00BE0E75" w:rsidP="00BE0E75">
      <w:pPr>
        <w:pStyle w:val="2"/>
        <w:numPr>
          <w:ilvl w:val="1"/>
          <w:numId w:val="4"/>
        </w:numPr>
      </w:pPr>
      <w:bookmarkStart w:id="29" w:name="_Toc509844740"/>
      <w:bookmarkStart w:id="30" w:name="_Toc451698937"/>
      <w:bookmarkStart w:id="31" w:name="_Toc452108765"/>
      <w:bookmarkStart w:id="32" w:name="_Toc60259569"/>
      <w:r>
        <w:rPr>
          <w:rFonts w:hint="eastAsia"/>
        </w:rPr>
        <w:t>风场计算域</w:t>
      </w:r>
      <w:bookmarkEnd w:id="29"/>
      <w:bookmarkEnd w:id="32"/>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3" w:name="_Toc60259570"/>
      <w:r>
        <w:rPr>
          <w:rFonts w:hint="eastAsia"/>
        </w:rPr>
        <w:t>冬季工况风场计算域</w:t>
      </w:r>
      <w:bookmarkEnd w:id="33"/>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C03B7">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117229"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515</w:t>
            </w:r>
          </w:p>
        </w:tc>
      </w:tr>
      <w:tr w:rsidR="00E27B4C" w:rsidRPr="00124784" w:rsidTr="00594974">
        <w:trPr>
          <w:jc w:val="center"/>
        </w:trPr>
        <w:tc>
          <w:tcPr>
            <w:tcW w:w="0" w:type="auto"/>
            <w:shd w:val="clear" w:color="auto" w:fill="F2F2F2" w:themeFill="background1" w:themeFillShade="F2"/>
          </w:tcPr>
          <w:p w:rsidR="00E27B4C" w:rsidRPr="00124784" w:rsidRDefault="00117229"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419</w:t>
            </w:r>
          </w:p>
        </w:tc>
      </w:tr>
      <w:tr w:rsidR="00E27B4C" w:rsidRPr="00124784" w:rsidTr="00594974">
        <w:trPr>
          <w:jc w:val="center"/>
        </w:trPr>
        <w:tc>
          <w:tcPr>
            <w:tcW w:w="0" w:type="auto"/>
            <w:shd w:val="clear" w:color="auto" w:fill="F2F2F2" w:themeFill="background1" w:themeFillShade="F2"/>
          </w:tcPr>
          <w:p w:rsidR="00E27B4C" w:rsidRPr="00124784" w:rsidRDefault="00117229"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122</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117229">
        <w:rPr>
          <w:rFonts w:hint="eastAsia"/>
          <w:szCs w:val="21"/>
          <w:lang w:val="en-US"/>
        </w:rPr>
        <w:t xml:space="preserve"> </w:t>
      </w:r>
    </w:p>
    <w:p w:rsidR="00E27B4C" w:rsidRPr="002A554F" w:rsidRDefault="00E27B4C" w:rsidP="00E27B4C">
      <w:pPr>
        <w:pStyle w:val="3"/>
        <w:numPr>
          <w:ilvl w:val="2"/>
          <w:numId w:val="4"/>
        </w:numPr>
      </w:pPr>
      <w:bookmarkStart w:id="34" w:name="_Toc60259571"/>
      <w:r>
        <w:rPr>
          <w:rFonts w:hint="eastAsia"/>
        </w:rPr>
        <w:t>夏季工况风场计算域</w:t>
      </w:r>
      <w:bookmarkEnd w:id="34"/>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C03B7">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117229"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523</w:t>
            </w:r>
          </w:p>
        </w:tc>
      </w:tr>
      <w:tr w:rsidR="00E27B4C" w:rsidRPr="00124784" w:rsidTr="00594974">
        <w:trPr>
          <w:jc w:val="center"/>
        </w:trPr>
        <w:tc>
          <w:tcPr>
            <w:tcW w:w="0" w:type="auto"/>
            <w:shd w:val="clear" w:color="auto" w:fill="F2F2F2" w:themeFill="background1" w:themeFillShade="F2"/>
          </w:tcPr>
          <w:p w:rsidR="00E27B4C" w:rsidRPr="00124784" w:rsidRDefault="00117229"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419</w:t>
            </w:r>
          </w:p>
        </w:tc>
      </w:tr>
      <w:tr w:rsidR="00E27B4C" w:rsidRPr="00124784" w:rsidTr="00594974">
        <w:trPr>
          <w:jc w:val="center"/>
        </w:trPr>
        <w:tc>
          <w:tcPr>
            <w:tcW w:w="0" w:type="auto"/>
            <w:shd w:val="clear" w:color="auto" w:fill="F2F2F2" w:themeFill="background1" w:themeFillShade="F2"/>
          </w:tcPr>
          <w:p w:rsidR="00E27B4C" w:rsidRPr="00124784" w:rsidRDefault="00117229"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123</w:t>
            </w:r>
          </w:p>
        </w:tc>
      </w:tr>
    </w:tbl>
    <w:p w:rsidR="00E27B4C" w:rsidRDefault="00E27B4C" w:rsidP="00E27B4C">
      <w:pPr>
        <w:pStyle w:val="a0"/>
        <w:ind w:firstLineChars="0" w:firstLine="0"/>
        <w:jc w:val="center"/>
        <w:rPr>
          <w:lang w:val="en-US"/>
        </w:rPr>
      </w:pPr>
      <w:r>
        <w:rPr>
          <w:noProof/>
          <w:lang w:val="en-US"/>
        </w:rP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117229">
        <w:rPr>
          <w:rFonts w:hint="eastAsia"/>
          <w:szCs w:val="21"/>
          <w:lang w:val="en-US"/>
        </w:rPr>
        <w:t xml:space="preserve"> </w:t>
      </w:r>
    </w:p>
    <w:p w:rsidR="00E27B4C" w:rsidRPr="002A554F" w:rsidRDefault="00E27B4C" w:rsidP="00E27B4C">
      <w:pPr>
        <w:pStyle w:val="3"/>
        <w:numPr>
          <w:ilvl w:val="2"/>
          <w:numId w:val="4"/>
        </w:numPr>
      </w:pPr>
      <w:bookmarkStart w:id="35" w:name="_Toc60259572"/>
      <w:r>
        <w:rPr>
          <w:rFonts w:hint="eastAsia"/>
        </w:rPr>
        <w:t>过渡季工况风场计算域</w:t>
      </w:r>
      <w:bookmarkEnd w:id="35"/>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C03B7">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117229"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6" w:name="冬季风场X尺寸"/>
            <w:r>
              <w:t>523</w:t>
            </w:r>
            <w:bookmarkEnd w:id="36"/>
          </w:p>
        </w:tc>
      </w:tr>
      <w:tr w:rsidR="00E27B4C" w:rsidRPr="00124784" w:rsidTr="00594974">
        <w:trPr>
          <w:jc w:val="center"/>
        </w:trPr>
        <w:tc>
          <w:tcPr>
            <w:tcW w:w="0" w:type="auto"/>
            <w:shd w:val="clear" w:color="auto" w:fill="F2F2F2" w:themeFill="background1" w:themeFillShade="F2"/>
          </w:tcPr>
          <w:p w:rsidR="00E27B4C" w:rsidRPr="00124784" w:rsidRDefault="00117229"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7" w:name="冬季风场Y尺寸"/>
            <w:r>
              <w:t>419</w:t>
            </w:r>
            <w:bookmarkEnd w:id="37"/>
          </w:p>
        </w:tc>
      </w:tr>
      <w:tr w:rsidR="00E27B4C" w:rsidRPr="00124784" w:rsidTr="00594974">
        <w:trPr>
          <w:jc w:val="center"/>
        </w:trPr>
        <w:tc>
          <w:tcPr>
            <w:tcW w:w="0" w:type="auto"/>
            <w:shd w:val="clear" w:color="auto" w:fill="F2F2F2" w:themeFill="background1" w:themeFillShade="F2"/>
          </w:tcPr>
          <w:p w:rsidR="00E27B4C" w:rsidRPr="00124784" w:rsidRDefault="00117229"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8" w:name="冬季风场Z尺寸"/>
            <w:r>
              <w:t>123</w:t>
            </w:r>
            <w:bookmarkEnd w:id="38"/>
          </w:p>
        </w:tc>
      </w:tr>
    </w:tbl>
    <w:p w:rsidR="00E27B4C" w:rsidRDefault="00E27B4C" w:rsidP="00E27B4C">
      <w:pPr>
        <w:pStyle w:val="a0"/>
        <w:ind w:firstLineChars="0" w:firstLine="0"/>
        <w:jc w:val="center"/>
        <w:rPr>
          <w:lang w:val="en-US"/>
        </w:rPr>
      </w:pPr>
      <w:bookmarkStart w:id="39" w:name="冬季工况风场计算域图示"/>
      <w:bookmarkEnd w:id="39"/>
      <w:r>
        <w:rPr>
          <w:noProof/>
          <w:lang w:val="en-US"/>
        </w:rPr>
        <w:drawing>
          <wp:inline distT="0" distB="0" distL="0" distR="0">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117229">
        <w:rPr>
          <w:rFonts w:hint="eastAsia"/>
          <w:szCs w:val="21"/>
          <w:lang w:val="en-US"/>
        </w:rPr>
        <w:t xml:space="preserve"> </w:t>
      </w:r>
    </w:p>
    <w:p w:rsidR="00DD2870" w:rsidRPr="00DD2870" w:rsidRDefault="00DD2870" w:rsidP="00BE0E75">
      <w:pPr>
        <w:pStyle w:val="a0"/>
        <w:ind w:firstLineChars="150" w:firstLine="315"/>
        <w:rPr>
          <w:lang w:val="en-US"/>
        </w:rPr>
      </w:pPr>
      <w:bookmarkStart w:id="40" w:name="计算域"/>
      <w:bookmarkEnd w:id="40"/>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1" w:name="_Toc509844741"/>
      <w:bookmarkStart w:id="42" w:name="_Toc60259573"/>
      <w:r>
        <w:rPr>
          <w:rFonts w:hint="eastAsia"/>
        </w:rPr>
        <w:t>网格划分</w:t>
      </w:r>
      <w:bookmarkEnd w:id="41"/>
      <w:bookmarkEnd w:id="42"/>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a"/>
        <w:spacing w:before="156"/>
        <w:ind w:left="426" w:firstLine="0"/>
      </w:pPr>
      <w:bookmarkStart w:id="43" w:name="OLE_LINK276"/>
      <w:bookmarkStart w:id="44" w:name="OLE_LINK277"/>
      <w:r>
        <w:rPr>
          <w:rFonts w:hint="eastAsia"/>
        </w:rPr>
        <w:t>1）普通网格：指除靠近地面和建筑以外的网格，通常不需要特别加密处理</w:t>
      </w:r>
    </w:p>
    <w:p w:rsidR="003857DF" w:rsidRDefault="003857DF" w:rsidP="003857DF">
      <w:pPr>
        <w:pStyle w:val="aa"/>
        <w:numPr>
          <w:ilvl w:val="0"/>
          <w:numId w:val="8"/>
        </w:numPr>
        <w:spacing w:before="156"/>
      </w:pPr>
      <w:bookmarkStart w:id="45"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5"/>
    <w:p w:rsidR="003857DF" w:rsidRDefault="003857DF"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b"/>
        <w:numPr>
          <w:ilvl w:val="0"/>
          <w:numId w:val="8"/>
        </w:numPr>
        <w:spacing w:before="156"/>
        <w:ind w:firstLineChars="0"/>
      </w:pPr>
      <w:r>
        <w:rPr>
          <w:rFonts w:hint="eastAsia"/>
        </w:rPr>
        <w:t>最小细分级数：初始网格至少细分的级数；</w:t>
      </w:r>
    </w:p>
    <w:p w:rsidR="003857DF" w:rsidRDefault="003857DF" w:rsidP="003857DF">
      <w:pPr>
        <w:pStyle w:val="ab"/>
        <w:numPr>
          <w:ilvl w:val="0"/>
          <w:numId w:val="8"/>
        </w:numPr>
        <w:tabs>
          <w:tab w:val="left" w:pos="851"/>
        </w:tabs>
        <w:spacing w:before="156"/>
        <w:ind w:firstLineChars="0"/>
      </w:pPr>
      <w:r>
        <w:rPr>
          <w:rFonts w:hint="eastAsia"/>
        </w:rPr>
        <w:lastRenderedPageBreak/>
        <w:t>最大细分级数：初始网格最多细分的级数；</w:t>
      </w:r>
    </w:p>
    <w:p w:rsidR="003857DF" w:rsidRDefault="003857DF" w:rsidP="003857DF">
      <w:pPr>
        <w:pStyle w:val="aa"/>
        <w:spacing w:before="156"/>
        <w:ind w:left="0" w:firstLineChars="150" w:firstLine="315"/>
      </w:pPr>
      <w:r>
        <w:rPr>
          <w:rFonts w:hint="eastAsia"/>
        </w:rPr>
        <w:t>2）地面网格</w:t>
      </w:r>
    </w:p>
    <w:p w:rsidR="003857DF" w:rsidRDefault="003857DF" w:rsidP="003857DF">
      <w:pPr>
        <w:pStyle w:val="aa"/>
        <w:spacing w:before="156"/>
        <w:ind w:firstLineChars="150" w:firstLine="315"/>
      </w:pPr>
      <w:r>
        <w:rPr>
          <w:rFonts w:hint="eastAsia"/>
        </w:rPr>
        <w:t>靠近建筑物的区域称为近场，远离建筑物的区域称为远场。</w:t>
      </w:r>
    </w:p>
    <w:p w:rsidR="003857DF" w:rsidRPr="005A5AAA" w:rsidRDefault="003857DF"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a"/>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3"/>
      <w:bookmarkEnd w:id="44"/>
    </w:p>
    <w:p w:rsidR="003857DF" w:rsidRDefault="003857DF"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CC03B7">
        <w:rPr>
          <w:rFonts w:ascii="黑体" w:hAnsi="黑体"/>
          <w:noProof/>
        </w:rPr>
        <w:t>1</w:t>
      </w:r>
      <w:r w:rsidRPr="006156D5">
        <w:rPr>
          <w:rFonts w:ascii="黑体" w:hAnsi="黑体"/>
        </w:rPr>
        <w:fldChar w:fldCharType="end"/>
      </w:r>
      <w:r w:rsidR="00117229"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117229"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117229"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117229"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117229" w:rsidP="003857DF">
            <w:pPr>
              <w:spacing w:line="240" w:lineRule="auto"/>
              <w:jc w:val="center"/>
              <w:rPr>
                <w:szCs w:val="21"/>
                <w:lang w:val="en-US"/>
              </w:rPr>
            </w:pPr>
            <w:r>
              <w:t>528136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117229"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CC03B7">
        <w:rPr>
          <w:rFonts w:ascii="黑体" w:hAnsi="黑体"/>
          <w:noProof/>
        </w:rPr>
        <w:t>2</w:t>
      </w:r>
      <w:r w:rsidRPr="006156D5">
        <w:rPr>
          <w:rFonts w:ascii="黑体" w:hAnsi="黑体"/>
        </w:rPr>
        <w:fldChar w:fldCharType="end"/>
      </w:r>
      <w:r w:rsidR="00117229"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117229"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117229"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117229"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117229" w:rsidP="003857DF">
            <w:pPr>
              <w:spacing w:line="240" w:lineRule="auto"/>
              <w:jc w:val="center"/>
              <w:rPr>
                <w:szCs w:val="21"/>
                <w:lang w:val="en-US"/>
              </w:rPr>
            </w:pPr>
            <w:r>
              <w:t>591080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117229"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CC03B7">
        <w:rPr>
          <w:rFonts w:ascii="黑体" w:hAnsi="黑体"/>
          <w:noProof/>
        </w:rPr>
        <w:t>3</w:t>
      </w:r>
      <w:r w:rsidRPr="006156D5">
        <w:rPr>
          <w:rFonts w:ascii="黑体" w:hAnsi="黑体"/>
        </w:rPr>
        <w:fldChar w:fldCharType="end"/>
      </w:r>
      <w:r w:rsidR="00117229"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117229"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117229"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117229"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117229" w:rsidP="003857DF">
            <w:pPr>
              <w:spacing w:line="240" w:lineRule="auto"/>
              <w:jc w:val="center"/>
              <w:rPr>
                <w:szCs w:val="21"/>
                <w:lang w:val="en-US"/>
              </w:rPr>
            </w:pPr>
            <w:bookmarkStart w:id="46" w:name="冬季网格总数"/>
            <w:r>
              <w:t>591080</w:t>
            </w:r>
            <w:bookmarkEnd w:id="46"/>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bookmarkStart w:id="47" w:name="冬季分弧精度"/>
            <w:r>
              <w:t>0.24</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3857DF">
            <w:pPr>
              <w:spacing w:line="240" w:lineRule="auto"/>
              <w:jc w:val="center"/>
              <w:rPr>
                <w:szCs w:val="21"/>
                <w:lang w:val="en-US"/>
              </w:rPr>
            </w:pPr>
            <w:bookmarkStart w:id="48" w:name="冬季初始网格"/>
            <w:r>
              <w:t>8.0</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bookmarkStart w:id="49" w:name="冬季最小细分级数"/>
            <w:r>
              <w:t>1</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bookmarkStart w:id="50" w:name="冬季最大细分级数"/>
            <w:r>
              <w:t>2</w:t>
            </w:r>
            <w:bookmarkEnd w:id="5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bookmarkStart w:id="51" w:name="冬季远场细分级数"/>
            <w:r>
              <w:t>1</w:t>
            </w:r>
            <w:bookmarkEnd w:id="5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bookmarkStart w:id="52" w:name="冬季近场细分级数"/>
            <w:r>
              <w:t>2</w:t>
            </w:r>
            <w:bookmarkEnd w:id="52"/>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1722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bookmarkStart w:id="53" w:name="冬季地面附面层数"/>
            <w:r>
              <w:t>2</w:t>
            </w:r>
            <w:bookmarkEnd w:id="53"/>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117229"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1722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17229"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17229" w:rsidP="00005045">
            <w:pPr>
              <w:spacing w:line="240" w:lineRule="auto"/>
              <w:jc w:val="center"/>
              <w:rPr>
                <w:szCs w:val="21"/>
                <w:lang w:val="en-US"/>
              </w:rPr>
            </w:pPr>
            <w:bookmarkStart w:id="54" w:name="冬季建筑附面层数"/>
            <w:r>
              <w:t>0</w:t>
            </w:r>
            <w:bookmarkEnd w:id="54"/>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5" w:name="网格划分信息"/>
      <w:bookmarkEnd w:id="55"/>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6" w:name="_Toc509844742"/>
      <w:bookmarkStart w:id="57" w:name="_Toc60259574"/>
      <w:r>
        <w:rPr>
          <w:rFonts w:hint="eastAsia"/>
        </w:rPr>
        <w:t>边界条件</w:t>
      </w:r>
      <w:bookmarkEnd w:id="56"/>
      <w:bookmarkEnd w:id="57"/>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8" w:name="_Toc509844743"/>
      <w:bookmarkStart w:id="59" w:name="_Toc60259575"/>
      <w:r>
        <w:rPr>
          <w:rFonts w:hint="eastAsia"/>
        </w:rPr>
        <w:t>入口与出口边界条件</w:t>
      </w:r>
      <w:bookmarkEnd w:id="58"/>
      <w:bookmarkEnd w:id="59"/>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9" o:title=""/>
          </v:shape>
          <o:OLEObject Type="Embed" ProgID="Equation.3" ShapeID="_x0000_i1025" DrawAspect="Content" ObjectID="_1670872329"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CC03B7">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CC03B7">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6pt" o:ole="">
            <v:imagedata r:id="rId21" o:title=""/>
          </v:shape>
          <o:OLEObject Type="Embed" ProgID="Equation.3" ShapeID="_x0000_i1026" DrawAspect="Content" ObjectID="_1670872330" r:id="rId22"/>
        </w:object>
      </w:r>
      <w:r>
        <w:rPr>
          <w:rFonts w:hint="eastAsia"/>
          <w:lang w:val="en-US"/>
        </w:rPr>
        <w:t>、</w:t>
      </w:r>
      <w:r>
        <w:rPr>
          <w:lang w:val="en-US"/>
        </w:rPr>
        <w:t xml:space="preserve"> </w:t>
      </w:r>
      <w:r w:rsidRPr="00C91E32">
        <w:rPr>
          <w:position w:val="-10"/>
          <w:lang w:val="en-US"/>
        </w:rPr>
        <w:object w:dxaOrig="279" w:dyaOrig="360">
          <v:shape id="_x0000_i1027" type="#_x0000_t75" style="width:14.4pt;height:18.6pt" o:ole="">
            <v:imagedata r:id="rId23" o:title=""/>
          </v:shape>
          <o:OLEObject Type="Embed" ProgID="Equation.3" ShapeID="_x0000_i1027" DrawAspect="Content" ObjectID="_1670872331"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0" w:name="地面粗糙度指数2"/>
      <w:r w:rsidR="00005045">
        <w:rPr>
          <w:rFonts w:hint="eastAsia"/>
          <w:lang w:val="en-US"/>
        </w:rPr>
        <w:t>0.28</w:t>
      </w:r>
      <w:bookmarkEnd w:id="60"/>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C03B7">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61" w:name="_Toc509844744"/>
      <w:bookmarkStart w:id="62" w:name="_Toc60259576"/>
      <w:r>
        <w:rPr>
          <w:rFonts w:hint="eastAsia"/>
        </w:rPr>
        <w:t>壁面边界条件</w:t>
      </w:r>
      <w:bookmarkEnd w:id="61"/>
      <w:bookmarkEnd w:id="62"/>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3" w:name="_Toc60259577"/>
      <w:r>
        <w:rPr>
          <w:rFonts w:hint="eastAsia"/>
        </w:rPr>
        <w:t>湍流模型</w:t>
      </w:r>
      <w:bookmarkEnd w:id="30"/>
      <w:bookmarkEnd w:id="31"/>
      <w:bookmarkEnd w:id="63"/>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C03B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4" w:name="_Toc451698939"/>
      <w:bookmarkStart w:id="65" w:name="_Toc452108767"/>
      <w:bookmarkStart w:id="66" w:name="_Toc60259578"/>
      <w:r>
        <w:rPr>
          <w:rFonts w:hint="eastAsia"/>
        </w:rPr>
        <w:t>求解计算</w:t>
      </w:r>
      <w:bookmarkEnd w:id="64"/>
      <w:bookmarkEnd w:id="65"/>
      <w:bookmarkEnd w:id="66"/>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lastRenderedPageBreak/>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7"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C03B7">
        <w:rPr>
          <w:rFonts w:ascii="黑体" w:eastAsia="黑体" w:hAnsi="黑体"/>
          <w:noProof/>
          <w:sz w:val="20"/>
          <w:szCs w:val="20"/>
        </w:rPr>
        <w:t>1</w:t>
      </w:r>
      <w:r w:rsidRPr="006156D5">
        <w:rPr>
          <w:rFonts w:ascii="黑体" w:eastAsia="黑体" w:hAnsi="黑体"/>
          <w:sz w:val="20"/>
          <w:szCs w:val="20"/>
        </w:rPr>
        <w:fldChar w:fldCharType="end"/>
      </w:r>
      <w:bookmarkEnd w:id="67"/>
      <w:r w:rsidR="00E11160" w:rsidRPr="00DF486E">
        <w:rPr>
          <w:rFonts w:ascii="黑体" w:eastAsia="黑体" w:hAnsi="黑体" w:hint="eastAsia"/>
          <w:sz w:val="20"/>
          <w:szCs w:val="20"/>
        </w:rPr>
        <w:t xml:space="preserve"> </w:t>
      </w:r>
      <w:bookmarkStart w:id="68" w:name="_Ref225175618"/>
      <w:r w:rsidR="00E11160" w:rsidRPr="00DF486E">
        <w:rPr>
          <w:rFonts w:ascii="黑体" w:eastAsia="黑体" w:hAnsi="黑体" w:hint="eastAsia"/>
          <w:sz w:val="20"/>
          <w:szCs w:val="20"/>
        </w:rPr>
        <w:t>计算流体力学的控制方程</w:t>
      </w:r>
      <w:bookmarkEnd w:id="68"/>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lastRenderedPageBreak/>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7"/>
    </w:p>
    <w:p w:rsidR="00005045" w:rsidRDefault="00005045" w:rsidP="00005045">
      <w:pPr>
        <w:pStyle w:val="2"/>
      </w:pPr>
      <w:bookmarkStart w:id="69" w:name="_Toc509844747"/>
      <w:bookmarkStart w:id="70" w:name="_Toc60259579"/>
      <w:r>
        <w:rPr>
          <w:rFonts w:hint="eastAsia"/>
        </w:rPr>
        <w:t>风速放大系数计算</w:t>
      </w:r>
      <w:bookmarkEnd w:id="69"/>
      <w:bookmarkEnd w:id="70"/>
    </w:p>
    <w:p w:rsidR="00005045" w:rsidRDefault="00005045"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117229"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CC03B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C03B7">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CC03B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C03B7">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6pt;height:14.4pt" o:ole="">
            <v:imagedata r:id="rId65" o:title=""/>
          </v:shape>
          <o:OLEObject Type="Embed" ProgID="Equation.3" ShapeID="_x0000_i1028" DrawAspect="Content" ObjectID="_1670872332" r:id="rId66"/>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7" o:title=""/>
          </v:shape>
          <o:OLEObject Type="Embed" ProgID="Equation.3" ShapeID="_x0000_i1029" DrawAspect="Content" ObjectID="_1670872333"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4pt" o:ole="">
            <v:imagedata r:id="rId69" o:title=""/>
          </v:shape>
          <o:OLEObject Type="Embed" ProgID="Equation.3" ShapeID="_x0000_i1030" DrawAspect="Content" ObjectID="_1670872334" r:id="rId70"/>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4pt;height:20.4pt" o:ole="">
            <v:imagedata r:id="rId71" o:title=""/>
          </v:shape>
          <o:OLEObject Type="Embed" ProgID="Equation.3" ShapeID="_x0000_i1031" DrawAspect="Content" ObjectID="_1670872335"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1" w:name="地面粗糙度指数"/>
      <w:r>
        <w:rPr>
          <w:rFonts w:hint="eastAsia"/>
          <w:lang w:val="en-US"/>
        </w:rPr>
        <w:t>0.28</w:t>
      </w:r>
      <w:bookmarkEnd w:id="71"/>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2" w:name="_Toc452108768"/>
      <w:bookmarkStart w:id="73" w:name="_Toc60259580"/>
      <w:r>
        <w:rPr>
          <w:rFonts w:hint="eastAsia"/>
        </w:rPr>
        <w:lastRenderedPageBreak/>
        <w:t>结果</w:t>
      </w:r>
      <w:r>
        <w:t>分析</w:t>
      </w:r>
      <w:bookmarkEnd w:id="72"/>
      <w:bookmarkEnd w:id="73"/>
    </w:p>
    <w:p w:rsidR="00337C74" w:rsidRPr="00337C74" w:rsidRDefault="00337C74" w:rsidP="00B314DD">
      <w:pPr>
        <w:pStyle w:val="2"/>
        <w:rPr>
          <w:szCs w:val="21"/>
        </w:rPr>
      </w:pPr>
      <w:bookmarkStart w:id="74" w:name="_Toc60259581"/>
      <w:r>
        <w:rPr>
          <w:rFonts w:hint="eastAsia"/>
          <w:szCs w:val="21"/>
        </w:rPr>
        <w:t>工况</w:t>
      </w:r>
      <w:r>
        <w:rPr>
          <w:szCs w:val="21"/>
        </w:rPr>
        <w:t>表</w:t>
      </w:r>
      <w:bookmarkEnd w:id="74"/>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5"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3.40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w:t>
            </w:r>
          </w:p>
        </w:tc>
      </w:tr>
    </w:tbl>
    <w:bookmarkEnd w:id="75"/>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76" w:name="_Toc509844750"/>
      <w:bookmarkStart w:id="77" w:name="_Toc60259582"/>
      <w:r>
        <w:rPr>
          <w:rFonts w:hint="eastAsia"/>
        </w:rPr>
        <w:t>冬季工况</w:t>
      </w:r>
      <w:bookmarkEnd w:id="76"/>
      <w:bookmarkEnd w:id="77"/>
    </w:p>
    <w:p w:rsidR="00005045" w:rsidRPr="00555AA6" w:rsidRDefault="00005045" w:rsidP="00005045">
      <w:pPr>
        <w:ind w:firstLineChars="200" w:firstLine="420"/>
        <w:jc w:val="both"/>
      </w:pPr>
      <w:r>
        <w:rPr>
          <w:rFonts w:hint="eastAsia"/>
          <w:lang w:val="en-US"/>
        </w:rPr>
        <w:t>本项目冬季工况的入口边界风速为</w:t>
      </w:r>
      <w:bookmarkStart w:id="78" w:name="冬季入口边界风速"/>
      <w:r>
        <w:rPr>
          <w:rFonts w:ascii="Calibri" w:hAnsi="Calibri" w:hint="eastAsia"/>
          <w:szCs w:val="21"/>
        </w:rPr>
        <w:t>3.40</w:t>
      </w:r>
      <w:bookmarkEnd w:id="78"/>
      <w:r w:rsidRPr="00AB551B">
        <w:rPr>
          <w:rFonts w:ascii="Calibri" w:hAnsi="Calibri"/>
          <w:szCs w:val="21"/>
        </w:rPr>
        <w:t>m/s</w:t>
      </w:r>
      <w:r>
        <w:rPr>
          <w:rFonts w:ascii="Calibri" w:hAnsi="Calibri" w:hint="eastAsia"/>
          <w:szCs w:val="21"/>
        </w:rPr>
        <w:t>，风向为</w:t>
      </w:r>
      <w:bookmarkStart w:id="79" w:name="冬季入口边界风向"/>
      <w:r w:rsidRPr="005F4F73">
        <w:rPr>
          <w:szCs w:val="21"/>
        </w:rPr>
        <w:t>ENE</w:t>
      </w:r>
      <w:bookmarkEnd w:id="79"/>
      <w:r>
        <w:rPr>
          <w:rFonts w:hint="eastAsia"/>
          <w:szCs w:val="21"/>
        </w:rPr>
        <w:t>。</w:t>
      </w:r>
    </w:p>
    <w:p w:rsidR="00005045" w:rsidRDefault="00005045" w:rsidP="00005045">
      <w:pPr>
        <w:pStyle w:val="3"/>
      </w:pPr>
      <w:bookmarkStart w:id="80" w:name="_Toc509844751"/>
      <w:bookmarkStart w:id="81" w:name="_Toc60259583"/>
      <w:r>
        <w:rPr>
          <w:rFonts w:hint="eastAsia"/>
        </w:rPr>
        <w:t>风速</w:t>
      </w:r>
      <w:r w:rsidRPr="001773DA">
        <w:rPr>
          <w:rFonts w:hint="eastAsia"/>
        </w:rPr>
        <w:t>达标分析</w:t>
      </w:r>
      <w:bookmarkEnd w:id="80"/>
      <w:bookmarkEnd w:id="81"/>
      <w:r>
        <w:rPr>
          <w:rFonts w:hint="eastAsia"/>
        </w:rPr>
        <w:t xml:space="preserve"> </w:t>
      </w:r>
    </w:p>
    <w:p w:rsidR="00005045" w:rsidRPr="00131929" w:rsidRDefault="00005045" w:rsidP="00131929">
      <w:pPr>
        <w:pStyle w:val="4"/>
      </w:pPr>
      <w:r w:rsidRPr="00131929">
        <w:t>人行区域风速达标分析</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2" w:name="冬季工况人行区风速分析结论"/>
      <w:bookmarkEnd w:id="82"/>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3" w:name="冬季工况人行区风速云图"/>
      <w:bookmarkEnd w:id="83"/>
      <w:r>
        <w:rPr>
          <w:noProof/>
          <w:lang w:val="en-US"/>
        </w:rPr>
        <w:lastRenderedPageBreak/>
        <w:drawing>
          <wp:inline distT="0" distB="0" distL="0" distR="0">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671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4" w:name="冬季工况风速分析结论"/>
      <w:r>
        <w:t>建筑周围没有风速超限区域，可以采用该建筑布局。</w:t>
      </w:r>
      <w:bookmarkEnd w:id="84"/>
    </w:p>
    <w:p w:rsidR="00005045" w:rsidRPr="00005045" w:rsidRDefault="00005045" w:rsidP="006C2DCC">
      <w:pPr>
        <w:pStyle w:val="a0"/>
        <w:ind w:firstLineChars="0" w:hanging="2"/>
        <w:jc w:val="center"/>
        <w:rPr>
          <w:rFonts w:ascii="Calibri Light" w:eastAsia="黑体" w:hAnsi="Calibri Light"/>
          <w:sz w:val="20"/>
          <w:szCs w:val="20"/>
        </w:rPr>
      </w:pPr>
      <w:bookmarkStart w:id="85" w:name="冬季工况风速云图"/>
      <w:bookmarkEnd w:id="85"/>
      <w:r>
        <w:rPr>
          <w:noProof/>
          <w:lang w:val="en-US"/>
        </w:rPr>
        <w:drawing>
          <wp:inline distT="0" distB="0" distL="0" distR="0">
            <wp:extent cx="5667375" cy="3486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8615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6" w:name="_Toc509844752"/>
      <w:bookmarkStart w:id="87" w:name="_Toc60259584"/>
      <w:r w:rsidRPr="001E5D0F">
        <w:rPr>
          <w:rFonts w:hint="eastAsia"/>
        </w:rPr>
        <w:lastRenderedPageBreak/>
        <w:t>风速</w:t>
      </w:r>
      <w:r>
        <w:rPr>
          <w:rFonts w:hint="eastAsia"/>
        </w:rPr>
        <w:t>放大系数</w:t>
      </w:r>
      <w:r w:rsidRPr="001E5D0F">
        <w:rPr>
          <w:rFonts w:hint="eastAsia"/>
        </w:rPr>
        <w:t>达标分析</w:t>
      </w:r>
      <w:bookmarkEnd w:id="86"/>
      <w:bookmarkEnd w:id="87"/>
    </w:p>
    <w:p w:rsidR="00005045" w:rsidRPr="005849F6" w:rsidRDefault="00117229" w:rsidP="005849F6">
      <w:pPr>
        <w:pStyle w:val="4"/>
      </w:pPr>
      <w:r w:rsidRPr="005849F6">
        <w:rPr>
          <w:rFonts w:hint="eastAsia"/>
        </w:rPr>
        <w:t>人行区域</w:t>
      </w:r>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8" w:name="冬季工况人行区风速放大系数分析结论"/>
      <w:bookmarkEnd w:id="88"/>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9"/>
        <w:jc w:val="center"/>
      </w:pPr>
      <w:bookmarkStart w:id="89" w:name="冬季工况人行区风速放大系数云图"/>
      <w:bookmarkEnd w:id="89"/>
      <w:r>
        <w:rPr>
          <w:noProof/>
          <w:lang w:val="en-US"/>
        </w:rPr>
        <w:drawing>
          <wp:inline distT="0" distB="0" distL="0" distR="0">
            <wp:extent cx="5667375" cy="342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4290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117229">
        <w:rPr>
          <w:rFonts w:hint="eastAsia"/>
          <w:lang w:val="en-US"/>
        </w:rPr>
        <w:t>，</w:t>
      </w:r>
      <w:bookmarkStart w:id="90" w:name="冬季工况风速放大系数分析结论"/>
      <w:r>
        <w:t>建筑周围没有风速放大系数超限区域，可以采用该建筑布局。</w:t>
      </w:r>
      <w:bookmarkEnd w:id="90"/>
    </w:p>
    <w:p w:rsidR="00C57197" w:rsidRDefault="00C57197" w:rsidP="00005045">
      <w:pPr>
        <w:pStyle w:val="a9"/>
        <w:jc w:val="center"/>
        <w:rPr>
          <w:noProof/>
          <w:lang w:val="en-US"/>
        </w:rPr>
      </w:pPr>
      <w:bookmarkStart w:id="91" w:name="冬季工况风速放大系数云图"/>
      <w:bookmarkEnd w:id="91"/>
      <w:r>
        <w:rPr>
          <w:noProof/>
          <w:lang w:val="en-US"/>
        </w:rPr>
        <w:lastRenderedPageBreak/>
        <w:drawing>
          <wp:inline distT="0" distB="0" distL="0" distR="0">
            <wp:extent cx="5667375" cy="3476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76625"/>
                    </a:xfrm>
                    <a:prstGeom prst="rect">
                      <a:avLst/>
                    </a:prstGeom>
                  </pic:spPr>
                </pic:pic>
              </a:graphicData>
            </a:graphic>
          </wp:inline>
        </w:drawing>
      </w:r>
    </w:p>
    <w:p w:rsidR="00005045" w:rsidRPr="00C72E58" w:rsidRDefault="00C72E58" w:rsidP="00005045">
      <w:pPr>
        <w:pStyle w:val="a9"/>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C03B7">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117229">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92" w:name="_Toc509844753"/>
      <w:bookmarkStart w:id="93" w:name="_Toc60259585"/>
      <w:r>
        <w:rPr>
          <w:rFonts w:cs="宋体" w:hint="eastAsia"/>
          <w:lang w:val="en-GB"/>
        </w:rPr>
        <w:t>人行</w:t>
      </w:r>
      <w:r w:rsidRPr="001A4505">
        <w:rPr>
          <w:rFonts w:cs="宋体" w:hint="eastAsia"/>
          <w:lang w:val="en-GB"/>
        </w:rPr>
        <w:t>区域</w:t>
      </w:r>
      <w:r>
        <w:rPr>
          <w:rFonts w:hint="eastAsia"/>
        </w:rPr>
        <w:t>冬季工况风速/风速放大系数达标判定</w:t>
      </w:r>
      <w:bookmarkEnd w:id="92"/>
      <w:bookmarkEnd w:id="93"/>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C03B7">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117229">
              <w:rPr>
                <w:rFonts w:ascii="宋体" w:hAnsi="宋体" w:cs="宋体"/>
                <w:szCs w:val="21"/>
              </w:rPr>
              <w:t xml:space="preserve"> </w:t>
            </w:r>
            <w:bookmarkStart w:id="94" w:name="冬季工况风速要求2019"/>
            <w:r w:rsidR="00117229">
              <w:rPr>
                <w:rFonts w:ascii="宋体" w:hAnsi="宋体" w:cs="宋体" w:hint="eastAsia"/>
                <w:szCs w:val="21"/>
              </w:rPr>
              <w:t>或</w:t>
            </w:r>
            <w:r w:rsidR="00117229">
              <w:rPr>
                <w:rFonts w:ascii="宋体" w:hAnsi="宋体" w:cs="宋体" w:hint="eastAsia"/>
                <w:szCs w:val="21"/>
              </w:rPr>
              <w:t xml:space="preserve"> </w:t>
            </w:r>
            <w:r w:rsidR="00117229" w:rsidRPr="009D2F6D">
              <w:rPr>
                <w:rFonts w:ascii="宋体" w:hAnsi="宋体" w:cs="宋体"/>
                <w:szCs w:val="21"/>
              </w:rPr>
              <w:t>&lt;</w:t>
            </w:r>
            <w:r w:rsidR="00117229">
              <w:rPr>
                <w:rFonts w:ascii="宋体" w:hAnsi="宋体" w:cs="宋体"/>
                <w:szCs w:val="21"/>
              </w:rPr>
              <w:t>2</w:t>
            </w:r>
            <w:r w:rsidR="00117229" w:rsidRPr="009D2F6D">
              <w:rPr>
                <w:rFonts w:ascii="宋体" w:hAnsi="宋体" w:cs="宋体"/>
                <w:szCs w:val="21"/>
              </w:rPr>
              <w:t>m/s</w:t>
            </w:r>
            <w:bookmarkEnd w:id="94"/>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5" w:name="冬季工况风速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6" w:name="冬季工况风速达标判断"/>
            <w:r w:rsidRPr="00856B3E">
              <w:rPr>
                <w:rFonts w:ascii="宋体" w:hAnsi="宋体" w:cs="宋体" w:hint="eastAsia"/>
                <w:color w:val="000000"/>
                <w:sz w:val="22"/>
                <w:szCs w:val="22"/>
                <w:lang w:val="en-US"/>
              </w:rPr>
              <w:t>是</w:t>
            </w:r>
            <w:bookmarkEnd w:id="96"/>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7" w:name="冬季工况风速放大系数是否有超限区域"/>
            <w:r w:rsidRPr="00856B3E">
              <w:rPr>
                <w:rFonts w:ascii="宋体" w:hAnsi="宋体" w:cs="宋体" w:hint="eastAsia"/>
                <w:color w:val="000000"/>
                <w:sz w:val="22"/>
                <w:szCs w:val="22"/>
                <w:lang w:val="en-US"/>
              </w:rPr>
              <w:t>否</w:t>
            </w:r>
            <w:bookmarkEnd w:id="97"/>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8" w:name="冬季工况风速放大系数达标判断"/>
            <w:r w:rsidRPr="00856B3E">
              <w:rPr>
                <w:rFonts w:ascii="宋体" w:hAnsi="宋体" w:cs="宋体" w:hint="eastAsia"/>
                <w:color w:val="000000"/>
                <w:sz w:val="22"/>
                <w:szCs w:val="22"/>
                <w:lang w:val="en-US"/>
              </w:rPr>
              <w:t>是</w:t>
            </w:r>
            <w:bookmarkEnd w:id="98"/>
          </w:p>
        </w:tc>
      </w:tr>
    </w:tbl>
    <w:p w:rsidR="00005045" w:rsidRDefault="00005045" w:rsidP="00005045">
      <w:pPr>
        <w:pStyle w:val="3"/>
      </w:pPr>
      <w:bookmarkStart w:id="99" w:name="_Toc509844754"/>
      <w:bookmarkStart w:id="100" w:name="_Toc509844755"/>
      <w:bookmarkStart w:id="101" w:name="_Toc509844756"/>
      <w:bookmarkStart w:id="102" w:name="_Toc509844757"/>
      <w:bookmarkStart w:id="103" w:name="_Toc509844758"/>
      <w:bookmarkStart w:id="104" w:name="_Toc60259586"/>
      <w:bookmarkEnd w:id="99"/>
      <w:bookmarkEnd w:id="100"/>
      <w:bookmarkEnd w:id="101"/>
      <w:bookmarkEnd w:id="102"/>
      <w:r>
        <w:rPr>
          <w:rFonts w:hint="eastAsia"/>
        </w:rPr>
        <w:t>建筑迎风面和背风面风压分析</w:t>
      </w:r>
      <w:bookmarkEnd w:id="103"/>
      <w:bookmarkEnd w:id="104"/>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4DC06134" wp14:editId="685DE373">
            <wp:extent cx="3657600" cy="29241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C03B7">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rsidTr="00124784">
        <w:tc>
          <w:tcPr>
            <w:tcW w:w="8188" w:type="dxa"/>
            <w:shd w:val="clear" w:color="auto" w:fill="auto"/>
          </w:tcPr>
          <w:p w:rsidR="00134709" w:rsidRPr="008160AB" w:rsidRDefault="00117229"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CC03B7">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C03B7">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9"/>
        <w:jc w:val="center"/>
        <w:rPr>
          <w:noProof/>
          <w:lang w:val="en-US"/>
        </w:rPr>
      </w:pPr>
      <w:bookmarkStart w:id="105" w:name="冬季工况建筑迎风面风压云图"/>
      <w:bookmarkEnd w:id="105"/>
      <w:r>
        <w:rPr>
          <w:noProof/>
          <w:lang w:val="en-US"/>
        </w:rPr>
        <w:drawing>
          <wp:inline distT="0" distB="0" distL="0" distR="0">
            <wp:extent cx="5667375" cy="3619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9"/>
        <w:jc w:val="center"/>
      </w:pPr>
      <w:bookmarkStart w:id="106" w:name="冬季工况建筑背风面风压云图"/>
      <w:bookmarkEnd w:id="106"/>
      <w:r>
        <w:rPr>
          <w:noProof/>
          <w:lang w:val="en-US"/>
        </w:rPr>
        <w:drawing>
          <wp:inline distT="0" distB="0" distL="0" distR="0">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07"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CC03B7">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CC03B7">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8"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组合</w:t>
      </w:r>
      <w:r w:rsidRPr="00B32CC0">
        <w:rPr>
          <w:rFonts w:ascii="Cambria" w:eastAsia="黑体" w:hAnsi="Cambria"/>
          <w:sz w:val="20"/>
        </w:rPr>
        <w:t>)</w:t>
      </w:r>
      <w:bookmarkEnd w:id="108"/>
      <w:r w:rsidRPr="00B32CC0">
        <w:rPr>
          <w:rFonts w:ascii="Cambria" w:eastAsia="黑体" w:hAnsi="Cambria" w:hint="eastAsia"/>
          <w:sz w:val="20"/>
        </w:rPr>
        <w:t>迎背风面窗平均风压差表</w:t>
      </w:r>
    </w:p>
    <w:tbl>
      <w:tblPr>
        <w:tblStyle w:val="a7"/>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0.01</w:t>
            </w:r>
          </w:p>
        </w:tc>
      </w:tr>
      <w:tr w:rsidR="00415ABC">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0.24</w:t>
            </w:r>
          </w:p>
        </w:tc>
      </w:tr>
      <w:tr w:rsidR="00415ABC">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-0.26</w:t>
            </w:r>
          </w:p>
        </w:tc>
      </w:tr>
      <w:tr w:rsidR="00415ABC">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-0.19</w:t>
            </w:r>
          </w:p>
        </w:tc>
      </w:tr>
      <w:tr w:rsidR="00415ABC">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-0.24</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6</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-0.19</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-1.72</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-1.63</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-0.09</w:t>
            </w:r>
          </w:p>
        </w:tc>
      </w:tr>
    </w:tbl>
    <w:p w:rsidR="009812A9" w:rsidRPr="009812A9" w:rsidRDefault="009812A9" w:rsidP="00F97363">
      <w:bookmarkStart w:id="109" w:name="结论"/>
      <w:bookmarkEnd w:id="109"/>
      <w:r>
        <w:t>标准要求：迎背风面窗平均风压差（绝对值）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10" w:name="建筑迎背风面风压差表_新增"/>
      <w:bookmarkStart w:id="111" w:name="建筑迎背风面风压差表"/>
      <w:bookmarkEnd w:id="107"/>
      <w:bookmarkEnd w:id="110"/>
    </w:p>
    <w:bookmarkEnd w:id="111"/>
    <w:p w:rsidR="00005045" w:rsidRDefault="00005045" w:rsidP="00005045">
      <w:pPr>
        <w:pStyle w:val="4"/>
      </w:pPr>
      <w:r>
        <w:rPr>
          <w:rFonts w:hint="eastAsia"/>
        </w:rPr>
        <w:t>建筑迎风和背风面风压差结论汇总</w:t>
      </w:r>
    </w:p>
    <w:p w:rsidR="00005045" w:rsidRDefault="00005045" w:rsidP="00005045">
      <w:pPr>
        <w:pStyle w:val="a9"/>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CC03B7">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CC03B7">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2"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rsidR="00005045" w:rsidRPr="00124784" w:rsidRDefault="00005045" w:rsidP="00124784">
            <w:pPr>
              <w:jc w:val="center"/>
              <w:rPr>
                <w:lang w:val="en-US"/>
              </w:rPr>
            </w:pPr>
            <w:r>
              <w:rPr>
                <w:lang w:val="en-US"/>
              </w:rPr>
              <w:t>-1.73</w:t>
            </w:r>
          </w:p>
        </w:tc>
        <w:tc>
          <w:tcPr>
            <w:tcW w:w="1276" w:type="dxa"/>
            <w:shd w:val="clear" w:color="auto" w:fill="auto"/>
            <w:vAlign w:val="center"/>
          </w:tcPr>
          <w:p w:rsidR="00005045" w:rsidRPr="00124784" w:rsidRDefault="00005045" w:rsidP="00124784">
            <w:pPr>
              <w:jc w:val="center"/>
              <w:rPr>
                <w:lang w:val="en-US"/>
              </w:rPr>
            </w:pPr>
            <w:r>
              <w:rPr>
                <w:lang w:val="en-US"/>
              </w:rPr>
              <w:t>-1.00</w:t>
            </w:r>
          </w:p>
        </w:tc>
        <w:tc>
          <w:tcPr>
            <w:tcW w:w="1701" w:type="dxa"/>
            <w:shd w:val="clear" w:color="auto" w:fill="auto"/>
            <w:vAlign w:val="center"/>
          </w:tcPr>
          <w:p w:rsidR="00005045" w:rsidRPr="00124784" w:rsidRDefault="00005045" w:rsidP="00124784">
            <w:pPr>
              <w:jc w:val="center"/>
              <w:rPr>
                <w:lang w:val="en-US"/>
              </w:rPr>
            </w:pPr>
            <w:r>
              <w:rPr>
                <w:lang w:val="en-US"/>
              </w:rPr>
              <w:t>-0.74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15ABC">
        <w:tc>
          <w:tcPr>
            <w:tcW w:w="4077" w:type="dxa"/>
            <w:shd w:val="clear" w:color="auto" w:fill="auto"/>
            <w:vAlign w:val="center"/>
          </w:tcPr>
          <w:p w:rsidR="00005045" w:rsidRPr="00124784" w:rsidRDefault="00005045" w:rsidP="00124784">
            <w:pPr>
              <w:jc w:val="center"/>
              <w:rPr>
                <w:lang w:val="en-US"/>
              </w:rPr>
            </w:pPr>
            <w:r>
              <w:rPr>
                <w:lang w:val="en-US"/>
              </w:rPr>
              <w:t>5</w:t>
            </w:r>
            <w:r>
              <w:rPr>
                <w:lang w:val="en-US"/>
              </w:rPr>
              <w:t>教</w:t>
            </w:r>
          </w:p>
        </w:tc>
        <w:tc>
          <w:tcPr>
            <w:tcW w:w="1276" w:type="dxa"/>
            <w:shd w:val="clear" w:color="auto" w:fill="auto"/>
            <w:vAlign w:val="center"/>
          </w:tcPr>
          <w:p w:rsidR="00005045" w:rsidRPr="00124784" w:rsidRDefault="00005045" w:rsidP="00124784">
            <w:pPr>
              <w:jc w:val="center"/>
              <w:rPr>
                <w:lang w:val="en-US"/>
              </w:rPr>
            </w:pPr>
            <w:r>
              <w:rPr>
                <w:lang w:val="en-US"/>
              </w:rPr>
              <w:t>-0.43</w:t>
            </w:r>
          </w:p>
        </w:tc>
        <w:tc>
          <w:tcPr>
            <w:tcW w:w="1276" w:type="dxa"/>
            <w:shd w:val="clear" w:color="auto" w:fill="auto"/>
            <w:vAlign w:val="center"/>
          </w:tcPr>
          <w:p w:rsidR="00005045" w:rsidRPr="00124784" w:rsidRDefault="00005045" w:rsidP="00124784">
            <w:pPr>
              <w:jc w:val="center"/>
              <w:rPr>
                <w:lang w:val="en-US"/>
              </w:rPr>
            </w:pPr>
            <w:r>
              <w:rPr>
                <w:lang w:val="en-US"/>
              </w:rPr>
              <w:t>-2.58</w:t>
            </w:r>
          </w:p>
        </w:tc>
        <w:tc>
          <w:tcPr>
            <w:tcW w:w="1701" w:type="dxa"/>
            <w:shd w:val="clear" w:color="auto" w:fill="auto"/>
            <w:vAlign w:val="center"/>
          </w:tcPr>
          <w:p w:rsidR="00005045" w:rsidRPr="00124784" w:rsidRDefault="00005045" w:rsidP="00124784">
            <w:pPr>
              <w:jc w:val="center"/>
              <w:rPr>
                <w:lang w:val="en-US"/>
              </w:rPr>
            </w:pPr>
            <w:r>
              <w:rPr>
                <w:lang w:val="en-US"/>
              </w:rPr>
              <w:t>2.16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15ABC">
        <w:tc>
          <w:tcPr>
            <w:tcW w:w="4077" w:type="dxa"/>
            <w:shd w:val="clear" w:color="auto" w:fill="auto"/>
            <w:vAlign w:val="center"/>
          </w:tcPr>
          <w:p w:rsidR="00005045" w:rsidRPr="00124784" w:rsidRDefault="00005045" w:rsidP="00124784">
            <w:pPr>
              <w:jc w:val="center"/>
              <w:rPr>
                <w:lang w:val="en-US"/>
              </w:rPr>
            </w:pPr>
            <w:r>
              <w:rPr>
                <w:lang w:val="en-US"/>
              </w:rPr>
              <w:t>6</w:t>
            </w:r>
            <w:r>
              <w:rPr>
                <w:lang w:val="en-US"/>
              </w:rPr>
              <w:t>教</w:t>
            </w:r>
          </w:p>
        </w:tc>
        <w:tc>
          <w:tcPr>
            <w:tcW w:w="1276" w:type="dxa"/>
            <w:shd w:val="clear" w:color="auto" w:fill="auto"/>
            <w:vAlign w:val="center"/>
          </w:tcPr>
          <w:p w:rsidR="00005045" w:rsidRPr="00124784" w:rsidRDefault="00005045" w:rsidP="00124784">
            <w:pPr>
              <w:jc w:val="center"/>
              <w:rPr>
                <w:lang w:val="en-US"/>
              </w:rPr>
            </w:pPr>
            <w:r>
              <w:rPr>
                <w:lang w:val="en-US"/>
              </w:rPr>
              <w:t>-1.26</w:t>
            </w:r>
          </w:p>
        </w:tc>
        <w:tc>
          <w:tcPr>
            <w:tcW w:w="1276" w:type="dxa"/>
            <w:shd w:val="clear" w:color="auto" w:fill="auto"/>
            <w:vAlign w:val="center"/>
          </w:tcPr>
          <w:p w:rsidR="00005045" w:rsidRPr="00124784" w:rsidRDefault="00005045" w:rsidP="00124784">
            <w:pPr>
              <w:jc w:val="center"/>
              <w:rPr>
                <w:lang w:val="en-US"/>
              </w:rPr>
            </w:pPr>
            <w:r>
              <w:rPr>
                <w:lang w:val="en-US"/>
              </w:rPr>
              <w:t>-1.36</w:t>
            </w:r>
          </w:p>
        </w:tc>
        <w:tc>
          <w:tcPr>
            <w:tcW w:w="1701" w:type="dxa"/>
            <w:shd w:val="clear" w:color="auto" w:fill="auto"/>
            <w:vAlign w:val="center"/>
          </w:tcPr>
          <w:p w:rsidR="00005045" w:rsidRPr="00124784" w:rsidRDefault="00005045" w:rsidP="00124784">
            <w:pPr>
              <w:jc w:val="center"/>
              <w:rPr>
                <w:lang w:val="en-US"/>
              </w:rPr>
            </w:pPr>
            <w:r>
              <w:rPr>
                <w:lang w:val="en-US"/>
              </w:rPr>
              <w:t>0.10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15ABC">
        <w:tc>
          <w:tcPr>
            <w:tcW w:w="4077" w:type="dxa"/>
            <w:shd w:val="clear" w:color="auto" w:fill="auto"/>
            <w:vAlign w:val="center"/>
          </w:tcPr>
          <w:p w:rsidR="00005045" w:rsidRPr="00124784" w:rsidRDefault="00005045" w:rsidP="00124784">
            <w:pPr>
              <w:jc w:val="center"/>
              <w:rPr>
                <w:lang w:val="en-US"/>
              </w:rPr>
            </w:pPr>
            <w:r>
              <w:rPr>
                <w:lang w:val="en-US"/>
              </w:rPr>
              <w:t>7</w:t>
            </w:r>
            <w:r>
              <w:rPr>
                <w:lang w:val="en-US"/>
              </w:rPr>
              <w:t>教</w:t>
            </w:r>
          </w:p>
        </w:tc>
        <w:tc>
          <w:tcPr>
            <w:tcW w:w="1276" w:type="dxa"/>
            <w:shd w:val="clear" w:color="auto" w:fill="auto"/>
            <w:vAlign w:val="center"/>
          </w:tcPr>
          <w:p w:rsidR="00005045" w:rsidRPr="00124784" w:rsidRDefault="00005045" w:rsidP="00124784">
            <w:pPr>
              <w:jc w:val="center"/>
              <w:rPr>
                <w:lang w:val="en-US"/>
              </w:rPr>
            </w:pPr>
            <w:r>
              <w:rPr>
                <w:lang w:val="en-US"/>
              </w:rPr>
              <w:t>-0.43</w:t>
            </w:r>
          </w:p>
        </w:tc>
        <w:tc>
          <w:tcPr>
            <w:tcW w:w="1276" w:type="dxa"/>
            <w:shd w:val="clear" w:color="auto" w:fill="auto"/>
            <w:vAlign w:val="center"/>
          </w:tcPr>
          <w:p w:rsidR="00005045" w:rsidRPr="00124784" w:rsidRDefault="00005045" w:rsidP="00124784">
            <w:pPr>
              <w:jc w:val="center"/>
              <w:rPr>
                <w:lang w:val="en-US"/>
              </w:rPr>
            </w:pPr>
            <w:r>
              <w:rPr>
                <w:lang w:val="en-US"/>
              </w:rPr>
              <w:t>-3.85</w:t>
            </w:r>
          </w:p>
        </w:tc>
        <w:tc>
          <w:tcPr>
            <w:tcW w:w="1701" w:type="dxa"/>
            <w:shd w:val="clear" w:color="auto" w:fill="auto"/>
            <w:vAlign w:val="center"/>
          </w:tcPr>
          <w:p w:rsidR="00005045" w:rsidRPr="00124784" w:rsidRDefault="00005045" w:rsidP="00124784">
            <w:pPr>
              <w:jc w:val="center"/>
              <w:rPr>
                <w:lang w:val="en-US"/>
              </w:rPr>
            </w:pPr>
            <w:r>
              <w:rPr>
                <w:lang w:val="en-US"/>
              </w:rPr>
              <w:t>3.42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15ABC">
        <w:tc>
          <w:tcPr>
            <w:tcW w:w="4077" w:type="dxa"/>
            <w:shd w:val="clear" w:color="auto" w:fill="auto"/>
            <w:vAlign w:val="center"/>
          </w:tcPr>
          <w:p w:rsidR="00005045" w:rsidRPr="00124784" w:rsidRDefault="00005045" w:rsidP="00124784">
            <w:pPr>
              <w:jc w:val="center"/>
              <w:rPr>
                <w:lang w:val="en-US"/>
              </w:rPr>
            </w:pPr>
            <w:r>
              <w:rPr>
                <w:lang w:val="en-US"/>
              </w:rPr>
              <w:t>8</w:t>
            </w:r>
            <w:r>
              <w:rPr>
                <w:lang w:val="en-US"/>
              </w:rPr>
              <w:t>教</w:t>
            </w:r>
          </w:p>
        </w:tc>
        <w:tc>
          <w:tcPr>
            <w:tcW w:w="1276" w:type="dxa"/>
            <w:shd w:val="clear" w:color="auto" w:fill="auto"/>
            <w:vAlign w:val="center"/>
          </w:tcPr>
          <w:p w:rsidR="00005045" w:rsidRPr="00124784" w:rsidRDefault="00005045" w:rsidP="00124784">
            <w:pPr>
              <w:jc w:val="center"/>
              <w:rPr>
                <w:lang w:val="en-US"/>
              </w:rPr>
            </w:pPr>
            <w:r>
              <w:rPr>
                <w:lang w:val="en-US"/>
              </w:rPr>
              <w:t>1.94</w:t>
            </w:r>
          </w:p>
        </w:tc>
        <w:tc>
          <w:tcPr>
            <w:tcW w:w="1276" w:type="dxa"/>
            <w:shd w:val="clear" w:color="auto" w:fill="auto"/>
            <w:vAlign w:val="center"/>
          </w:tcPr>
          <w:p w:rsidR="00005045" w:rsidRPr="00124784" w:rsidRDefault="00005045" w:rsidP="00124784">
            <w:pPr>
              <w:jc w:val="center"/>
              <w:rPr>
                <w:lang w:val="en-US"/>
              </w:rPr>
            </w:pPr>
            <w:r>
              <w:rPr>
                <w:lang w:val="en-US"/>
              </w:rPr>
              <w:t>-2.92</w:t>
            </w:r>
          </w:p>
        </w:tc>
        <w:tc>
          <w:tcPr>
            <w:tcW w:w="1701" w:type="dxa"/>
            <w:shd w:val="clear" w:color="auto" w:fill="auto"/>
            <w:vAlign w:val="center"/>
          </w:tcPr>
          <w:p w:rsidR="00005045" w:rsidRPr="00124784" w:rsidRDefault="00005045" w:rsidP="00124784">
            <w:pPr>
              <w:jc w:val="center"/>
              <w:rPr>
                <w:lang w:val="en-US"/>
              </w:rPr>
            </w:pPr>
            <w:r>
              <w:rPr>
                <w:lang w:val="en-US"/>
              </w:rPr>
              <w:t>4.87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15ABC">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组合</w:t>
            </w:r>
            <w:r>
              <w:rPr>
                <w:lang w:val="en-US"/>
              </w:rPr>
              <w:t>)</w:t>
            </w:r>
          </w:p>
        </w:tc>
        <w:tc>
          <w:tcPr>
            <w:tcW w:w="1276" w:type="dxa"/>
            <w:shd w:val="clear" w:color="auto" w:fill="auto"/>
            <w:vAlign w:val="center"/>
          </w:tcPr>
          <w:p w:rsidR="00005045" w:rsidRPr="00124784" w:rsidRDefault="00005045" w:rsidP="00124784">
            <w:pPr>
              <w:jc w:val="center"/>
              <w:rPr>
                <w:lang w:val="en-US"/>
              </w:rPr>
            </w:pPr>
            <w:r>
              <w:rPr>
                <w:lang w:val="en-US"/>
              </w:rPr>
              <w:t>-1.72</w:t>
            </w:r>
          </w:p>
        </w:tc>
        <w:tc>
          <w:tcPr>
            <w:tcW w:w="1276" w:type="dxa"/>
            <w:shd w:val="clear" w:color="auto" w:fill="auto"/>
            <w:vAlign w:val="center"/>
          </w:tcPr>
          <w:p w:rsidR="00005045" w:rsidRPr="00124784" w:rsidRDefault="00005045" w:rsidP="00124784">
            <w:pPr>
              <w:jc w:val="center"/>
              <w:rPr>
                <w:lang w:val="en-US"/>
              </w:rPr>
            </w:pPr>
            <w:r>
              <w:rPr>
                <w:lang w:val="en-US"/>
              </w:rPr>
              <w:t>-1.63</w:t>
            </w:r>
          </w:p>
        </w:tc>
        <w:tc>
          <w:tcPr>
            <w:tcW w:w="1701" w:type="dxa"/>
            <w:shd w:val="clear" w:color="auto" w:fill="auto"/>
            <w:vAlign w:val="center"/>
          </w:tcPr>
          <w:p w:rsidR="00005045" w:rsidRPr="00124784" w:rsidRDefault="00005045" w:rsidP="00124784">
            <w:pPr>
              <w:jc w:val="center"/>
              <w:rPr>
                <w:lang w:val="en-US"/>
              </w:rPr>
            </w:pPr>
            <w:r>
              <w:rPr>
                <w:lang w:val="en-US"/>
              </w:rPr>
              <w:t>-0.09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厂房</w:t>
            </w:r>
          </w:p>
        </w:tc>
        <w:tc>
          <w:tcPr>
            <w:tcW w:w="1276" w:type="dxa"/>
            <w:shd w:val="clear" w:color="auto" w:fill="auto"/>
            <w:vAlign w:val="center"/>
          </w:tcPr>
          <w:p w:rsidR="00005045" w:rsidRPr="00124784" w:rsidRDefault="00005045" w:rsidP="00124784">
            <w:pPr>
              <w:jc w:val="center"/>
              <w:rPr>
                <w:lang w:val="en-US"/>
              </w:rPr>
            </w:pPr>
            <w:r>
              <w:rPr>
                <w:lang w:val="en-US"/>
              </w:rPr>
              <w:t>-0.39</w:t>
            </w:r>
          </w:p>
        </w:tc>
        <w:tc>
          <w:tcPr>
            <w:tcW w:w="1276" w:type="dxa"/>
            <w:shd w:val="clear" w:color="auto" w:fill="auto"/>
            <w:vAlign w:val="center"/>
          </w:tcPr>
          <w:p w:rsidR="00005045" w:rsidRPr="00124784" w:rsidRDefault="00005045" w:rsidP="00124784">
            <w:pPr>
              <w:jc w:val="center"/>
              <w:rPr>
                <w:lang w:val="en-US"/>
              </w:rPr>
            </w:pPr>
            <w:r>
              <w:rPr>
                <w:lang w:val="en-US"/>
              </w:rPr>
              <w:t>-1.18</w:t>
            </w:r>
          </w:p>
        </w:tc>
        <w:tc>
          <w:tcPr>
            <w:tcW w:w="1701" w:type="dxa"/>
            <w:shd w:val="clear" w:color="auto" w:fill="auto"/>
            <w:vAlign w:val="center"/>
          </w:tcPr>
          <w:p w:rsidR="00005045" w:rsidRPr="00124784" w:rsidRDefault="00005045" w:rsidP="00124784">
            <w:pPr>
              <w:jc w:val="center"/>
              <w:rPr>
                <w:lang w:val="en-US"/>
              </w:rPr>
            </w:pPr>
            <w:r>
              <w:rPr>
                <w:lang w:val="en-US"/>
              </w:rPr>
              <w:t>0.79</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13" w:name="建筑迎风和背风面风压差结论汇总结论"/>
      <w:bookmarkEnd w:id="112"/>
      <w:bookmarkEnd w:id="113"/>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14" w:name="冬季工况"/>
      <w:bookmarkEnd w:id="114"/>
      <w:r>
        <w:rPr>
          <w:rFonts w:hint="eastAsia"/>
          <w:lang w:val="en-US"/>
        </w:rPr>
        <w:t xml:space="preserve"> </w:t>
      </w:r>
    </w:p>
    <w:p w:rsidR="00005045" w:rsidRDefault="00005045" w:rsidP="00005045">
      <w:pPr>
        <w:pStyle w:val="2"/>
      </w:pPr>
      <w:bookmarkStart w:id="115" w:name="_Toc60259587"/>
      <w:r>
        <w:rPr>
          <w:rFonts w:hint="eastAsia"/>
        </w:rPr>
        <w:t>夏季工况</w:t>
      </w:r>
      <w:bookmarkEnd w:id="115"/>
    </w:p>
    <w:p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2.70m/s</w:t>
      </w:r>
      <w:r w:rsidRPr="002E4BE1">
        <w:rPr>
          <w:rFonts w:hint="eastAsia"/>
          <w:lang w:val="en-US"/>
        </w:rPr>
        <w:t>，风向为</w:t>
      </w:r>
      <w:r>
        <w:t>ENE</w:t>
      </w:r>
      <w:r w:rsidR="00117229">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117229">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通过该项标准指导设计确保合理的建筑布局，在夏季形成有效的巷道风，优化街区自然通风环境，避免夏季人行区有明显的气流旋涡和无风区，从而造成闷热不适感。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16" w:name="_Toc60259588"/>
      <w:r>
        <w:rPr>
          <w:rFonts w:hint="eastAsia"/>
        </w:rPr>
        <w:lastRenderedPageBreak/>
        <w:t>无风区计算分析</w:t>
      </w:r>
      <w:bookmarkEnd w:id="116"/>
    </w:p>
    <w:p w:rsidR="00F22D91" w:rsidRPr="00A01785" w:rsidRDefault="00117229" w:rsidP="00A01785">
      <w:pPr>
        <w:pStyle w:val="4"/>
      </w:pPr>
      <w:r w:rsidRPr="00A01785">
        <w:rPr>
          <w:rFonts w:hint="eastAsia"/>
        </w:rPr>
        <w:t>人行区域</w:t>
      </w:r>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117229">
        <w:rPr>
          <w:rFonts w:hint="eastAsia"/>
          <w:lang w:val="en-US"/>
        </w:rPr>
        <w:t>0</w:t>
      </w:r>
      <w:r w:rsidR="00117229">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黑色等值线内的人行区域风速</w:t>
      </w:r>
      <w:r>
        <w:rPr>
          <w:color w:val="FF0000"/>
        </w:rPr>
        <w:t>小于</w:t>
      </w:r>
      <w:r>
        <w:t>0.2m/s</w:t>
      </w:r>
      <w:r>
        <w:t>，因此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r>
        <w:rPr>
          <w:noProof/>
          <w:lang w:val="en-US"/>
        </w:rP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467100"/>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117229">
        <w:rPr>
          <w:rFonts w:ascii="黑体" w:eastAsia="黑体" w:hAnsi="黑体" w:hint="eastAsia"/>
          <w:sz w:val="20"/>
          <w:szCs w:val="20"/>
        </w:rPr>
        <w:t>-</w:t>
      </w:r>
      <w:r w:rsidR="00117229">
        <w:rPr>
          <w:rFonts w:ascii="黑体" w:eastAsia="黑体" w:hAnsi="黑体" w:hint="eastAsia"/>
          <w:sz w:val="20"/>
          <w:szCs w:val="20"/>
        </w:rPr>
        <w:t>夏季</w:t>
      </w:r>
      <w:r w:rsidR="00117229">
        <w:rPr>
          <w:rFonts w:hint="eastAsia"/>
        </w:rPr>
        <w:t xml:space="preserve"> </w:t>
      </w:r>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117229">
        <w:rPr>
          <w:rFonts w:hint="eastAsia"/>
        </w:rPr>
        <w:t>分析下图，</w:t>
      </w:r>
      <w:r>
        <w:t>黑色等值线标示出了人行区内风速小于</w:t>
      </w:r>
      <w:r>
        <w:t>0.2m/s</w:t>
      </w:r>
      <w:r>
        <w:t>的超限区域，因此未满足绿标要求，需调整建筑布局优化区域内风速分布。</w:t>
      </w:r>
    </w:p>
    <w:p w:rsidR="00005045" w:rsidRDefault="00005045" w:rsidP="006C2DCC">
      <w:pPr>
        <w:pStyle w:val="a0"/>
        <w:spacing w:afterLines="50" w:after="156"/>
        <w:ind w:firstLineChars="0" w:firstLine="0"/>
        <w:jc w:val="center"/>
      </w:pPr>
      <w:r>
        <w:rPr>
          <w:noProof/>
          <w:lang w:val="en-US"/>
        </w:rPr>
        <w:lastRenderedPageBreak/>
        <w:drawing>
          <wp:inline distT="0" distB="0" distL="0" distR="0">
            <wp:extent cx="5667375" cy="3486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117229">
        <w:rPr>
          <w:rFonts w:ascii="黑体" w:eastAsia="黑体" w:hAnsi="黑体" w:hint="eastAsia"/>
          <w:sz w:val="20"/>
          <w:szCs w:val="20"/>
        </w:rPr>
        <w:t>-</w:t>
      </w:r>
      <w:r w:rsidR="00117229">
        <w:rPr>
          <w:rFonts w:ascii="黑体" w:eastAsia="黑体" w:hAnsi="黑体" w:hint="eastAsia"/>
          <w:sz w:val="20"/>
          <w:szCs w:val="20"/>
        </w:rPr>
        <w:t>夏季</w:t>
      </w:r>
    </w:p>
    <w:p w:rsidR="00005045" w:rsidRDefault="00005045" w:rsidP="00005045">
      <w:pPr>
        <w:pStyle w:val="3"/>
      </w:pPr>
      <w:bookmarkStart w:id="117" w:name="_Toc60259589"/>
      <w:r>
        <w:rPr>
          <w:rFonts w:hint="eastAsia"/>
        </w:rPr>
        <w:t>旋涡区分析</w:t>
      </w:r>
      <w:bookmarkEnd w:id="117"/>
    </w:p>
    <w:p w:rsidR="00A30878" w:rsidRPr="00720EF1" w:rsidRDefault="00117229" w:rsidP="00720EF1">
      <w:pPr>
        <w:pStyle w:val="4"/>
      </w:pPr>
      <w:r w:rsidRPr="00720EF1">
        <w:rPr>
          <w:rFonts w:hint="eastAsia"/>
        </w:rPr>
        <w:t>人行区域</w:t>
      </w:r>
    </w:p>
    <w:p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005045" w:rsidP="006C2DCC">
      <w:pPr>
        <w:pStyle w:val="a0"/>
        <w:ind w:firstLineChars="0" w:firstLine="0"/>
        <w:jc w:val="center"/>
        <w:rPr>
          <w:lang w:val="en-US"/>
        </w:rPr>
      </w:pPr>
      <w:r>
        <w:rPr>
          <w:noProof/>
          <w:lang w:val="en-US"/>
        </w:rPr>
        <w:drawing>
          <wp:inline distT="0" distB="0" distL="0" distR="0">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19500"/>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117229">
        <w:rPr>
          <w:rFonts w:hint="eastAsia"/>
          <w:lang w:val="en-US"/>
        </w:rPr>
        <w:t xml:space="preserve"> </w:t>
      </w:r>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r>
        <w:rPr>
          <w:noProof/>
          <w:lang w:val="en-US"/>
        </w:rPr>
        <w:drawing>
          <wp:inline distT="0" distB="0" distL="0" distR="0">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18" w:name="_Toc60259590"/>
      <w:r>
        <w:rPr>
          <w:rFonts w:hint="eastAsia"/>
        </w:rPr>
        <w:t>人行区域旋涡区/无风区达标判定</w:t>
      </w:r>
      <w:bookmarkEnd w:id="118"/>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C03B7">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C03B7">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117229"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否</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19" w:name="_Toc60259591"/>
      <w:r>
        <w:rPr>
          <w:rFonts w:hint="eastAsia"/>
        </w:rPr>
        <w:t>外窗内外表面风压差达标分析</w:t>
      </w:r>
      <w:bookmarkEnd w:id="119"/>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r>
        <w:rPr>
          <w:noProof/>
          <w:lang w:val="en-US"/>
        </w:rPr>
        <w:lastRenderedPageBreak/>
        <w:drawing>
          <wp:inline distT="0" distB="0" distL="0" distR="0">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rsidR="00005045" w:rsidRPr="00C56D1B" w:rsidRDefault="00005045" w:rsidP="00005045">
      <w:pPr>
        <w:pStyle w:val="a9"/>
        <w:jc w:val="center"/>
      </w:pPr>
      <w:r>
        <w:rPr>
          <w:noProof/>
          <w:lang w:val="en-US"/>
        </w:rPr>
        <w:drawing>
          <wp:inline distT="0" distB="0" distL="0" distR="0">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117229">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CC03B7">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CC03B7">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组合</w:t>
            </w:r>
            <w:r>
              <w:rPr>
                <w:lang w:val="en-US"/>
              </w:rPr>
              <w:t>)</w:t>
            </w:r>
          </w:p>
        </w:tc>
        <w:tc>
          <w:tcPr>
            <w:tcW w:w="1134" w:type="dxa"/>
            <w:shd w:val="clear" w:color="auto" w:fill="auto"/>
            <w:vAlign w:val="center"/>
          </w:tcPr>
          <w:p w:rsidR="00005045" w:rsidRPr="00124784" w:rsidRDefault="00005045" w:rsidP="00124784">
            <w:pPr>
              <w:jc w:val="center"/>
              <w:rPr>
                <w:lang w:val="en-US"/>
              </w:rPr>
            </w:pPr>
            <w:r>
              <w:rPr>
                <w:lang w:val="en-US"/>
              </w:rPr>
              <w:t>304</w:t>
            </w:r>
          </w:p>
        </w:tc>
        <w:tc>
          <w:tcPr>
            <w:tcW w:w="1984" w:type="dxa"/>
            <w:shd w:val="clear" w:color="auto" w:fill="auto"/>
            <w:vAlign w:val="center"/>
          </w:tcPr>
          <w:p w:rsidR="00005045" w:rsidRPr="00124784" w:rsidRDefault="00005045" w:rsidP="00124784">
            <w:pPr>
              <w:jc w:val="center"/>
              <w:rPr>
                <w:lang w:val="en-US"/>
              </w:rPr>
            </w:pPr>
            <w:r>
              <w:rPr>
                <w:lang w:val="en-US"/>
              </w:rPr>
              <w:t>285</w:t>
            </w:r>
          </w:p>
        </w:tc>
        <w:tc>
          <w:tcPr>
            <w:tcW w:w="1116" w:type="dxa"/>
            <w:shd w:val="clear" w:color="auto" w:fill="auto"/>
            <w:vAlign w:val="center"/>
          </w:tcPr>
          <w:p w:rsidR="00005045" w:rsidRPr="00124784" w:rsidRDefault="00005045" w:rsidP="00124784">
            <w:pPr>
              <w:jc w:val="center"/>
              <w:rPr>
                <w:lang w:val="en-US"/>
              </w:rPr>
            </w:pPr>
            <w:r>
              <w:rPr>
                <w:lang w:val="en-US"/>
              </w:rPr>
              <w:t>93.75</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117229" w:rsidP="007F24B7">
      <w:pPr>
        <w:rPr>
          <w:lang w:val="en-US"/>
        </w:rPr>
      </w:pPr>
    </w:p>
    <w:p w:rsidR="008F3863" w:rsidRPr="008F3863" w:rsidRDefault="00117229"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117229" w:rsidP="00B32DAF">
      <w:pPr>
        <w:pStyle w:val="a9"/>
        <w:jc w:val="center"/>
      </w:pPr>
      <w:r>
        <w:rPr>
          <w:rFonts w:hint="eastAsia"/>
        </w:rPr>
        <w:t>表</w:t>
      </w:r>
      <w:r>
        <w:t xml:space="preserve"> </w:t>
      </w:r>
      <w:r>
        <w:fldChar w:fldCharType="begin"/>
      </w:r>
      <w:r>
        <w:instrText xml:space="preserve"> STYLEREF 2 \s </w:instrText>
      </w:r>
      <w:r>
        <w:fldChar w:fldCharType="separate"/>
      </w:r>
      <w:r w:rsidR="00CC03B7">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CC03B7">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117229">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117229">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117229">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117229">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117229">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117229">
            <w:pPr>
              <w:spacing w:line="360" w:lineRule="exact"/>
              <w:jc w:val="center"/>
              <w:rPr>
                <w:lang w:val="en-US"/>
              </w:rPr>
            </w:pPr>
            <w:r>
              <w:rPr>
                <w:lang w:val="en-US"/>
              </w:rPr>
              <w:t>&lt;</w:t>
            </w:r>
            <w:r>
              <w:rPr>
                <w:lang w:val="en-US"/>
              </w:rPr>
              <w:t>未命名</w:t>
            </w:r>
            <w:r>
              <w:rPr>
                <w:lang w:val="en-US"/>
              </w:rPr>
              <w:t>&gt;</w:t>
            </w:r>
          </w:p>
        </w:tc>
        <w:tc>
          <w:tcPr>
            <w:tcW w:w="1417" w:type="dxa"/>
            <w:vAlign w:val="center"/>
          </w:tcPr>
          <w:p w:rsidR="00B32DAF" w:rsidRDefault="00117229">
            <w:pPr>
              <w:spacing w:line="360" w:lineRule="exact"/>
              <w:jc w:val="center"/>
              <w:rPr>
                <w:lang w:val="en-US"/>
              </w:rPr>
            </w:pPr>
            <w:r>
              <w:rPr>
                <w:lang w:val="en-US"/>
              </w:rPr>
              <w:t>10033.50</w:t>
            </w:r>
          </w:p>
        </w:tc>
        <w:tc>
          <w:tcPr>
            <w:tcW w:w="2552" w:type="dxa"/>
            <w:vAlign w:val="center"/>
          </w:tcPr>
          <w:p w:rsidR="00B32DAF" w:rsidRDefault="00117229">
            <w:pPr>
              <w:spacing w:line="360" w:lineRule="exact"/>
              <w:jc w:val="center"/>
              <w:rPr>
                <w:lang w:val="en-US"/>
              </w:rPr>
            </w:pPr>
            <w:r>
              <w:rPr>
                <w:lang w:val="en-US"/>
              </w:rPr>
              <w:t>7758.91</w:t>
            </w:r>
          </w:p>
        </w:tc>
        <w:tc>
          <w:tcPr>
            <w:tcW w:w="1134" w:type="dxa"/>
            <w:vAlign w:val="center"/>
          </w:tcPr>
          <w:p w:rsidR="00B32DAF" w:rsidRDefault="00117229">
            <w:pPr>
              <w:spacing w:line="360" w:lineRule="exact"/>
              <w:jc w:val="center"/>
              <w:rPr>
                <w:lang w:val="en-US"/>
              </w:rPr>
            </w:pPr>
            <w:r>
              <w:rPr>
                <w:lang w:val="en-US"/>
              </w:rPr>
              <w:t>77.33</w:t>
            </w:r>
          </w:p>
        </w:tc>
        <w:tc>
          <w:tcPr>
            <w:tcW w:w="835" w:type="dxa"/>
            <w:vAlign w:val="center"/>
          </w:tcPr>
          <w:p w:rsidR="00B32DAF" w:rsidRDefault="00117229">
            <w:pPr>
              <w:spacing w:line="360" w:lineRule="exact"/>
              <w:jc w:val="center"/>
              <w:rPr>
                <w:lang w:val="en-US"/>
              </w:rPr>
            </w:pPr>
            <w:r>
              <w:rPr>
                <w:lang w:val="en-US"/>
              </w:rPr>
              <w:t>是</w:t>
            </w:r>
          </w:p>
        </w:tc>
      </w:tr>
      <w:tr w:rsidR="00415ABC">
        <w:tc>
          <w:tcPr>
            <w:tcW w:w="3104" w:type="dxa"/>
            <w:vAlign w:val="center"/>
          </w:tcPr>
          <w:p w:rsidR="00B32DAF" w:rsidRDefault="00117229">
            <w:pPr>
              <w:spacing w:line="360" w:lineRule="exact"/>
              <w:jc w:val="center"/>
              <w:rPr>
                <w:lang w:val="en-US"/>
              </w:rPr>
            </w:pPr>
            <w:r>
              <w:rPr>
                <w:lang w:val="en-US"/>
              </w:rPr>
              <w:t>5</w:t>
            </w:r>
            <w:r>
              <w:rPr>
                <w:lang w:val="en-US"/>
              </w:rPr>
              <w:t>教</w:t>
            </w:r>
          </w:p>
        </w:tc>
        <w:tc>
          <w:tcPr>
            <w:tcW w:w="1417" w:type="dxa"/>
            <w:vAlign w:val="center"/>
          </w:tcPr>
          <w:p w:rsidR="00B32DAF" w:rsidRDefault="00117229">
            <w:pPr>
              <w:spacing w:line="360" w:lineRule="exact"/>
              <w:jc w:val="center"/>
              <w:rPr>
                <w:lang w:val="en-US"/>
              </w:rPr>
            </w:pPr>
            <w:r>
              <w:rPr>
                <w:lang w:val="en-US"/>
              </w:rPr>
              <w:t>7071.30</w:t>
            </w:r>
          </w:p>
        </w:tc>
        <w:tc>
          <w:tcPr>
            <w:tcW w:w="2552" w:type="dxa"/>
            <w:vAlign w:val="center"/>
          </w:tcPr>
          <w:p w:rsidR="00B32DAF" w:rsidRDefault="00117229">
            <w:pPr>
              <w:spacing w:line="360" w:lineRule="exact"/>
              <w:jc w:val="center"/>
              <w:rPr>
                <w:lang w:val="en-US"/>
              </w:rPr>
            </w:pPr>
            <w:r>
              <w:rPr>
                <w:lang w:val="en-US"/>
              </w:rPr>
              <w:t>5636.69</w:t>
            </w:r>
          </w:p>
        </w:tc>
        <w:tc>
          <w:tcPr>
            <w:tcW w:w="1134" w:type="dxa"/>
            <w:vAlign w:val="center"/>
          </w:tcPr>
          <w:p w:rsidR="00B32DAF" w:rsidRDefault="00117229">
            <w:pPr>
              <w:spacing w:line="360" w:lineRule="exact"/>
              <w:jc w:val="center"/>
              <w:rPr>
                <w:lang w:val="en-US"/>
              </w:rPr>
            </w:pPr>
            <w:r>
              <w:rPr>
                <w:lang w:val="en-US"/>
              </w:rPr>
              <w:t>79.71</w:t>
            </w:r>
          </w:p>
        </w:tc>
        <w:tc>
          <w:tcPr>
            <w:tcW w:w="835" w:type="dxa"/>
            <w:vAlign w:val="center"/>
          </w:tcPr>
          <w:p w:rsidR="00B32DAF" w:rsidRDefault="00117229">
            <w:pPr>
              <w:spacing w:line="360" w:lineRule="exact"/>
              <w:jc w:val="center"/>
              <w:rPr>
                <w:lang w:val="en-US"/>
              </w:rPr>
            </w:pPr>
            <w:r>
              <w:rPr>
                <w:lang w:val="en-US"/>
              </w:rPr>
              <w:t>是</w:t>
            </w:r>
          </w:p>
        </w:tc>
      </w:tr>
      <w:tr w:rsidR="00415ABC">
        <w:tc>
          <w:tcPr>
            <w:tcW w:w="3104" w:type="dxa"/>
            <w:vAlign w:val="center"/>
          </w:tcPr>
          <w:p w:rsidR="00B32DAF" w:rsidRDefault="00117229">
            <w:pPr>
              <w:spacing w:line="360" w:lineRule="exact"/>
              <w:jc w:val="center"/>
              <w:rPr>
                <w:lang w:val="en-US"/>
              </w:rPr>
            </w:pPr>
            <w:r>
              <w:rPr>
                <w:lang w:val="en-US"/>
              </w:rPr>
              <w:t>6</w:t>
            </w:r>
            <w:r>
              <w:rPr>
                <w:lang w:val="en-US"/>
              </w:rPr>
              <w:t>教</w:t>
            </w:r>
          </w:p>
        </w:tc>
        <w:tc>
          <w:tcPr>
            <w:tcW w:w="1417" w:type="dxa"/>
            <w:vAlign w:val="center"/>
          </w:tcPr>
          <w:p w:rsidR="00B32DAF" w:rsidRDefault="00117229">
            <w:pPr>
              <w:spacing w:line="360" w:lineRule="exact"/>
              <w:jc w:val="center"/>
              <w:rPr>
                <w:lang w:val="en-US"/>
              </w:rPr>
            </w:pPr>
            <w:r>
              <w:rPr>
                <w:lang w:val="en-US"/>
              </w:rPr>
              <w:t>2597.52</w:t>
            </w:r>
          </w:p>
        </w:tc>
        <w:tc>
          <w:tcPr>
            <w:tcW w:w="2552" w:type="dxa"/>
            <w:vAlign w:val="center"/>
          </w:tcPr>
          <w:p w:rsidR="00B32DAF" w:rsidRDefault="00117229">
            <w:pPr>
              <w:spacing w:line="360" w:lineRule="exact"/>
              <w:jc w:val="center"/>
              <w:rPr>
                <w:lang w:val="en-US"/>
              </w:rPr>
            </w:pPr>
            <w:r>
              <w:rPr>
                <w:lang w:val="en-US"/>
              </w:rPr>
              <w:t>2292.27</w:t>
            </w:r>
          </w:p>
        </w:tc>
        <w:tc>
          <w:tcPr>
            <w:tcW w:w="1134" w:type="dxa"/>
            <w:vAlign w:val="center"/>
          </w:tcPr>
          <w:p w:rsidR="00B32DAF" w:rsidRDefault="00117229">
            <w:pPr>
              <w:spacing w:line="360" w:lineRule="exact"/>
              <w:jc w:val="center"/>
              <w:rPr>
                <w:lang w:val="en-US"/>
              </w:rPr>
            </w:pPr>
            <w:r>
              <w:rPr>
                <w:lang w:val="en-US"/>
              </w:rPr>
              <w:t>88.25</w:t>
            </w:r>
          </w:p>
        </w:tc>
        <w:tc>
          <w:tcPr>
            <w:tcW w:w="835" w:type="dxa"/>
            <w:vAlign w:val="center"/>
          </w:tcPr>
          <w:p w:rsidR="00B32DAF" w:rsidRDefault="00117229">
            <w:pPr>
              <w:spacing w:line="360" w:lineRule="exact"/>
              <w:jc w:val="center"/>
              <w:rPr>
                <w:lang w:val="en-US"/>
              </w:rPr>
            </w:pPr>
            <w:r>
              <w:rPr>
                <w:lang w:val="en-US"/>
              </w:rPr>
              <w:t>是</w:t>
            </w:r>
          </w:p>
        </w:tc>
      </w:tr>
      <w:tr w:rsidR="00415ABC">
        <w:tc>
          <w:tcPr>
            <w:tcW w:w="3104" w:type="dxa"/>
            <w:vAlign w:val="center"/>
          </w:tcPr>
          <w:p w:rsidR="00B32DAF" w:rsidRDefault="00117229">
            <w:pPr>
              <w:spacing w:line="360" w:lineRule="exact"/>
              <w:jc w:val="center"/>
              <w:rPr>
                <w:lang w:val="en-US"/>
              </w:rPr>
            </w:pPr>
            <w:r>
              <w:rPr>
                <w:lang w:val="en-US"/>
              </w:rPr>
              <w:t>7</w:t>
            </w:r>
            <w:r>
              <w:rPr>
                <w:lang w:val="en-US"/>
              </w:rPr>
              <w:t>教</w:t>
            </w:r>
          </w:p>
        </w:tc>
        <w:tc>
          <w:tcPr>
            <w:tcW w:w="1417" w:type="dxa"/>
            <w:vAlign w:val="center"/>
          </w:tcPr>
          <w:p w:rsidR="00B32DAF" w:rsidRDefault="00117229">
            <w:pPr>
              <w:spacing w:line="360" w:lineRule="exact"/>
              <w:jc w:val="center"/>
              <w:rPr>
                <w:lang w:val="en-US"/>
              </w:rPr>
            </w:pPr>
            <w:r>
              <w:rPr>
                <w:lang w:val="en-US"/>
              </w:rPr>
              <w:t>8785.65</w:t>
            </w:r>
          </w:p>
        </w:tc>
        <w:tc>
          <w:tcPr>
            <w:tcW w:w="2552" w:type="dxa"/>
            <w:vAlign w:val="center"/>
          </w:tcPr>
          <w:p w:rsidR="00B32DAF" w:rsidRDefault="00117229">
            <w:pPr>
              <w:spacing w:line="360" w:lineRule="exact"/>
              <w:jc w:val="center"/>
              <w:rPr>
                <w:lang w:val="en-US"/>
              </w:rPr>
            </w:pPr>
            <w:r>
              <w:rPr>
                <w:lang w:val="en-US"/>
              </w:rPr>
              <w:t>8453.84</w:t>
            </w:r>
          </w:p>
        </w:tc>
        <w:tc>
          <w:tcPr>
            <w:tcW w:w="1134" w:type="dxa"/>
            <w:vAlign w:val="center"/>
          </w:tcPr>
          <w:p w:rsidR="00B32DAF" w:rsidRDefault="00117229">
            <w:pPr>
              <w:spacing w:line="360" w:lineRule="exact"/>
              <w:jc w:val="center"/>
              <w:rPr>
                <w:lang w:val="en-US"/>
              </w:rPr>
            </w:pPr>
            <w:r>
              <w:rPr>
                <w:lang w:val="en-US"/>
              </w:rPr>
              <w:t>96.22</w:t>
            </w:r>
          </w:p>
        </w:tc>
        <w:tc>
          <w:tcPr>
            <w:tcW w:w="835" w:type="dxa"/>
            <w:vAlign w:val="center"/>
          </w:tcPr>
          <w:p w:rsidR="00B32DAF" w:rsidRDefault="00117229">
            <w:pPr>
              <w:spacing w:line="360" w:lineRule="exact"/>
              <w:jc w:val="center"/>
              <w:rPr>
                <w:lang w:val="en-US"/>
              </w:rPr>
            </w:pPr>
            <w:r>
              <w:rPr>
                <w:lang w:val="en-US"/>
              </w:rPr>
              <w:t>是</w:t>
            </w:r>
          </w:p>
        </w:tc>
      </w:tr>
      <w:tr w:rsidR="00415ABC">
        <w:tc>
          <w:tcPr>
            <w:tcW w:w="3104" w:type="dxa"/>
            <w:vAlign w:val="center"/>
          </w:tcPr>
          <w:p w:rsidR="00B32DAF" w:rsidRDefault="00117229">
            <w:pPr>
              <w:spacing w:line="360" w:lineRule="exact"/>
              <w:jc w:val="center"/>
              <w:rPr>
                <w:lang w:val="en-US"/>
              </w:rPr>
            </w:pPr>
            <w:r>
              <w:rPr>
                <w:lang w:val="en-US"/>
              </w:rPr>
              <w:t>8</w:t>
            </w:r>
            <w:r>
              <w:rPr>
                <w:lang w:val="en-US"/>
              </w:rPr>
              <w:t>教</w:t>
            </w:r>
          </w:p>
        </w:tc>
        <w:tc>
          <w:tcPr>
            <w:tcW w:w="1417" w:type="dxa"/>
            <w:vAlign w:val="center"/>
          </w:tcPr>
          <w:p w:rsidR="00B32DAF" w:rsidRDefault="00117229">
            <w:pPr>
              <w:spacing w:line="360" w:lineRule="exact"/>
              <w:jc w:val="center"/>
              <w:rPr>
                <w:lang w:val="en-US"/>
              </w:rPr>
            </w:pPr>
            <w:r>
              <w:rPr>
                <w:lang w:val="en-US"/>
              </w:rPr>
              <w:t>8195.31</w:t>
            </w:r>
          </w:p>
        </w:tc>
        <w:tc>
          <w:tcPr>
            <w:tcW w:w="2552" w:type="dxa"/>
            <w:vAlign w:val="center"/>
          </w:tcPr>
          <w:p w:rsidR="00B32DAF" w:rsidRDefault="00117229">
            <w:pPr>
              <w:spacing w:line="360" w:lineRule="exact"/>
              <w:jc w:val="center"/>
              <w:rPr>
                <w:lang w:val="en-US"/>
              </w:rPr>
            </w:pPr>
            <w:r>
              <w:rPr>
                <w:lang w:val="en-US"/>
              </w:rPr>
              <w:t>7851.77</w:t>
            </w:r>
          </w:p>
        </w:tc>
        <w:tc>
          <w:tcPr>
            <w:tcW w:w="1134" w:type="dxa"/>
            <w:vAlign w:val="center"/>
          </w:tcPr>
          <w:p w:rsidR="00B32DAF" w:rsidRDefault="00117229">
            <w:pPr>
              <w:spacing w:line="360" w:lineRule="exact"/>
              <w:jc w:val="center"/>
              <w:rPr>
                <w:lang w:val="en-US"/>
              </w:rPr>
            </w:pPr>
            <w:r>
              <w:rPr>
                <w:lang w:val="en-US"/>
              </w:rPr>
              <w:t>95.81</w:t>
            </w:r>
          </w:p>
        </w:tc>
        <w:tc>
          <w:tcPr>
            <w:tcW w:w="835" w:type="dxa"/>
            <w:vAlign w:val="center"/>
          </w:tcPr>
          <w:p w:rsidR="00B32DAF" w:rsidRDefault="00117229">
            <w:pPr>
              <w:spacing w:line="360" w:lineRule="exact"/>
              <w:jc w:val="center"/>
              <w:rPr>
                <w:lang w:val="en-US"/>
              </w:rPr>
            </w:pPr>
            <w:r>
              <w:rPr>
                <w:lang w:val="en-US"/>
              </w:rPr>
              <w:t>是</w:t>
            </w:r>
          </w:p>
        </w:tc>
      </w:tr>
      <w:tr w:rsidR="00B32DAF" w:rsidTr="00E35946">
        <w:tc>
          <w:tcPr>
            <w:tcW w:w="3104" w:type="dxa"/>
            <w:vAlign w:val="center"/>
          </w:tcPr>
          <w:p w:rsidR="00B32DAF" w:rsidRDefault="00117229">
            <w:pPr>
              <w:spacing w:line="360" w:lineRule="exact"/>
              <w:jc w:val="center"/>
              <w:rPr>
                <w:lang w:val="en-US"/>
              </w:rPr>
            </w:pPr>
            <w:r>
              <w:rPr>
                <w:lang w:val="en-US"/>
              </w:rPr>
              <w:t>厂房</w:t>
            </w:r>
          </w:p>
        </w:tc>
        <w:tc>
          <w:tcPr>
            <w:tcW w:w="1417" w:type="dxa"/>
            <w:vAlign w:val="center"/>
          </w:tcPr>
          <w:p w:rsidR="00B32DAF" w:rsidRDefault="00117229">
            <w:pPr>
              <w:spacing w:line="360" w:lineRule="exact"/>
              <w:jc w:val="center"/>
              <w:rPr>
                <w:lang w:val="en-US"/>
              </w:rPr>
            </w:pPr>
            <w:r>
              <w:rPr>
                <w:lang w:val="en-US"/>
              </w:rPr>
              <w:t>5587.86</w:t>
            </w:r>
          </w:p>
        </w:tc>
        <w:tc>
          <w:tcPr>
            <w:tcW w:w="2552" w:type="dxa"/>
            <w:vAlign w:val="center"/>
          </w:tcPr>
          <w:p w:rsidR="00B32DAF" w:rsidRDefault="00117229">
            <w:pPr>
              <w:spacing w:line="360" w:lineRule="exact"/>
              <w:jc w:val="center"/>
              <w:rPr>
                <w:lang w:val="en-US"/>
              </w:rPr>
            </w:pPr>
            <w:r>
              <w:rPr>
                <w:lang w:val="en-US"/>
              </w:rPr>
              <w:t>4354.74</w:t>
            </w:r>
          </w:p>
        </w:tc>
        <w:tc>
          <w:tcPr>
            <w:tcW w:w="1134" w:type="dxa"/>
            <w:vAlign w:val="center"/>
          </w:tcPr>
          <w:p w:rsidR="00B32DAF" w:rsidRDefault="00117229">
            <w:pPr>
              <w:spacing w:line="360" w:lineRule="exact"/>
              <w:jc w:val="center"/>
              <w:rPr>
                <w:lang w:val="en-US"/>
              </w:rPr>
            </w:pPr>
            <w:r>
              <w:rPr>
                <w:lang w:val="en-US"/>
              </w:rPr>
              <w:t>77.93</w:t>
            </w:r>
          </w:p>
        </w:tc>
        <w:tc>
          <w:tcPr>
            <w:tcW w:w="835" w:type="dxa"/>
            <w:vAlign w:val="center"/>
          </w:tcPr>
          <w:p w:rsidR="00B32DAF" w:rsidRDefault="00117229">
            <w:pPr>
              <w:spacing w:line="360" w:lineRule="exact"/>
              <w:jc w:val="center"/>
              <w:rPr>
                <w:lang w:val="en-US"/>
              </w:rPr>
            </w:pPr>
            <w:r>
              <w:rPr>
                <w:lang w:val="en-US"/>
              </w:rPr>
              <w:t>是</w:t>
            </w:r>
          </w:p>
        </w:tc>
      </w:tr>
    </w:tbl>
    <w:p w:rsidR="002B24B9" w:rsidRDefault="00117229"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117229" w:rsidP="00053971">
      <w:r>
        <w:rPr>
          <w:rFonts w:hint="eastAsia"/>
        </w:rPr>
        <w:t xml:space="preserve"> </w:t>
      </w:r>
    </w:p>
    <w:p w:rsidR="007F24B7" w:rsidRPr="00053971" w:rsidRDefault="00117229">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rsidR="00005045" w:rsidRDefault="00005045" w:rsidP="00005045">
      <w:pPr>
        <w:pStyle w:val="2"/>
      </w:pPr>
      <w:bookmarkStart w:id="120" w:name="季节1"/>
      <w:bookmarkStart w:id="121" w:name="_Toc509844759"/>
      <w:bookmarkStart w:id="122" w:name="_Toc60259592"/>
      <w:r>
        <w:rPr>
          <w:rFonts w:hint="eastAsia"/>
        </w:rPr>
        <w:t>过渡季</w:t>
      </w:r>
      <w:bookmarkEnd w:id="120"/>
      <w:r>
        <w:rPr>
          <w:rFonts w:hint="eastAsia"/>
        </w:rPr>
        <w:t>工况</w:t>
      </w:r>
      <w:bookmarkEnd w:id="121"/>
      <w:bookmarkEnd w:id="122"/>
    </w:p>
    <w:p w:rsidR="00005045" w:rsidRDefault="00005045" w:rsidP="0027395B">
      <w:pPr>
        <w:pStyle w:val="a0"/>
        <w:ind w:firstLine="420"/>
      </w:pPr>
      <w:r w:rsidRPr="002E4BE1">
        <w:rPr>
          <w:rFonts w:hint="eastAsia"/>
          <w:lang w:val="en-US"/>
        </w:rPr>
        <w:t>本项目</w:t>
      </w:r>
      <w:bookmarkStart w:id="123" w:name="季节2"/>
      <w:r>
        <w:rPr>
          <w:rFonts w:hint="eastAsia"/>
          <w:lang w:val="en-US"/>
        </w:rPr>
        <w:t>过渡季</w:t>
      </w:r>
      <w:bookmarkEnd w:id="123"/>
      <w:r w:rsidRPr="002E4BE1">
        <w:rPr>
          <w:rFonts w:hint="eastAsia"/>
          <w:lang w:val="en-US"/>
        </w:rPr>
        <w:t>工况的入口边界风速为</w:t>
      </w:r>
      <w:bookmarkStart w:id="124" w:name="入口边界风速"/>
      <w:r w:rsidRPr="002E4BE1">
        <w:rPr>
          <w:rFonts w:hint="eastAsia"/>
          <w:lang w:val="en-US"/>
        </w:rPr>
        <w:t>2.70</w:t>
      </w:r>
      <w:bookmarkEnd w:id="124"/>
      <w:r w:rsidRPr="002E4BE1">
        <w:rPr>
          <w:rFonts w:hint="eastAsia"/>
          <w:lang w:val="en-US"/>
        </w:rPr>
        <w:t>m/s</w:t>
      </w:r>
      <w:r w:rsidRPr="002E4BE1">
        <w:rPr>
          <w:rFonts w:hint="eastAsia"/>
          <w:lang w:val="en-US"/>
        </w:rPr>
        <w:t>，风向为</w:t>
      </w:r>
      <w:bookmarkStart w:id="125" w:name="入口边界风向"/>
      <w:r>
        <w:t>ENE</w:t>
      </w:r>
      <w:bookmarkEnd w:id="125"/>
      <w:r w:rsidR="00117229">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117229">
        <w:rPr>
          <w:rFonts w:hint="eastAsia"/>
          <w:lang w:val="en-US"/>
        </w:rPr>
        <w:t>求</w:t>
      </w:r>
      <w:r>
        <w:rPr>
          <w:rFonts w:hint="eastAsia"/>
          <w:lang w:val="en-US"/>
        </w:rPr>
        <w:t>，</w:t>
      </w:r>
      <w:bookmarkStart w:id="126" w:name="季节3"/>
      <w:r w:rsidRPr="00931B71">
        <w:rPr>
          <w:rFonts w:hint="eastAsia"/>
          <w:lang w:val="en-US"/>
        </w:rPr>
        <w:t>过渡季</w:t>
      </w:r>
      <w:bookmarkEnd w:id="126"/>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7" w:name="季节4"/>
      <w:r>
        <w:rPr>
          <w:rFonts w:hint="eastAsia"/>
          <w:lang w:val="en-US"/>
        </w:rPr>
        <w:t>过渡季</w:t>
      </w:r>
      <w:bookmarkEnd w:id="127"/>
      <w:r>
        <w:rPr>
          <w:rFonts w:hint="eastAsia"/>
          <w:lang w:val="en-US"/>
        </w:rPr>
        <w:t>形成有效的巷道风，优化街区自然通风环境，避免</w:t>
      </w:r>
      <w:bookmarkStart w:id="128" w:name="季节5"/>
      <w:r>
        <w:rPr>
          <w:rFonts w:hint="eastAsia"/>
          <w:lang w:val="en-US"/>
        </w:rPr>
        <w:t>过渡季</w:t>
      </w:r>
      <w:bookmarkEnd w:id="128"/>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29" w:name="_Toc509844760"/>
      <w:bookmarkStart w:id="130" w:name="_Toc60259593"/>
      <w:r>
        <w:rPr>
          <w:rFonts w:hint="eastAsia"/>
        </w:rPr>
        <w:t>无风区计算分析</w:t>
      </w:r>
      <w:bookmarkEnd w:id="129"/>
      <w:bookmarkEnd w:id="130"/>
    </w:p>
    <w:p w:rsidR="00F22D91" w:rsidRPr="00A01785" w:rsidRDefault="00117229" w:rsidP="00A01785">
      <w:pPr>
        <w:pStyle w:val="4"/>
      </w:pPr>
      <w:r w:rsidRPr="00A01785">
        <w:rPr>
          <w:rFonts w:hint="eastAsia"/>
        </w:rPr>
        <w:t>人行区域</w:t>
      </w:r>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117229">
        <w:rPr>
          <w:rFonts w:hint="eastAsia"/>
          <w:lang w:val="en-US"/>
        </w:rPr>
        <w:t>0</w:t>
      </w:r>
      <w:r w:rsidR="00117229">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1" w:name="人行区风速分析结论"/>
      <w:bookmarkEnd w:id="131"/>
      <w:r>
        <w:t>黑色等值线内的人行区域风速</w:t>
      </w:r>
      <w:r>
        <w:rPr>
          <w:color w:val="FF0000"/>
        </w:rPr>
        <w:t>小于</w:t>
      </w:r>
      <w:r>
        <w:t>0.2m/s</w:t>
      </w:r>
      <w:r>
        <w:t>，因此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bookmarkStart w:id="132" w:name="人行区风速云图"/>
      <w:bookmarkEnd w:id="132"/>
      <w:r>
        <w:rPr>
          <w:noProof/>
          <w:lang w:val="en-US"/>
        </w:rPr>
        <w:lastRenderedPageBreak/>
        <w:drawing>
          <wp:inline distT="0" distB="0" distL="0" distR="0">
            <wp:extent cx="5667375" cy="34671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467100"/>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117229">
        <w:rPr>
          <w:rFonts w:ascii="黑体" w:eastAsia="黑体" w:hAnsi="黑体" w:hint="eastAsia"/>
          <w:sz w:val="20"/>
          <w:szCs w:val="20"/>
        </w:rPr>
        <w:t>-</w:t>
      </w:r>
      <w:bookmarkStart w:id="133" w:name="季节6"/>
      <w:r w:rsidR="00117229">
        <w:rPr>
          <w:rFonts w:ascii="黑体" w:eastAsia="黑体" w:hAnsi="黑体" w:hint="eastAsia"/>
          <w:sz w:val="20"/>
          <w:szCs w:val="20"/>
        </w:rPr>
        <w:t>过渡季</w:t>
      </w:r>
      <w:bookmarkEnd w:id="133"/>
      <w:r w:rsidR="00117229">
        <w:rPr>
          <w:rFonts w:hint="eastAsia"/>
        </w:rPr>
        <w:t xml:space="preserve"> </w:t>
      </w:r>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117229">
        <w:rPr>
          <w:rFonts w:hint="eastAsia"/>
        </w:rPr>
        <w:t>分析下图，</w:t>
      </w:r>
      <w:bookmarkStart w:id="134" w:name="风速分析结论"/>
      <w:r>
        <w:t>黑色等值线标示出了人行区内风速小于</w:t>
      </w:r>
      <w:r>
        <w:t>0.2m/s</w:t>
      </w:r>
      <w:r>
        <w:t>的超限区域，因此未满足绿标要求，需调整建筑布局优化区域内风速分布。</w:t>
      </w:r>
      <w:bookmarkEnd w:id="134"/>
    </w:p>
    <w:p w:rsidR="00005045" w:rsidRDefault="00005045" w:rsidP="006C2DCC">
      <w:pPr>
        <w:pStyle w:val="a0"/>
        <w:spacing w:afterLines="50" w:after="156"/>
        <w:ind w:firstLineChars="0" w:firstLine="0"/>
        <w:jc w:val="center"/>
      </w:pPr>
      <w:bookmarkStart w:id="135" w:name="风速云图"/>
      <w:bookmarkEnd w:id="135"/>
      <w:r>
        <w:rPr>
          <w:noProof/>
          <w:lang w:val="en-US"/>
        </w:rPr>
        <w:drawing>
          <wp:inline distT="0" distB="0" distL="0" distR="0">
            <wp:extent cx="5667375" cy="34861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117229">
        <w:rPr>
          <w:rFonts w:ascii="黑体" w:eastAsia="黑体" w:hAnsi="黑体" w:hint="eastAsia"/>
          <w:sz w:val="20"/>
          <w:szCs w:val="20"/>
        </w:rPr>
        <w:t>-</w:t>
      </w:r>
      <w:bookmarkStart w:id="136" w:name="季节7"/>
      <w:r w:rsidR="00117229">
        <w:rPr>
          <w:rFonts w:ascii="黑体" w:eastAsia="黑体" w:hAnsi="黑体" w:hint="eastAsia"/>
          <w:sz w:val="20"/>
          <w:szCs w:val="20"/>
        </w:rPr>
        <w:t>过渡季</w:t>
      </w:r>
      <w:bookmarkEnd w:id="136"/>
    </w:p>
    <w:p w:rsidR="00005045" w:rsidRDefault="00005045" w:rsidP="00005045">
      <w:pPr>
        <w:pStyle w:val="3"/>
      </w:pPr>
      <w:bookmarkStart w:id="137" w:name="_Toc509844761"/>
      <w:bookmarkStart w:id="138" w:name="_Toc60259594"/>
      <w:r>
        <w:rPr>
          <w:rFonts w:hint="eastAsia"/>
        </w:rPr>
        <w:lastRenderedPageBreak/>
        <w:t>旋涡区分析</w:t>
      </w:r>
      <w:bookmarkEnd w:id="137"/>
      <w:bookmarkEnd w:id="138"/>
    </w:p>
    <w:p w:rsidR="00A30878" w:rsidRPr="00720EF1" w:rsidRDefault="00117229" w:rsidP="00720EF1">
      <w:pPr>
        <w:pStyle w:val="4"/>
      </w:pPr>
      <w:r w:rsidRPr="00720EF1">
        <w:rPr>
          <w:rFonts w:hint="eastAsia"/>
        </w:rPr>
        <w:t>人行区域</w:t>
      </w:r>
    </w:p>
    <w:p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005045" w:rsidP="006C2DCC">
      <w:pPr>
        <w:pStyle w:val="a0"/>
        <w:ind w:firstLineChars="0" w:firstLine="0"/>
        <w:jc w:val="center"/>
        <w:rPr>
          <w:lang w:val="en-US"/>
        </w:rPr>
      </w:pPr>
      <w:bookmarkStart w:id="139" w:name="人行区风速矢量图"/>
      <w:bookmarkEnd w:id="139"/>
      <w:r>
        <w:rPr>
          <w:noProof/>
          <w:lang w:val="en-US"/>
        </w:rPr>
        <w:drawing>
          <wp:inline distT="0" distB="0" distL="0" distR="0">
            <wp:extent cx="5667375" cy="36195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619500"/>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117229">
        <w:rPr>
          <w:rFonts w:hint="eastAsia"/>
          <w:lang w:val="en-US"/>
        </w:rPr>
        <w:t xml:space="preserve"> </w:t>
      </w:r>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40" w:name="风速矢量图"/>
      <w:bookmarkEnd w:id="140"/>
      <w:r>
        <w:rPr>
          <w:noProof/>
          <w:lang w:val="en-US"/>
        </w:rPr>
        <w:lastRenderedPageBreak/>
        <w:drawing>
          <wp:inline distT="0" distB="0" distL="0" distR="0">
            <wp:extent cx="5667375" cy="36671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41" w:name="_Toc509844762"/>
      <w:bookmarkStart w:id="142" w:name="_Toc60259595"/>
      <w:r>
        <w:rPr>
          <w:rFonts w:hint="eastAsia"/>
        </w:rPr>
        <w:t>人行区域旋涡区/无风区达标判定</w:t>
      </w:r>
      <w:bookmarkEnd w:id="141"/>
      <w:bookmarkEnd w:id="142"/>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C03B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C03B7">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3" w:name="季节8"/>
      <w:r w:rsidR="00117229" w:rsidRPr="002F5B29">
        <w:rPr>
          <w:rFonts w:ascii="黑体" w:eastAsia="黑体" w:hAnsi="黑体" w:hint="eastAsia"/>
          <w:sz w:val="20"/>
          <w:szCs w:val="20"/>
        </w:rPr>
        <w:t>过渡季</w:t>
      </w:r>
      <w:bookmarkEnd w:id="143"/>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4" w:name="是否有无风区"/>
            <w:r w:rsidRPr="0088058A">
              <w:rPr>
                <w:rFonts w:ascii="宋体" w:hAnsi="宋体" w:cs="宋体" w:hint="eastAsia"/>
                <w:color w:val="FF0000"/>
                <w:sz w:val="22"/>
                <w:szCs w:val="22"/>
                <w:lang w:val="en-US"/>
              </w:rPr>
              <w:t>是</w:t>
            </w:r>
            <w:bookmarkEnd w:id="144"/>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5" w:name="无风区达标判断"/>
            <w:r w:rsidRPr="0088058A">
              <w:rPr>
                <w:rFonts w:ascii="宋体" w:hAnsi="宋体" w:cs="宋体" w:hint="eastAsia"/>
                <w:color w:val="FF0000"/>
                <w:sz w:val="22"/>
                <w:szCs w:val="22"/>
                <w:lang w:val="en-US"/>
              </w:rPr>
              <w:t>否</w:t>
            </w:r>
            <w:bookmarkEnd w:id="145"/>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46" w:name="_Toc504501018"/>
      <w:bookmarkStart w:id="147" w:name="_Toc509844763"/>
      <w:bookmarkStart w:id="148" w:name="_Toc60259596"/>
      <w:r>
        <w:rPr>
          <w:rFonts w:hint="eastAsia"/>
        </w:rPr>
        <w:t>外窗内外表面风压</w:t>
      </w:r>
      <w:bookmarkEnd w:id="146"/>
      <w:r>
        <w:rPr>
          <w:rFonts w:hint="eastAsia"/>
        </w:rPr>
        <w:t>差达标分析</w:t>
      </w:r>
      <w:bookmarkEnd w:id="147"/>
      <w:bookmarkEnd w:id="148"/>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9" w:name="季节9"/>
      <w:r>
        <w:rPr>
          <w:rFonts w:hint="eastAsia"/>
          <w:lang w:val="en-US"/>
        </w:rPr>
        <w:t>过渡季</w:t>
      </w:r>
      <w:bookmarkEnd w:id="14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50" w:name="迎风面风压云图"/>
      <w:bookmarkEnd w:id="150"/>
      <w:r>
        <w:rPr>
          <w:noProof/>
          <w:lang w:val="en-US"/>
        </w:rPr>
        <w:lastRenderedPageBreak/>
        <w:drawing>
          <wp:inline distT="0" distB="0" distL="0" distR="0">
            <wp:extent cx="5667375" cy="36195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1" w:name="季节10"/>
      <w:r w:rsidR="00005045" w:rsidRPr="00C72E58">
        <w:rPr>
          <w:rFonts w:ascii="黑体" w:eastAsia="黑体" w:hAnsi="黑体" w:hint="eastAsia"/>
          <w:sz w:val="20"/>
          <w:szCs w:val="20"/>
        </w:rPr>
        <w:t>过渡季</w:t>
      </w:r>
      <w:bookmarkEnd w:id="151"/>
    </w:p>
    <w:p w:rsidR="00005045" w:rsidRPr="00C56D1B" w:rsidRDefault="00005045" w:rsidP="00005045">
      <w:pPr>
        <w:pStyle w:val="a9"/>
        <w:jc w:val="center"/>
      </w:pPr>
      <w:bookmarkStart w:id="152" w:name="背风面风压云图"/>
      <w:bookmarkEnd w:id="152"/>
      <w:r>
        <w:rPr>
          <w:noProof/>
          <w:lang w:val="en-US"/>
        </w:rPr>
        <w:drawing>
          <wp:inline distT="0" distB="0" distL="0" distR="0">
            <wp:extent cx="5667375" cy="36385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C03B7">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3" w:name="季节11"/>
      <w:r w:rsidR="00005045" w:rsidRPr="00C72E58">
        <w:rPr>
          <w:rFonts w:ascii="黑体" w:eastAsia="黑体" w:hAnsi="黑体" w:hint="eastAsia"/>
          <w:sz w:val="20"/>
          <w:szCs w:val="20"/>
        </w:rPr>
        <w:t>过渡季</w:t>
      </w:r>
      <w:bookmarkEnd w:id="153"/>
      <w:r w:rsidR="00117229">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CC03B7">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CC03B7">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组合</w:t>
            </w:r>
            <w:r>
              <w:rPr>
                <w:lang w:val="en-US"/>
              </w:rPr>
              <w:t>)</w:t>
            </w:r>
          </w:p>
        </w:tc>
        <w:tc>
          <w:tcPr>
            <w:tcW w:w="1134" w:type="dxa"/>
            <w:shd w:val="clear" w:color="auto" w:fill="auto"/>
            <w:vAlign w:val="center"/>
          </w:tcPr>
          <w:p w:rsidR="00005045" w:rsidRPr="00124784" w:rsidRDefault="00005045" w:rsidP="00124784">
            <w:pPr>
              <w:jc w:val="center"/>
              <w:rPr>
                <w:lang w:val="en-US"/>
              </w:rPr>
            </w:pPr>
            <w:r>
              <w:rPr>
                <w:lang w:val="en-US"/>
              </w:rPr>
              <w:t>304</w:t>
            </w:r>
          </w:p>
        </w:tc>
        <w:tc>
          <w:tcPr>
            <w:tcW w:w="1984" w:type="dxa"/>
            <w:shd w:val="clear" w:color="auto" w:fill="auto"/>
            <w:vAlign w:val="center"/>
          </w:tcPr>
          <w:p w:rsidR="00005045" w:rsidRPr="00124784" w:rsidRDefault="00005045" w:rsidP="00124784">
            <w:pPr>
              <w:jc w:val="center"/>
              <w:rPr>
                <w:lang w:val="en-US"/>
              </w:rPr>
            </w:pPr>
            <w:r>
              <w:rPr>
                <w:lang w:val="en-US"/>
              </w:rPr>
              <w:t>285</w:t>
            </w:r>
          </w:p>
        </w:tc>
        <w:tc>
          <w:tcPr>
            <w:tcW w:w="1116" w:type="dxa"/>
            <w:shd w:val="clear" w:color="auto" w:fill="auto"/>
            <w:vAlign w:val="center"/>
          </w:tcPr>
          <w:p w:rsidR="00005045" w:rsidRPr="00124784" w:rsidRDefault="00005045" w:rsidP="00124784">
            <w:pPr>
              <w:jc w:val="center"/>
              <w:rPr>
                <w:lang w:val="en-US"/>
              </w:rPr>
            </w:pPr>
            <w:r>
              <w:rPr>
                <w:lang w:val="en-US"/>
              </w:rPr>
              <w:t>93.75</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117229" w:rsidP="007F24B7">
      <w:pPr>
        <w:rPr>
          <w:lang w:val="en-US"/>
        </w:rPr>
      </w:pPr>
      <w:bookmarkStart w:id="154" w:name="建筑外窗室内外风压差达标判定"/>
      <w:bookmarkEnd w:id="154"/>
    </w:p>
    <w:p w:rsidR="008F3863" w:rsidRPr="008F3863" w:rsidRDefault="00117229"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117229" w:rsidP="00B32DAF">
      <w:pPr>
        <w:pStyle w:val="a9"/>
        <w:jc w:val="center"/>
      </w:pPr>
      <w:r>
        <w:rPr>
          <w:rFonts w:hint="eastAsia"/>
        </w:rPr>
        <w:t>表</w:t>
      </w:r>
      <w:r>
        <w:t xml:space="preserve"> </w:t>
      </w:r>
      <w:r>
        <w:fldChar w:fldCharType="begin"/>
      </w:r>
      <w:r>
        <w:instrText xml:space="preserve"> STYLEREF 2 \s </w:instrText>
      </w:r>
      <w:r>
        <w:fldChar w:fldCharType="separate"/>
      </w:r>
      <w:r w:rsidR="00CC03B7">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CC03B7">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117229">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117229">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117229">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117229">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117229">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117229">
            <w:pPr>
              <w:spacing w:line="360" w:lineRule="exact"/>
              <w:jc w:val="center"/>
              <w:rPr>
                <w:lang w:val="en-US"/>
              </w:rPr>
            </w:pPr>
            <w:r>
              <w:rPr>
                <w:lang w:val="en-US"/>
              </w:rPr>
              <w:t>&lt;</w:t>
            </w:r>
            <w:r>
              <w:rPr>
                <w:lang w:val="en-US"/>
              </w:rPr>
              <w:t>未命名</w:t>
            </w:r>
            <w:r>
              <w:rPr>
                <w:lang w:val="en-US"/>
              </w:rPr>
              <w:t>&gt;</w:t>
            </w:r>
          </w:p>
        </w:tc>
        <w:tc>
          <w:tcPr>
            <w:tcW w:w="1417" w:type="dxa"/>
            <w:vAlign w:val="center"/>
          </w:tcPr>
          <w:p w:rsidR="00B32DAF" w:rsidRDefault="00117229">
            <w:pPr>
              <w:spacing w:line="360" w:lineRule="exact"/>
              <w:jc w:val="center"/>
              <w:rPr>
                <w:lang w:val="en-US"/>
              </w:rPr>
            </w:pPr>
            <w:r>
              <w:rPr>
                <w:lang w:val="en-US"/>
              </w:rPr>
              <w:t>10033.50</w:t>
            </w:r>
          </w:p>
        </w:tc>
        <w:tc>
          <w:tcPr>
            <w:tcW w:w="2552" w:type="dxa"/>
            <w:vAlign w:val="center"/>
          </w:tcPr>
          <w:p w:rsidR="00B32DAF" w:rsidRDefault="00117229">
            <w:pPr>
              <w:spacing w:line="360" w:lineRule="exact"/>
              <w:jc w:val="center"/>
              <w:rPr>
                <w:lang w:val="en-US"/>
              </w:rPr>
            </w:pPr>
            <w:r>
              <w:rPr>
                <w:lang w:val="en-US"/>
              </w:rPr>
              <w:t>7758.91</w:t>
            </w:r>
          </w:p>
        </w:tc>
        <w:tc>
          <w:tcPr>
            <w:tcW w:w="1134" w:type="dxa"/>
            <w:vAlign w:val="center"/>
          </w:tcPr>
          <w:p w:rsidR="00B32DAF" w:rsidRDefault="00117229">
            <w:pPr>
              <w:spacing w:line="360" w:lineRule="exact"/>
              <w:jc w:val="center"/>
              <w:rPr>
                <w:lang w:val="en-US"/>
              </w:rPr>
            </w:pPr>
            <w:r>
              <w:rPr>
                <w:lang w:val="en-US"/>
              </w:rPr>
              <w:t>77.33</w:t>
            </w:r>
          </w:p>
        </w:tc>
        <w:tc>
          <w:tcPr>
            <w:tcW w:w="835" w:type="dxa"/>
            <w:vAlign w:val="center"/>
          </w:tcPr>
          <w:p w:rsidR="00B32DAF" w:rsidRDefault="00117229">
            <w:pPr>
              <w:spacing w:line="360" w:lineRule="exact"/>
              <w:jc w:val="center"/>
              <w:rPr>
                <w:lang w:val="en-US"/>
              </w:rPr>
            </w:pPr>
            <w:r>
              <w:rPr>
                <w:lang w:val="en-US"/>
              </w:rPr>
              <w:t>是</w:t>
            </w:r>
          </w:p>
        </w:tc>
      </w:tr>
      <w:tr w:rsidR="00415ABC">
        <w:tc>
          <w:tcPr>
            <w:tcW w:w="3104" w:type="dxa"/>
            <w:vAlign w:val="center"/>
          </w:tcPr>
          <w:p w:rsidR="00B32DAF" w:rsidRDefault="00117229">
            <w:pPr>
              <w:spacing w:line="360" w:lineRule="exact"/>
              <w:jc w:val="center"/>
              <w:rPr>
                <w:lang w:val="en-US"/>
              </w:rPr>
            </w:pPr>
            <w:r>
              <w:rPr>
                <w:lang w:val="en-US"/>
              </w:rPr>
              <w:t>5</w:t>
            </w:r>
            <w:r>
              <w:rPr>
                <w:lang w:val="en-US"/>
              </w:rPr>
              <w:t>教</w:t>
            </w:r>
          </w:p>
        </w:tc>
        <w:tc>
          <w:tcPr>
            <w:tcW w:w="1417" w:type="dxa"/>
            <w:vAlign w:val="center"/>
          </w:tcPr>
          <w:p w:rsidR="00B32DAF" w:rsidRDefault="00117229">
            <w:pPr>
              <w:spacing w:line="360" w:lineRule="exact"/>
              <w:jc w:val="center"/>
              <w:rPr>
                <w:lang w:val="en-US"/>
              </w:rPr>
            </w:pPr>
            <w:r>
              <w:rPr>
                <w:lang w:val="en-US"/>
              </w:rPr>
              <w:t>7071.30</w:t>
            </w:r>
          </w:p>
        </w:tc>
        <w:tc>
          <w:tcPr>
            <w:tcW w:w="2552" w:type="dxa"/>
            <w:vAlign w:val="center"/>
          </w:tcPr>
          <w:p w:rsidR="00B32DAF" w:rsidRDefault="00117229">
            <w:pPr>
              <w:spacing w:line="360" w:lineRule="exact"/>
              <w:jc w:val="center"/>
              <w:rPr>
                <w:lang w:val="en-US"/>
              </w:rPr>
            </w:pPr>
            <w:r>
              <w:rPr>
                <w:lang w:val="en-US"/>
              </w:rPr>
              <w:t>5636.69</w:t>
            </w:r>
          </w:p>
        </w:tc>
        <w:tc>
          <w:tcPr>
            <w:tcW w:w="1134" w:type="dxa"/>
            <w:vAlign w:val="center"/>
          </w:tcPr>
          <w:p w:rsidR="00B32DAF" w:rsidRDefault="00117229">
            <w:pPr>
              <w:spacing w:line="360" w:lineRule="exact"/>
              <w:jc w:val="center"/>
              <w:rPr>
                <w:lang w:val="en-US"/>
              </w:rPr>
            </w:pPr>
            <w:r>
              <w:rPr>
                <w:lang w:val="en-US"/>
              </w:rPr>
              <w:t>79.71</w:t>
            </w:r>
          </w:p>
        </w:tc>
        <w:tc>
          <w:tcPr>
            <w:tcW w:w="835" w:type="dxa"/>
            <w:vAlign w:val="center"/>
          </w:tcPr>
          <w:p w:rsidR="00B32DAF" w:rsidRDefault="00117229">
            <w:pPr>
              <w:spacing w:line="360" w:lineRule="exact"/>
              <w:jc w:val="center"/>
              <w:rPr>
                <w:lang w:val="en-US"/>
              </w:rPr>
            </w:pPr>
            <w:r>
              <w:rPr>
                <w:lang w:val="en-US"/>
              </w:rPr>
              <w:t>是</w:t>
            </w:r>
          </w:p>
        </w:tc>
      </w:tr>
      <w:tr w:rsidR="00415ABC">
        <w:tc>
          <w:tcPr>
            <w:tcW w:w="3104" w:type="dxa"/>
            <w:vAlign w:val="center"/>
          </w:tcPr>
          <w:p w:rsidR="00B32DAF" w:rsidRDefault="00117229">
            <w:pPr>
              <w:spacing w:line="360" w:lineRule="exact"/>
              <w:jc w:val="center"/>
              <w:rPr>
                <w:lang w:val="en-US"/>
              </w:rPr>
            </w:pPr>
            <w:r>
              <w:rPr>
                <w:lang w:val="en-US"/>
              </w:rPr>
              <w:t>6</w:t>
            </w:r>
            <w:r>
              <w:rPr>
                <w:lang w:val="en-US"/>
              </w:rPr>
              <w:t>教</w:t>
            </w:r>
          </w:p>
        </w:tc>
        <w:tc>
          <w:tcPr>
            <w:tcW w:w="1417" w:type="dxa"/>
            <w:vAlign w:val="center"/>
          </w:tcPr>
          <w:p w:rsidR="00B32DAF" w:rsidRDefault="00117229">
            <w:pPr>
              <w:spacing w:line="360" w:lineRule="exact"/>
              <w:jc w:val="center"/>
              <w:rPr>
                <w:lang w:val="en-US"/>
              </w:rPr>
            </w:pPr>
            <w:r>
              <w:rPr>
                <w:lang w:val="en-US"/>
              </w:rPr>
              <w:t>2597.52</w:t>
            </w:r>
          </w:p>
        </w:tc>
        <w:tc>
          <w:tcPr>
            <w:tcW w:w="2552" w:type="dxa"/>
            <w:vAlign w:val="center"/>
          </w:tcPr>
          <w:p w:rsidR="00B32DAF" w:rsidRDefault="00117229">
            <w:pPr>
              <w:spacing w:line="360" w:lineRule="exact"/>
              <w:jc w:val="center"/>
              <w:rPr>
                <w:lang w:val="en-US"/>
              </w:rPr>
            </w:pPr>
            <w:r>
              <w:rPr>
                <w:lang w:val="en-US"/>
              </w:rPr>
              <w:t>2292.27</w:t>
            </w:r>
          </w:p>
        </w:tc>
        <w:tc>
          <w:tcPr>
            <w:tcW w:w="1134" w:type="dxa"/>
            <w:vAlign w:val="center"/>
          </w:tcPr>
          <w:p w:rsidR="00B32DAF" w:rsidRDefault="00117229">
            <w:pPr>
              <w:spacing w:line="360" w:lineRule="exact"/>
              <w:jc w:val="center"/>
              <w:rPr>
                <w:lang w:val="en-US"/>
              </w:rPr>
            </w:pPr>
            <w:r>
              <w:rPr>
                <w:lang w:val="en-US"/>
              </w:rPr>
              <w:t>88.25</w:t>
            </w:r>
          </w:p>
        </w:tc>
        <w:tc>
          <w:tcPr>
            <w:tcW w:w="835" w:type="dxa"/>
            <w:vAlign w:val="center"/>
          </w:tcPr>
          <w:p w:rsidR="00B32DAF" w:rsidRDefault="00117229">
            <w:pPr>
              <w:spacing w:line="360" w:lineRule="exact"/>
              <w:jc w:val="center"/>
              <w:rPr>
                <w:lang w:val="en-US"/>
              </w:rPr>
            </w:pPr>
            <w:r>
              <w:rPr>
                <w:lang w:val="en-US"/>
              </w:rPr>
              <w:t>是</w:t>
            </w:r>
          </w:p>
        </w:tc>
      </w:tr>
      <w:tr w:rsidR="00415ABC">
        <w:tc>
          <w:tcPr>
            <w:tcW w:w="3104" w:type="dxa"/>
            <w:vAlign w:val="center"/>
          </w:tcPr>
          <w:p w:rsidR="00B32DAF" w:rsidRDefault="00117229">
            <w:pPr>
              <w:spacing w:line="360" w:lineRule="exact"/>
              <w:jc w:val="center"/>
              <w:rPr>
                <w:lang w:val="en-US"/>
              </w:rPr>
            </w:pPr>
            <w:r>
              <w:rPr>
                <w:lang w:val="en-US"/>
              </w:rPr>
              <w:t>7</w:t>
            </w:r>
            <w:r>
              <w:rPr>
                <w:lang w:val="en-US"/>
              </w:rPr>
              <w:t>教</w:t>
            </w:r>
          </w:p>
        </w:tc>
        <w:tc>
          <w:tcPr>
            <w:tcW w:w="1417" w:type="dxa"/>
            <w:vAlign w:val="center"/>
          </w:tcPr>
          <w:p w:rsidR="00B32DAF" w:rsidRDefault="00117229">
            <w:pPr>
              <w:spacing w:line="360" w:lineRule="exact"/>
              <w:jc w:val="center"/>
              <w:rPr>
                <w:lang w:val="en-US"/>
              </w:rPr>
            </w:pPr>
            <w:r>
              <w:rPr>
                <w:lang w:val="en-US"/>
              </w:rPr>
              <w:t>8785.65</w:t>
            </w:r>
          </w:p>
        </w:tc>
        <w:tc>
          <w:tcPr>
            <w:tcW w:w="2552" w:type="dxa"/>
            <w:vAlign w:val="center"/>
          </w:tcPr>
          <w:p w:rsidR="00B32DAF" w:rsidRDefault="00117229">
            <w:pPr>
              <w:spacing w:line="360" w:lineRule="exact"/>
              <w:jc w:val="center"/>
              <w:rPr>
                <w:lang w:val="en-US"/>
              </w:rPr>
            </w:pPr>
            <w:r>
              <w:rPr>
                <w:lang w:val="en-US"/>
              </w:rPr>
              <w:t>8453.84</w:t>
            </w:r>
          </w:p>
        </w:tc>
        <w:tc>
          <w:tcPr>
            <w:tcW w:w="1134" w:type="dxa"/>
            <w:vAlign w:val="center"/>
          </w:tcPr>
          <w:p w:rsidR="00B32DAF" w:rsidRDefault="00117229">
            <w:pPr>
              <w:spacing w:line="360" w:lineRule="exact"/>
              <w:jc w:val="center"/>
              <w:rPr>
                <w:lang w:val="en-US"/>
              </w:rPr>
            </w:pPr>
            <w:r>
              <w:rPr>
                <w:lang w:val="en-US"/>
              </w:rPr>
              <w:t>96.22</w:t>
            </w:r>
          </w:p>
        </w:tc>
        <w:tc>
          <w:tcPr>
            <w:tcW w:w="835" w:type="dxa"/>
            <w:vAlign w:val="center"/>
          </w:tcPr>
          <w:p w:rsidR="00B32DAF" w:rsidRDefault="00117229">
            <w:pPr>
              <w:spacing w:line="360" w:lineRule="exact"/>
              <w:jc w:val="center"/>
              <w:rPr>
                <w:lang w:val="en-US"/>
              </w:rPr>
            </w:pPr>
            <w:r>
              <w:rPr>
                <w:lang w:val="en-US"/>
              </w:rPr>
              <w:t>是</w:t>
            </w:r>
          </w:p>
        </w:tc>
      </w:tr>
      <w:tr w:rsidR="00415ABC">
        <w:tc>
          <w:tcPr>
            <w:tcW w:w="3104" w:type="dxa"/>
            <w:vAlign w:val="center"/>
          </w:tcPr>
          <w:p w:rsidR="00B32DAF" w:rsidRDefault="00117229">
            <w:pPr>
              <w:spacing w:line="360" w:lineRule="exact"/>
              <w:jc w:val="center"/>
              <w:rPr>
                <w:lang w:val="en-US"/>
              </w:rPr>
            </w:pPr>
            <w:r>
              <w:rPr>
                <w:lang w:val="en-US"/>
              </w:rPr>
              <w:t>8</w:t>
            </w:r>
            <w:r>
              <w:rPr>
                <w:lang w:val="en-US"/>
              </w:rPr>
              <w:t>教</w:t>
            </w:r>
          </w:p>
        </w:tc>
        <w:tc>
          <w:tcPr>
            <w:tcW w:w="1417" w:type="dxa"/>
            <w:vAlign w:val="center"/>
          </w:tcPr>
          <w:p w:rsidR="00B32DAF" w:rsidRDefault="00117229">
            <w:pPr>
              <w:spacing w:line="360" w:lineRule="exact"/>
              <w:jc w:val="center"/>
              <w:rPr>
                <w:lang w:val="en-US"/>
              </w:rPr>
            </w:pPr>
            <w:r>
              <w:rPr>
                <w:lang w:val="en-US"/>
              </w:rPr>
              <w:t>8195.31</w:t>
            </w:r>
          </w:p>
        </w:tc>
        <w:tc>
          <w:tcPr>
            <w:tcW w:w="2552" w:type="dxa"/>
            <w:vAlign w:val="center"/>
          </w:tcPr>
          <w:p w:rsidR="00B32DAF" w:rsidRDefault="00117229">
            <w:pPr>
              <w:spacing w:line="360" w:lineRule="exact"/>
              <w:jc w:val="center"/>
              <w:rPr>
                <w:lang w:val="en-US"/>
              </w:rPr>
            </w:pPr>
            <w:r>
              <w:rPr>
                <w:lang w:val="en-US"/>
              </w:rPr>
              <w:t>7851.77</w:t>
            </w:r>
          </w:p>
        </w:tc>
        <w:tc>
          <w:tcPr>
            <w:tcW w:w="1134" w:type="dxa"/>
            <w:vAlign w:val="center"/>
          </w:tcPr>
          <w:p w:rsidR="00B32DAF" w:rsidRDefault="00117229">
            <w:pPr>
              <w:spacing w:line="360" w:lineRule="exact"/>
              <w:jc w:val="center"/>
              <w:rPr>
                <w:lang w:val="en-US"/>
              </w:rPr>
            </w:pPr>
            <w:r>
              <w:rPr>
                <w:lang w:val="en-US"/>
              </w:rPr>
              <w:t>95.81</w:t>
            </w:r>
          </w:p>
        </w:tc>
        <w:tc>
          <w:tcPr>
            <w:tcW w:w="835" w:type="dxa"/>
            <w:vAlign w:val="center"/>
          </w:tcPr>
          <w:p w:rsidR="00B32DAF" w:rsidRDefault="00117229">
            <w:pPr>
              <w:spacing w:line="360" w:lineRule="exact"/>
              <w:jc w:val="center"/>
              <w:rPr>
                <w:lang w:val="en-US"/>
              </w:rPr>
            </w:pPr>
            <w:r>
              <w:rPr>
                <w:lang w:val="en-US"/>
              </w:rPr>
              <w:t>是</w:t>
            </w:r>
          </w:p>
        </w:tc>
      </w:tr>
      <w:tr w:rsidR="00B32DAF" w:rsidTr="00E35946">
        <w:tc>
          <w:tcPr>
            <w:tcW w:w="3104" w:type="dxa"/>
            <w:vAlign w:val="center"/>
          </w:tcPr>
          <w:p w:rsidR="00B32DAF" w:rsidRDefault="00117229">
            <w:pPr>
              <w:spacing w:line="360" w:lineRule="exact"/>
              <w:jc w:val="center"/>
              <w:rPr>
                <w:lang w:val="en-US"/>
              </w:rPr>
            </w:pPr>
            <w:r>
              <w:rPr>
                <w:lang w:val="en-US"/>
              </w:rPr>
              <w:t>厂房</w:t>
            </w:r>
          </w:p>
        </w:tc>
        <w:tc>
          <w:tcPr>
            <w:tcW w:w="1417" w:type="dxa"/>
            <w:vAlign w:val="center"/>
          </w:tcPr>
          <w:p w:rsidR="00B32DAF" w:rsidRDefault="00117229">
            <w:pPr>
              <w:spacing w:line="360" w:lineRule="exact"/>
              <w:jc w:val="center"/>
              <w:rPr>
                <w:lang w:val="en-US"/>
              </w:rPr>
            </w:pPr>
            <w:r>
              <w:rPr>
                <w:lang w:val="en-US"/>
              </w:rPr>
              <w:t>5587.86</w:t>
            </w:r>
          </w:p>
        </w:tc>
        <w:tc>
          <w:tcPr>
            <w:tcW w:w="2552" w:type="dxa"/>
            <w:vAlign w:val="center"/>
          </w:tcPr>
          <w:p w:rsidR="00B32DAF" w:rsidRDefault="00117229">
            <w:pPr>
              <w:spacing w:line="360" w:lineRule="exact"/>
              <w:jc w:val="center"/>
              <w:rPr>
                <w:lang w:val="en-US"/>
              </w:rPr>
            </w:pPr>
            <w:r>
              <w:rPr>
                <w:lang w:val="en-US"/>
              </w:rPr>
              <w:t>4354.74</w:t>
            </w:r>
          </w:p>
        </w:tc>
        <w:tc>
          <w:tcPr>
            <w:tcW w:w="1134" w:type="dxa"/>
            <w:vAlign w:val="center"/>
          </w:tcPr>
          <w:p w:rsidR="00B32DAF" w:rsidRDefault="00117229">
            <w:pPr>
              <w:spacing w:line="360" w:lineRule="exact"/>
              <w:jc w:val="center"/>
              <w:rPr>
                <w:lang w:val="en-US"/>
              </w:rPr>
            </w:pPr>
            <w:r>
              <w:rPr>
                <w:lang w:val="en-US"/>
              </w:rPr>
              <w:t>77.93</w:t>
            </w:r>
          </w:p>
        </w:tc>
        <w:tc>
          <w:tcPr>
            <w:tcW w:w="835" w:type="dxa"/>
            <w:vAlign w:val="center"/>
          </w:tcPr>
          <w:p w:rsidR="00B32DAF" w:rsidRDefault="00117229">
            <w:pPr>
              <w:spacing w:line="360" w:lineRule="exact"/>
              <w:jc w:val="center"/>
              <w:rPr>
                <w:lang w:val="en-US"/>
              </w:rPr>
            </w:pPr>
            <w:r>
              <w:rPr>
                <w:lang w:val="en-US"/>
              </w:rPr>
              <w:t>是</w:t>
            </w:r>
          </w:p>
        </w:tc>
      </w:tr>
    </w:tbl>
    <w:p w:rsidR="002B24B9" w:rsidRDefault="00117229"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117229" w:rsidP="00053971">
      <w:bookmarkStart w:id="155" w:name="建筑室内外风压差达标判定"/>
      <w:r>
        <w:rPr>
          <w:rFonts w:hint="eastAsia"/>
        </w:rPr>
        <w:t xml:space="preserve"> </w:t>
      </w:r>
      <w:bookmarkEnd w:id="155"/>
    </w:p>
    <w:p w:rsidR="007F24B7" w:rsidRPr="00053971" w:rsidRDefault="00117229">
      <w:pPr>
        <w:rPr>
          <w:lang w:val="en-US"/>
        </w:rPr>
      </w:pPr>
      <w:bookmarkStart w:id="156"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6"/>
      <w:r>
        <w:rPr>
          <w:rFonts w:hint="eastAsia"/>
          <w:lang w:val="en-US"/>
        </w:rPr>
        <w:t xml:space="preserve"> </w:t>
      </w:r>
    </w:p>
    <w:p w:rsidR="00754FB6" w:rsidRPr="00754FB6" w:rsidRDefault="00FA58D9" w:rsidP="00005045">
      <w:pPr>
        <w:rPr>
          <w:lang w:val="en-US"/>
        </w:rPr>
      </w:pPr>
      <w:bookmarkStart w:id="157" w:name="其他工况"/>
      <w:bookmarkEnd w:id="157"/>
      <w:r>
        <w:rPr>
          <w:rFonts w:hint="eastAsia"/>
          <w:lang w:val="en-US"/>
        </w:rPr>
        <w:t xml:space="preserve"> </w:t>
      </w:r>
    </w:p>
    <w:p w:rsidR="00005045" w:rsidRDefault="00005045" w:rsidP="00005045">
      <w:pPr>
        <w:pStyle w:val="2"/>
      </w:pPr>
      <w:bookmarkStart w:id="158" w:name="_Toc509844764"/>
      <w:bookmarkStart w:id="159" w:name="_Toc60259597"/>
      <w:r>
        <w:rPr>
          <w:rFonts w:hint="eastAsia"/>
        </w:rPr>
        <w:t>结论</w:t>
      </w:r>
      <w:bookmarkEnd w:id="158"/>
      <w:bookmarkEnd w:id="159"/>
    </w:p>
    <w:p w:rsidR="00005045" w:rsidRPr="00F74E80" w:rsidRDefault="00005045" w:rsidP="00005045">
      <w:pPr>
        <w:pStyle w:val="3"/>
      </w:pPr>
      <w:bookmarkStart w:id="160" w:name="_Toc509844765"/>
      <w:bookmarkStart w:id="161" w:name="_Toc60259598"/>
      <w:r>
        <w:rPr>
          <w:rFonts w:hint="eastAsia"/>
        </w:rPr>
        <w:t>冬季工况达标判断</w:t>
      </w:r>
      <w:bookmarkStart w:id="162" w:name="_Toc509844766"/>
      <w:bookmarkEnd w:id="160"/>
      <w:bookmarkEnd w:id="161"/>
      <w:bookmarkEnd w:id="162"/>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C03B7">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C03B7">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117229"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163" w:name="冬季风速结果"/>
            <w:r>
              <w:t>没有出现</w:t>
            </w:r>
            <w:bookmarkEnd w:id="163"/>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117229">
              <w:rPr>
                <w:rFonts w:hint="eastAsia"/>
                <w:lang w:val="en-US"/>
              </w:rPr>
              <w:t>，</w:t>
            </w:r>
            <w:r w:rsidR="00117229" w:rsidRPr="00303741">
              <w:rPr>
                <w:rFonts w:hint="eastAsia"/>
                <w:lang w:val="en-US"/>
              </w:rPr>
              <w:t>户外休息区、儿童娱乐区</w:t>
            </w:r>
            <w:bookmarkStart w:id="164" w:name="冬季风速结果2"/>
            <w:r>
              <w:t>没有出现</w:t>
            </w:r>
            <w:bookmarkEnd w:id="164"/>
            <w:r w:rsidR="00117229" w:rsidRPr="00303741">
              <w:rPr>
                <w:rFonts w:hint="eastAsia"/>
                <w:lang w:val="en-US"/>
              </w:rPr>
              <w:t>风速</w:t>
            </w:r>
            <w:r w:rsidR="00117229" w:rsidRPr="00177CCA">
              <w:rPr>
                <w:rFonts w:hint="eastAsia"/>
                <w:lang w:val="en-US"/>
              </w:rPr>
              <w:t>大于</w:t>
            </w:r>
            <w:r w:rsidR="00117229" w:rsidRPr="00303741">
              <w:rPr>
                <w:rFonts w:hint="eastAsia"/>
                <w:lang w:val="en-US"/>
              </w:rPr>
              <w:t>2m/s</w:t>
            </w:r>
            <w:r w:rsidR="00117229"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65" w:name="冬季风速达标判定"/>
            <w:r w:rsidRPr="007E7714">
              <w:rPr>
                <w:rFonts w:hint="eastAsia"/>
                <w:b/>
                <w:lang w:val="en-US"/>
              </w:rPr>
              <w:t>达标</w:t>
            </w:r>
            <w:bookmarkEnd w:id="165"/>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6" w:name="冬季风速得分"/>
            <w:r w:rsidRPr="00124784">
              <w:rPr>
                <w:rFonts w:hint="eastAsia"/>
                <w:lang w:val="en-US"/>
              </w:rPr>
              <w:t>3</w:t>
            </w:r>
            <w:bookmarkEnd w:id="166"/>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167" w:name="冬季风速放大系数结果"/>
            <w:r>
              <w:t>没有出现</w:t>
            </w:r>
            <w:bookmarkEnd w:id="167"/>
            <w:r w:rsidRPr="00124784">
              <w:rPr>
                <w:rFonts w:hint="eastAsia"/>
                <w:lang w:val="en-US"/>
              </w:rPr>
              <w:t>风速放大系数</w:t>
            </w:r>
            <w:r w:rsidR="00117229">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117229">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68" w:name="冬季迎背风面结果"/>
            <w:r>
              <w:t>没有出现</w:t>
            </w:r>
            <w:bookmarkEnd w:id="168"/>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69" w:name="冬季迎背风面达标判定"/>
            <w:r w:rsidRPr="007E7714">
              <w:rPr>
                <w:rFonts w:hint="eastAsia"/>
                <w:b/>
                <w:lang w:val="en-US"/>
              </w:rPr>
              <w:t>达标</w:t>
            </w:r>
            <w:bookmarkEnd w:id="169"/>
          </w:p>
        </w:tc>
        <w:tc>
          <w:tcPr>
            <w:tcW w:w="1416" w:type="dxa"/>
            <w:shd w:val="clear" w:color="auto" w:fill="auto"/>
            <w:vAlign w:val="center"/>
          </w:tcPr>
          <w:p w:rsidR="00005045" w:rsidRPr="00124784" w:rsidRDefault="00005045" w:rsidP="00124784">
            <w:pPr>
              <w:jc w:val="center"/>
              <w:rPr>
                <w:lang w:val="en-US"/>
              </w:rPr>
            </w:pPr>
            <w:bookmarkStart w:id="170" w:name="冬季迎背风面得分"/>
            <w:r w:rsidRPr="00124784">
              <w:rPr>
                <w:rFonts w:hint="eastAsia"/>
                <w:lang w:val="en-US"/>
              </w:rPr>
              <w:t>2</w:t>
            </w:r>
            <w:bookmarkEnd w:id="170"/>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71" w:name="_Toc509844767"/>
      <w:bookmarkStart w:id="172" w:name="_Toc509844768"/>
      <w:bookmarkStart w:id="173" w:name="_Toc509844769"/>
      <w:bookmarkStart w:id="174" w:name="_Toc60259599"/>
      <w:bookmarkEnd w:id="171"/>
      <w:bookmarkEnd w:id="172"/>
      <w:r w:rsidRPr="00407998">
        <w:rPr>
          <w:rFonts w:hint="eastAsia"/>
        </w:rPr>
        <w:t>过渡季、</w:t>
      </w:r>
      <w:r w:rsidR="00005045">
        <w:rPr>
          <w:rFonts w:hint="eastAsia"/>
        </w:rPr>
        <w:t>夏季</w:t>
      </w:r>
      <w:r w:rsidR="00005045" w:rsidRPr="00F74E80">
        <w:rPr>
          <w:rFonts w:hint="eastAsia"/>
        </w:rPr>
        <w:t>工况达标判断</w:t>
      </w:r>
      <w:bookmarkEnd w:id="173"/>
      <w:bookmarkEnd w:id="174"/>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C03B7">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C03B7">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117229">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75" w:name="夏季无风区结果"/>
            <w:r w:rsidRPr="00AB3039">
              <w:rPr>
                <w:rFonts w:hint="eastAsia"/>
                <w:lang w:val="en-US"/>
              </w:rPr>
              <w:t>有</w:t>
            </w:r>
            <w:bookmarkEnd w:id="175"/>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6" w:name="夏季无风区达标判定"/>
            <w:r w:rsidRPr="003D492A">
              <w:rPr>
                <w:rFonts w:hint="eastAsia"/>
                <w:b/>
                <w:color w:val="FF0000"/>
                <w:lang w:val="en-US"/>
              </w:rPr>
              <w:t>不达标</w:t>
            </w:r>
            <w:bookmarkEnd w:id="176"/>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7" w:name="夏季无风区得分"/>
            <w:r w:rsidRPr="00124784">
              <w:rPr>
                <w:rFonts w:hint="eastAsia"/>
                <w:lang w:val="en-US"/>
              </w:rPr>
              <w:t>0</w:t>
            </w:r>
            <w:bookmarkEnd w:id="177"/>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117229">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78" w:name="夏季窗内外风压差结果"/>
            <w:r w:rsidRPr="00AB3039">
              <w:rPr>
                <w:rFonts w:hint="eastAsia"/>
                <w:lang w:val="en-US"/>
              </w:rPr>
              <w:t>满足</w:t>
            </w:r>
            <w:bookmarkEnd w:id="178"/>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79" w:name="夏季窗内外风压差达标判定"/>
            <w:r w:rsidRPr="003D492A">
              <w:rPr>
                <w:rFonts w:hint="eastAsia"/>
                <w:b/>
                <w:lang w:val="en-US"/>
              </w:rPr>
              <w:t>达标</w:t>
            </w:r>
            <w:bookmarkEnd w:id="179"/>
          </w:p>
        </w:tc>
        <w:tc>
          <w:tcPr>
            <w:tcW w:w="1416" w:type="dxa"/>
            <w:shd w:val="clear" w:color="auto" w:fill="auto"/>
            <w:vAlign w:val="center"/>
          </w:tcPr>
          <w:p w:rsidR="00005045" w:rsidRPr="00124784" w:rsidRDefault="00005045" w:rsidP="00124784">
            <w:pPr>
              <w:jc w:val="center"/>
              <w:rPr>
                <w:lang w:val="en-US"/>
              </w:rPr>
            </w:pPr>
            <w:bookmarkStart w:id="180" w:name="夏季窗内外风压差得分"/>
            <w:r w:rsidRPr="00124784">
              <w:rPr>
                <w:rFonts w:hint="eastAsia"/>
                <w:lang w:val="en-US"/>
              </w:rPr>
              <w:t>2</w:t>
            </w:r>
            <w:bookmarkEnd w:id="180"/>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81" w:name="总得分"/>
      <w:r>
        <w:rPr>
          <w:rFonts w:hint="eastAsia"/>
          <w:lang w:val="en-US"/>
        </w:rPr>
        <w:t>7</w:t>
      </w:r>
      <w:bookmarkEnd w:id="181"/>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229" w:rsidRDefault="00117229" w:rsidP="00203A7D">
      <w:pPr>
        <w:spacing w:line="240" w:lineRule="auto"/>
      </w:pPr>
      <w:r>
        <w:separator/>
      </w:r>
    </w:p>
  </w:endnote>
  <w:endnote w:type="continuationSeparator" w:id="0">
    <w:p w:rsidR="00117229" w:rsidRDefault="00117229"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117229" w:rsidP="001D3BB9">
          <w:pPr>
            <w:pStyle w:val="a5"/>
            <w:rPr>
              <w:rFonts w:asciiTheme="minorEastAsia" w:eastAsiaTheme="minorEastAsia" w:hAnsiTheme="minorEastAsia"/>
              <w:sz w:val="20"/>
              <w:szCs w:val="21"/>
            </w:rPr>
          </w:pPr>
          <w:hyperlink r:id="rId1" w:history="1">
            <w:r w:rsidR="001D3BB9"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117229" w:rsidP="001D3BB9">
          <w:pPr>
            <w:pStyle w:val="a5"/>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CC03B7">
                <w:rPr>
                  <w:rFonts w:asciiTheme="minorEastAsia" w:eastAsiaTheme="minorEastAsia" w:hAnsiTheme="minorEastAsia"/>
                  <w:bCs/>
                  <w:noProof/>
                  <w:sz w:val="20"/>
                  <w:szCs w:val="21"/>
                </w:rPr>
                <w:t>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CC03B7">
                <w:rPr>
                  <w:rFonts w:asciiTheme="minorEastAsia" w:eastAsiaTheme="minorEastAsia" w:hAnsiTheme="minorEastAsia"/>
                  <w:bCs/>
                  <w:noProof/>
                  <w:sz w:val="20"/>
                  <w:szCs w:val="21"/>
                </w:rPr>
                <w:t>31</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D3BB9">
    <w:pPr>
      <w:pStyle w:val="a5"/>
      <w:jc w:val="center"/>
      <w:rPr>
        <w:rFonts w:asciiTheme="minorEastAsia" w:eastAsiaTheme="minorEastAsia" w:hAnsiTheme="minorEastAsia"/>
        <w:szCs w:val="21"/>
      </w:rPr>
    </w:pPr>
  </w:p>
  <w:p w:rsidR="001D3BB9" w:rsidRDefault="001D3B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229" w:rsidRDefault="00117229" w:rsidP="00203A7D">
      <w:pPr>
        <w:spacing w:line="240" w:lineRule="auto"/>
      </w:pPr>
      <w:r>
        <w:separator/>
      </w:r>
    </w:p>
  </w:footnote>
  <w:footnote w:type="continuationSeparator" w:id="0">
    <w:p w:rsidR="00117229" w:rsidRDefault="00117229"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3B7"/>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17229"/>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5ABC"/>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C03B7"/>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wmf"/><Relationship Id="rId68" Type="http://schemas.openxmlformats.org/officeDocument/2006/relationships/oleObject" Target="embeddings/oleObject5.bin"/><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ettings" Target="settings.xml"/><Relationship Id="rId90" Type="http://schemas.openxmlformats.org/officeDocument/2006/relationships/image" Target="media/image73.png"/><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3.wmf"/><Relationship Id="rId64" Type="http://schemas.openxmlformats.org/officeDocument/2006/relationships/image" Target="media/image51.wmf"/><Relationship Id="rId69" Type="http://schemas.openxmlformats.org/officeDocument/2006/relationships/image" Target="media/image54.wmf"/><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oleObject" Target="embeddings/oleObject7.bin"/><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image" Target="media/image53.wmf"/><Relationship Id="rId20" Type="http://schemas.openxmlformats.org/officeDocument/2006/relationships/oleObject" Target="embeddings/oleObject1.bin"/><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oleObject" Target="embeddings/oleObject6.bin"/><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 Id="rId10"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image" Target="media/image52.wmf"/><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55.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3.bin"/><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4.bin"/><Relationship Id="rId87" Type="http://schemas.openxmlformats.org/officeDocument/2006/relationships/image" Target="media/image70.png"/><Relationship Id="rId61" Type="http://schemas.openxmlformats.org/officeDocument/2006/relationships/image" Target="media/image48.wmf"/><Relationship Id="rId82" Type="http://schemas.openxmlformats.org/officeDocument/2006/relationships/image" Target="media/image65.png"/><Relationship Id="rId19" Type="http://schemas.openxmlformats.org/officeDocument/2006/relationships/image" Target="media/image9.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3CF0E-347D-494E-A83D-349F13AF0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1</TotalTime>
  <Pages>31</Pages>
  <Words>2353</Words>
  <Characters>13413</Characters>
  <Application>Microsoft Office Word</Application>
  <DocSecurity>0</DocSecurity>
  <Lines>111</Lines>
  <Paragraphs>31</Paragraphs>
  <ScaleCrop>false</ScaleCrop>
  <Company>ths</Company>
  <LinksUpToDate>false</LinksUpToDate>
  <CharactersWithSpaces>15735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ASUS</dc:creator>
  <cp:lastModifiedBy>ASUS</cp:lastModifiedBy>
  <cp:revision>1</cp:revision>
  <cp:lastPrinted>1900-12-31T16:00:00Z</cp:lastPrinted>
  <dcterms:created xsi:type="dcterms:W3CDTF">2020-12-30T14:25:00Z</dcterms:created>
  <dcterms:modified xsi:type="dcterms:W3CDTF">2020-12-30T14:26:00Z</dcterms:modified>
</cp:coreProperties>
</file>