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1437CF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1437CF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7204C6" w:rsidRDefault="001437CF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1437CF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:rsidR="00D40158" w:rsidRPr="00CE28AA" w:rsidRDefault="001437CF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CE28AA" w:rsidRPr="00CE28AA" w:rsidRDefault="001437CF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1437C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1437CF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 w:val="21"/>
                <w:szCs w:val="21"/>
              </w:rPr>
              <w:t>社区活动中心建筑改造</w:t>
            </w:r>
            <w:bookmarkEnd w:id="0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1437C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1437C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成都</w:t>
            </w:r>
            <w:bookmarkEnd w:id="1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1437C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1437C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1437C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1437CF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1437C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1437CF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1437C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1437CF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1437C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1437CF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1437C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1437CF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1437C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1437CF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:rsidR="00D40158" w:rsidRDefault="001437CF" w:rsidP="00B41640">
      <w:pPr>
        <w:spacing w:line="240" w:lineRule="auto"/>
        <w:rPr>
          <w:rFonts w:ascii="宋体" w:hAnsi="宋体"/>
          <w:lang w:val="en-US"/>
        </w:rPr>
      </w:pPr>
    </w:p>
    <w:p w:rsidR="000951E6" w:rsidRDefault="001437CF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628946" cy="1628946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158" w:rsidRDefault="001437CF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1437CF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1437CF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>
              <w:rPr>
                <w:rFonts w:ascii="宋体" w:hAnsi="宋体" w:hint="eastAsia"/>
              </w:rPr>
              <w:t>建筑通风</w:t>
            </w:r>
            <w:r>
              <w:rPr>
                <w:rFonts w:ascii="宋体" w:hAnsi="宋体" w:hint="eastAsia"/>
              </w:rPr>
              <w:t>Vent2020</w:t>
            </w:r>
            <w:bookmarkEnd w:id="7"/>
          </w:p>
        </w:tc>
      </w:tr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1437CF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1437CF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20190808</w:t>
            </w:r>
            <w:bookmarkEnd w:id="8"/>
          </w:p>
        </w:tc>
      </w:tr>
      <w:tr w:rsidR="001B7C87" w:rsidRPr="00D40158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437CF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Default="001437CF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  <w:p w:rsidR="001B7C87" w:rsidRPr="00D40158" w:rsidRDefault="001437CF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深圳市斯维尔科技有限公司</w:t>
            </w:r>
          </w:p>
        </w:tc>
      </w:tr>
      <w:tr w:rsidR="001B7C87" w:rsidRPr="00D40158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437CF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437CF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T15984798622</w:t>
            </w:r>
            <w:bookmarkEnd w:id="9"/>
          </w:p>
        </w:tc>
      </w:tr>
    </w:tbl>
    <w:p w:rsidR="00266E19" w:rsidRDefault="001437CF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:rsidR="00AA47FE" w:rsidRDefault="001437CF" w:rsidP="00D40158">
      <w:pPr>
        <w:pStyle w:val="10"/>
        <w:sectPr w:rsidR="00AA47FE" w:rsidSect="00D20228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40158" w:rsidRPr="005E5F93" w:rsidRDefault="001437CF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1437C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:rsidR="00D40158" w:rsidRPr="00FF2243" w:rsidRDefault="001437C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r>
              <w:rPr>
                <w:rFonts w:ascii="宋体" w:hAnsi="宋体" w:hint="eastAsia"/>
              </w:rPr>
              <w:t>社区活动中心建筑改造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1437C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:rsidR="00D40158" w:rsidRPr="00FF2243" w:rsidRDefault="001437C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成都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1437C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:rsidR="00044565" w:rsidRPr="00044565" w:rsidRDefault="001437CF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10052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1437C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:rsidR="00D40158" w:rsidRPr="00FF2243" w:rsidRDefault="001437C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5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1437C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:rsidR="00D40158" w:rsidRPr="00FF2243" w:rsidRDefault="001437C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24.2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:rsidR="001E0AAB" w:rsidRDefault="001437CF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:rsidR="000951E6" w:rsidRDefault="001437CF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:rsidR="000951E6" w:rsidRDefault="001437CF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0951E6" w:rsidRDefault="001437CF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1" w:name="工程名称3"/>
      <w:r>
        <w:rPr>
          <w:rFonts w:ascii="宋体" w:hAnsi="宋体" w:hint="eastAsia"/>
          <w:sz w:val="21"/>
          <w:szCs w:val="21"/>
        </w:rPr>
        <w:t>社区活动中心建筑改造</w:t>
      </w:r>
      <w:bookmarkEnd w:id="21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:rsidR="004445CE" w:rsidRDefault="001437CF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:rsidR="004445CE" w:rsidRDefault="001437CF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:rsidR="0078336A" w:rsidRDefault="001437CF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:rsidR="0078336A" w:rsidRPr="0078336A" w:rsidRDefault="001437CF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:rsidR="0078336A" w:rsidRPr="0078336A" w:rsidRDefault="001437CF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78336A" w:rsidRPr="0078336A" w:rsidRDefault="001437CF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466336" w:rsidRDefault="001437CF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:rsidR="0041789B" w:rsidRDefault="001437CF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:rsidR="0041789B" w:rsidRPr="0041789B" w:rsidRDefault="001437CF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:rsidR="00342AF2" w:rsidRPr="00342AF2" w:rsidRDefault="001437CF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:rsidR="000951E6" w:rsidRDefault="001437CF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:rsidR="00D91B6A" w:rsidRPr="00D91B6A" w:rsidRDefault="001437CF" w:rsidP="00C07423">
      <w:pPr>
        <w:pStyle w:val="2"/>
      </w:pPr>
      <w:r>
        <w:rPr>
          <w:rFonts w:hint="eastAsia"/>
        </w:rPr>
        <w:t>计算内容</w:t>
      </w:r>
    </w:p>
    <w:p w:rsidR="00C554A1" w:rsidRDefault="001437CF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r>
        <w:rPr>
          <w:rFonts w:ascii="宋体" w:hAnsi="宋体" w:hint="eastAsia"/>
          <w:sz w:val="21"/>
          <w:szCs w:val="21"/>
        </w:rPr>
        <w:t>社区活动中心建筑改造</w:t>
      </w:r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:rsidR="00C07423" w:rsidRPr="00D91B6A" w:rsidRDefault="001437CF" w:rsidP="00C07423">
      <w:pPr>
        <w:pStyle w:val="2"/>
      </w:pPr>
      <w:r>
        <w:rPr>
          <w:rFonts w:hint="eastAsia"/>
        </w:rPr>
        <w:lastRenderedPageBreak/>
        <w:t>计算方法</w:t>
      </w:r>
    </w:p>
    <w:p w:rsidR="00D70B29" w:rsidRDefault="001437CF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:rsidR="002207EC" w:rsidRDefault="00154E7C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>
            <wp:extent cx="1363980" cy="441960"/>
            <wp:effectExtent l="0" t="0" r="762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7CF">
        <w:rPr>
          <w:kern w:val="2"/>
          <w:sz w:val="21"/>
          <w:szCs w:val="24"/>
          <w:lang w:val="en-US"/>
        </w:rPr>
        <w:t xml:space="preserve"> </w:t>
      </w:r>
    </w:p>
    <w:p w:rsidR="00C032D7" w:rsidRDefault="001437CF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C032D7" w:rsidRDefault="00154E7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419100" cy="236220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7CF">
        <w:rPr>
          <w:kern w:val="2"/>
          <w:sz w:val="21"/>
          <w:szCs w:val="24"/>
          <w:lang w:val="en-US"/>
        </w:rPr>
        <w:t xml:space="preserve"> </w:t>
      </w:r>
      <w:r w:rsidR="001437CF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1437CF">
        <w:rPr>
          <w:rFonts w:hint="eastAsia"/>
          <w:kern w:val="2"/>
          <w:sz w:val="21"/>
          <w:szCs w:val="24"/>
          <w:lang w:val="en-US"/>
        </w:rPr>
        <w:t>%</w:t>
      </w:r>
      <w:r w:rsidR="001437CF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154E7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35280" cy="236220"/>
            <wp:effectExtent l="0" t="0" r="762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7CF">
        <w:rPr>
          <w:kern w:val="2"/>
          <w:sz w:val="21"/>
          <w:szCs w:val="24"/>
          <w:lang w:val="en-US"/>
        </w:rPr>
        <w:t xml:space="preserve"> </w:t>
      </w:r>
      <w:r w:rsidR="001437CF">
        <w:rPr>
          <w:rFonts w:hint="eastAsia"/>
          <w:kern w:val="2"/>
          <w:sz w:val="21"/>
          <w:szCs w:val="24"/>
          <w:lang w:val="en-US"/>
        </w:rPr>
        <w:t xml:space="preserve"> </w:t>
      </w:r>
      <w:r w:rsidR="001437CF">
        <w:rPr>
          <w:rFonts w:hint="eastAsia"/>
          <w:kern w:val="2"/>
          <w:sz w:val="21"/>
          <w:szCs w:val="24"/>
          <w:lang w:val="en-US"/>
        </w:rPr>
        <w:t>—</w:t>
      </w:r>
      <w:r w:rsidR="001437CF">
        <w:rPr>
          <w:rFonts w:hint="eastAsia"/>
          <w:kern w:val="2"/>
          <w:sz w:val="21"/>
          <w:szCs w:val="24"/>
          <w:lang w:val="en-US"/>
        </w:rPr>
        <w:t>18</w:t>
      </w:r>
      <w:r w:rsidR="001437CF">
        <w:rPr>
          <w:rFonts w:hint="eastAsia"/>
          <w:kern w:val="2"/>
          <w:sz w:val="21"/>
          <w:szCs w:val="24"/>
          <w:lang w:val="en-US"/>
        </w:rPr>
        <w:t>层及</w:t>
      </w:r>
      <w:r w:rsidR="001437CF">
        <w:rPr>
          <w:rFonts w:hint="eastAsia"/>
          <w:kern w:val="2"/>
          <w:sz w:val="21"/>
          <w:szCs w:val="24"/>
          <w:lang w:val="en-US"/>
        </w:rPr>
        <w:t>18</w:t>
      </w:r>
      <w:r w:rsidR="001437CF">
        <w:rPr>
          <w:rFonts w:hint="eastAsia"/>
          <w:kern w:val="2"/>
          <w:sz w:val="21"/>
          <w:szCs w:val="24"/>
          <w:lang w:val="en-US"/>
        </w:rPr>
        <w:t>层以下部分的</w:t>
      </w:r>
      <w:r w:rsidR="001437CF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1437CF">
        <w:rPr>
          <w:rFonts w:hint="eastAsia"/>
          <w:kern w:val="2"/>
          <w:sz w:val="21"/>
          <w:szCs w:val="24"/>
          <w:lang w:val="en-US"/>
        </w:rPr>
        <w:t>m</w:t>
      </w:r>
      <w:r w:rsidR="001437CF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1437CF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154E7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281940" cy="236220"/>
            <wp:effectExtent l="0" t="0" r="381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7CF">
        <w:rPr>
          <w:kern w:val="2"/>
          <w:sz w:val="21"/>
          <w:szCs w:val="24"/>
          <w:lang w:val="en-US"/>
        </w:rPr>
        <w:t xml:space="preserve"> </w:t>
      </w:r>
      <w:r w:rsidR="001437CF">
        <w:rPr>
          <w:rFonts w:hint="eastAsia"/>
          <w:kern w:val="2"/>
          <w:sz w:val="21"/>
          <w:szCs w:val="24"/>
          <w:lang w:val="en-US"/>
        </w:rPr>
        <w:t xml:space="preserve">  </w:t>
      </w:r>
      <w:r w:rsidR="001437CF">
        <w:rPr>
          <w:rFonts w:hint="eastAsia"/>
          <w:kern w:val="2"/>
          <w:sz w:val="21"/>
          <w:szCs w:val="24"/>
          <w:lang w:val="en-US"/>
        </w:rPr>
        <w:t>—</w:t>
      </w:r>
      <w:r w:rsidR="001437CF">
        <w:rPr>
          <w:rFonts w:hint="eastAsia"/>
          <w:kern w:val="2"/>
          <w:sz w:val="21"/>
          <w:szCs w:val="24"/>
          <w:lang w:val="en-US"/>
        </w:rPr>
        <w:t>18</w:t>
      </w:r>
      <w:r w:rsidR="001437CF">
        <w:rPr>
          <w:rFonts w:hint="eastAsia"/>
          <w:kern w:val="2"/>
          <w:sz w:val="21"/>
          <w:szCs w:val="24"/>
          <w:lang w:val="en-US"/>
        </w:rPr>
        <w:t>层及</w:t>
      </w:r>
      <w:r w:rsidR="001437CF">
        <w:rPr>
          <w:rFonts w:hint="eastAsia"/>
          <w:kern w:val="2"/>
          <w:sz w:val="21"/>
          <w:szCs w:val="24"/>
          <w:lang w:val="en-US"/>
        </w:rPr>
        <w:t>18</w:t>
      </w:r>
      <w:r w:rsidR="001437CF">
        <w:rPr>
          <w:rFonts w:hint="eastAsia"/>
          <w:kern w:val="2"/>
          <w:sz w:val="21"/>
          <w:szCs w:val="24"/>
          <w:lang w:val="en-US"/>
        </w:rPr>
        <w:t>层以下部分的</w:t>
      </w:r>
      <w:r w:rsidR="001437CF">
        <w:rPr>
          <w:rFonts w:hint="eastAsia"/>
          <w:kern w:val="2"/>
          <w:sz w:val="21"/>
          <w:szCs w:val="24"/>
          <w:lang w:val="en-US"/>
        </w:rPr>
        <w:t>外窗面积之和（</w:t>
      </w:r>
      <w:r w:rsidR="001437CF">
        <w:rPr>
          <w:rFonts w:hint="eastAsia"/>
          <w:kern w:val="2"/>
          <w:sz w:val="21"/>
          <w:szCs w:val="24"/>
          <w:lang w:val="en-US"/>
        </w:rPr>
        <w:t>m</w:t>
      </w:r>
      <w:r w:rsidR="001437CF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1437CF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1437CF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:rsidR="005C7973" w:rsidRDefault="001437CF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6368AC" w:rsidRPr="006368AC" w:rsidRDefault="001437CF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:rsidR="007D70CD" w:rsidRPr="002207EC" w:rsidRDefault="00154E7C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>
            <wp:extent cx="1379220" cy="441960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7CF">
        <w:rPr>
          <w:kern w:val="2"/>
          <w:sz w:val="21"/>
          <w:szCs w:val="24"/>
          <w:lang w:val="en-US"/>
        </w:rPr>
        <w:t xml:space="preserve"> </w:t>
      </w:r>
    </w:p>
    <w:p w:rsidR="007D70CD" w:rsidRDefault="001437CF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9719D6" w:rsidRDefault="00154E7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441960" cy="2362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7CF">
        <w:rPr>
          <w:kern w:val="2"/>
          <w:sz w:val="21"/>
          <w:szCs w:val="24"/>
          <w:lang w:val="en-US"/>
        </w:rPr>
        <w:t xml:space="preserve"> </w:t>
      </w:r>
      <w:r w:rsidR="001437CF">
        <w:rPr>
          <w:rFonts w:hint="eastAsia"/>
          <w:kern w:val="2"/>
          <w:sz w:val="21"/>
          <w:szCs w:val="24"/>
          <w:lang w:val="en-US"/>
        </w:rPr>
        <w:t>—</w:t>
      </w:r>
      <w:r w:rsidR="001437CF">
        <w:rPr>
          <w:rFonts w:hint="eastAsia"/>
          <w:kern w:val="2"/>
          <w:sz w:val="21"/>
          <w:szCs w:val="24"/>
          <w:lang w:val="en-US"/>
        </w:rPr>
        <w:t>玻璃幕墙</w:t>
      </w:r>
      <w:r w:rsidR="001437CF">
        <w:rPr>
          <w:rFonts w:hint="eastAsia"/>
          <w:kern w:val="2"/>
          <w:sz w:val="21"/>
          <w:szCs w:val="24"/>
          <w:lang w:val="en-US"/>
        </w:rPr>
        <w:t>可开启面积比例（</w:t>
      </w:r>
      <w:r w:rsidR="001437CF">
        <w:rPr>
          <w:rFonts w:hint="eastAsia"/>
          <w:kern w:val="2"/>
          <w:sz w:val="21"/>
          <w:szCs w:val="24"/>
          <w:lang w:val="en-US"/>
        </w:rPr>
        <w:t>%</w:t>
      </w:r>
      <w:r w:rsidR="001437CF">
        <w:rPr>
          <w:rFonts w:hint="eastAsia"/>
          <w:kern w:val="2"/>
          <w:sz w:val="21"/>
          <w:szCs w:val="24"/>
          <w:lang w:val="en-US"/>
        </w:rPr>
        <w:t>）；</w:t>
      </w:r>
    </w:p>
    <w:p w:rsidR="009719D6" w:rsidRDefault="00154E7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50520" cy="2362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7CF">
        <w:rPr>
          <w:kern w:val="2"/>
          <w:sz w:val="21"/>
          <w:szCs w:val="24"/>
          <w:lang w:val="en-US"/>
        </w:rPr>
        <w:t xml:space="preserve"> </w:t>
      </w:r>
      <w:r w:rsidR="001437CF">
        <w:rPr>
          <w:rFonts w:hint="eastAsia"/>
          <w:kern w:val="2"/>
          <w:sz w:val="21"/>
          <w:szCs w:val="24"/>
          <w:lang w:val="en-US"/>
        </w:rPr>
        <w:t xml:space="preserve"> </w:t>
      </w:r>
      <w:r w:rsidR="001437CF">
        <w:rPr>
          <w:rFonts w:hint="eastAsia"/>
          <w:kern w:val="2"/>
          <w:sz w:val="21"/>
          <w:szCs w:val="24"/>
          <w:lang w:val="en-US"/>
        </w:rPr>
        <w:t>—</w:t>
      </w:r>
      <w:r w:rsidR="001437CF">
        <w:rPr>
          <w:rFonts w:hint="eastAsia"/>
          <w:kern w:val="2"/>
          <w:sz w:val="21"/>
          <w:szCs w:val="24"/>
          <w:lang w:val="en-US"/>
        </w:rPr>
        <w:t>18</w:t>
      </w:r>
      <w:r w:rsidR="001437CF">
        <w:rPr>
          <w:rFonts w:hint="eastAsia"/>
          <w:kern w:val="2"/>
          <w:sz w:val="21"/>
          <w:szCs w:val="24"/>
          <w:lang w:val="en-US"/>
        </w:rPr>
        <w:t>层及</w:t>
      </w:r>
      <w:r w:rsidR="001437CF">
        <w:rPr>
          <w:rFonts w:hint="eastAsia"/>
          <w:kern w:val="2"/>
          <w:sz w:val="21"/>
          <w:szCs w:val="24"/>
          <w:lang w:val="en-US"/>
        </w:rPr>
        <w:t>18</w:t>
      </w:r>
      <w:r w:rsidR="001437CF">
        <w:rPr>
          <w:rFonts w:hint="eastAsia"/>
          <w:kern w:val="2"/>
          <w:sz w:val="21"/>
          <w:szCs w:val="24"/>
          <w:lang w:val="en-US"/>
        </w:rPr>
        <w:t>层以下部分的</w:t>
      </w:r>
      <w:r w:rsidR="001437CF">
        <w:rPr>
          <w:rFonts w:hint="eastAsia"/>
          <w:kern w:val="2"/>
          <w:sz w:val="21"/>
          <w:szCs w:val="24"/>
          <w:lang w:val="en-US"/>
        </w:rPr>
        <w:t>玻璃幕墙</w:t>
      </w:r>
      <w:r w:rsidR="001437CF">
        <w:rPr>
          <w:rFonts w:hint="eastAsia"/>
          <w:kern w:val="2"/>
          <w:sz w:val="21"/>
          <w:szCs w:val="24"/>
          <w:lang w:val="en-US"/>
        </w:rPr>
        <w:t>可开启面积之和（</w:t>
      </w:r>
      <w:r w:rsidR="001437CF">
        <w:rPr>
          <w:rFonts w:hint="eastAsia"/>
          <w:kern w:val="2"/>
          <w:sz w:val="21"/>
          <w:szCs w:val="24"/>
          <w:lang w:val="en-US"/>
        </w:rPr>
        <w:t>m</w:t>
      </w:r>
      <w:r w:rsidR="001437CF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1437CF">
        <w:rPr>
          <w:rFonts w:hint="eastAsia"/>
          <w:kern w:val="2"/>
          <w:sz w:val="21"/>
          <w:szCs w:val="24"/>
          <w:lang w:val="en-US"/>
        </w:rPr>
        <w:t>）；</w:t>
      </w:r>
    </w:p>
    <w:p w:rsidR="00563AD1" w:rsidRDefault="00154E7C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04800" cy="2362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7CF">
        <w:rPr>
          <w:rFonts w:hint="eastAsia"/>
          <w:kern w:val="2"/>
          <w:sz w:val="21"/>
          <w:szCs w:val="24"/>
          <w:lang w:val="en-US"/>
        </w:rPr>
        <w:t xml:space="preserve">  </w:t>
      </w:r>
      <w:r w:rsidR="001437CF">
        <w:rPr>
          <w:kern w:val="2"/>
          <w:sz w:val="21"/>
          <w:szCs w:val="24"/>
          <w:lang w:val="en-US"/>
        </w:rPr>
        <w:t xml:space="preserve"> </w:t>
      </w:r>
      <w:r w:rsidR="001437CF">
        <w:rPr>
          <w:rFonts w:hint="eastAsia"/>
          <w:kern w:val="2"/>
          <w:sz w:val="21"/>
          <w:szCs w:val="24"/>
          <w:lang w:val="en-US"/>
        </w:rPr>
        <w:t>—</w:t>
      </w:r>
      <w:r w:rsidR="001437CF">
        <w:rPr>
          <w:rFonts w:hint="eastAsia"/>
          <w:kern w:val="2"/>
          <w:sz w:val="21"/>
          <w:szCs w:val="24"/>
          <w:lang w:val="en-US"/>
        </w:rPr>
        <w:t>18</w:t>
      </w:r>
      <w:r w:rsidR="001437CF">
        <w:rPr>
          <w:rFonts w:hint="eastAsia"/>
          <w:kern w:val="2"/>
          <w:sz w:val="21"/>
          <w:szCs w:val="24"/>
          <w:lang w:val="en-US"/>
        </w:rPr>
        <w:t>层及</w:t>
      </w:r>
      <w:r w:rsidR="001437CF">
        <w:rPr>
          <w:rFonts w:hint="eastAsia"/>
          <w:kern w:val="2"/>
          <w:sz w:val="21"/>
          <w:szCs w:val="24"/>
          <w:lang w:val="en-US"/>
        </w:rPr>
        <w:t>18</w:t>
      </w:r>
      <w:r w:rsidR="001437CF">
        <w:rPr>
          <w:rFonts w:hint="eastAsia"/>
          <w:kern w:val="2"/>
          <w:sz w:val="21"/>
          <w:szCs w:val="24"/>
          <w:lang w:val="en-US"/>
        </w:rPr>
        <w:t>层以下部分的</w:t>
      </w:r>
      <w:r w:rsidR="001437CF">
        <w:rPr>
          <w:rFonts w:hint="eastAsia"/>
          <w:kern w:val="2"/>
          <w:sz w:val="21"/>
          <w:szCs w:val="24"/>
          <w:lang w:val="en-US"/>
        </w:rPr>
        <w:t>玻璃幕墙</w:t>
      </w:r>
      <w:r w:rsidR="001437CF">
        <w:rPr>
          <w:rFonts w:hint="eastAsia"/>
          <w:kern w:val="2"/>
          <w:sz w:val="21"/>
          <w:szCs w:val="24"/>
          <w:lang w:val="en-US"/>
        </w:rPr>
        <w:t>透明部分</w:t>
      </w:r>
      <w:r w:rsidR="001437CF">
        <w:rPr>
          <w:rFonts w:hint="eastAsia"/>
          <w:kern w:val="2"/>
          <w:sz w:val="21"/>
          <w:szCs w:val="24"/>
          <w:lang w:val="en-US"/>
        </w:rPr>
        <w:t>面积之和（</w:t>
      </w:r>
      <w:r w:rsidR="001437CF">
        <w:rPr>
          <w:rFonts w:hint="eastAsia"/>
          <w:kern w:val="2"/>
          <w:sz w:val="21"/>
          <w:szCs w:val="24"/>
          <w:lang w:val="en-US"/>
        </w:rPr>
        <w:t>m</w:t>
      </w:r>
      <w:r w:rsidR="001437CF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1437CF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1437CF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D4" w:rsidRDefault="001437CF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:rsidR="00563AD1" w:rsidRDefault="001437CF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:rsidR="00563AD1" w:rsidRDefault="001437CF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951E6" w:rsidRPr="00563AD1" w:rsidRDefault="001437CF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:rsidR="007327FC" w:rsidRDefault="001437CF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社区活动中心建筑改造建筑可开启面积比例统计计算表</w:t>
      </w:r>
      <w:bookmarkEnd w:id="25"/>
    </w:p>
    <w:p w:rsidR="00576A97" w:rsidRDefault="001437C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DD6B9B">
        <w:tc>
          <w:tcPr>
            <w:tcW w:w="4420" w:type="dxa"/>
            <w:gridSpan w:val="3"/>
          </w:tcPr>
          <w:p w:rsidR="00DD6B9B" w:rsidRDefault="001437CF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:rsidR="00DD6B9B" w:rsidRDefault="001437CF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:rsidR="00DD6B9B" w:rsidRDefault="001437CF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:rsidR="00DD6B9B" w:rsidRDefault="001437CF">
            <w:r>
              <w:t>可开启面积比例</w:t>
            </w:r>
            <w:r>
              <w:t>(%)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编号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类型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:rsidR="00DD6B9B" w:rsidRDefault="00DD6B9B"/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C0715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上悬窗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29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0.70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0.66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0.99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94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C0915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上悬窗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79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0.90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1.35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0.90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1.35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C0921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推拉窗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0.90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1.89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0.90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1.89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上悬窗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1.03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1.54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103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C1021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推拉窗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C1215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推拉窗</w:t>
            </w:r>
            <w:r>
              <w:t>-</w:t>
            </w:r>
            <w:r>
              <w:t>左右开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23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1.80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1.80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C1221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推拉窗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2.52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2.52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C1315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77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1.30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1.95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0.64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0.96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49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C1415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1.38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2.07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0.69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1.04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50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C1515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推拉窗</w:t>
            </w:r>
            <w:r>
              <w:t>-</w:t>
            </w:r>
            <w:r>
              <w:t>向右开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26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2.25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0.75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1.13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50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C1521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推拉窗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3.15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C2118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推拉窗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1.80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3.78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1.80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3.78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C2121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推拉窗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4.41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4.41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100</w:t>
            </w:r>
          </w:p>
        </w:tc>
      </w:tr>
      <w:tr w:rsidR="00DD6B9B">
        <w:tc>
          <w:tcPr>
            <w:tcW w:w="1000" w:type="dxa"/>
            <w:vMerge w:val="restart"/>
            <w:vAlign w:val="center"/>
          </w:tcPr>
          <w:p w:rsidR="00DD6B9B" w:rsidRDefault="001437CF">
            <w:r>
              <w:t>C2715</w:t>
            </w:r>
          </w:p>
        </w:tc>
        <w:tc>
          <w:tcPr>
            <w:tcW w:w="2360" w:type="dxa"/>
            <w:vMerge w:val="restart"/>
            <w:vAlign w:val="center"/>
          </w:tcPr>
          <w:p w:rsidR="00DD6B9B" w:rsidRDefault="001437CF">
            <w:r>
              <w:t>推拉窗</w:t>
            </w:r>
            <w:r>
              <w:t>-</w:t>
            </w:r>
            <w:r>
              <w:t>左右开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2.70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4.05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0.68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2.36</w:t>
            </w:r>
          </w:p>
        </w:tc>
        <w:tc>
          <w:tcPr>
            <w:tcW w:w="1980" w:type="dxa"/>
            <w:vMerge w:val="restart"/>
            <w:vAlign w:val="center"/>
          </w:tcPr>
          <w:p w:rsidR="00DD6B9B" w:rsidRDefault="001437CF">
            <w:r>
              <w:t>58</w:t>
            </w:r>
          </w:p>
        </w:tc>
      </w:tr>
      <w:tr w:rsidR="00DD6B9B">
        <w:tc>
          <w:tcPr>
            <w:tcW w:w="1000" w:type="dxa"/>
            <w:vMerge/>
            <w:vAlign w:val="center"/>
          </w:tcPr>
          <w:p w:rsidR="00DD6B9B" w:rsidRDefault="00DD6B9B"/>
        </w:tc>
        <w:tc>
          <w:tcPr>
            <w:tcW w:w="23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Align w:val="center"/>
          </w:tcPr>
          <w:p w:rsidR="00DD6B9B" w:rsidRDefault="001437CF">
            <w:r>
              <w:t>0.90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980" w:type="dxa"/>
            <w:vMerge/>
            <w:vAlign w:val="center"/>
          </w:tcPr>
          <w:p w:rsidR="00DD6B9B" w:rsidRDefault="00DD6B9B"/>
        </w:tc>
      </w:tr>
      <w:tr w:rsidR="00DD6B9B">
        <w:tc>
          <w:tcPr>
            <w:tcW w:w="1000" w:type="dxa"/>
            <w:vMerge w:val="restart"/>
            <w:vAlign w:val="center"/>
          </w:tcPr>
          <w:p w:rsidR="00DD6B9B" w:rsidRDefault="001437CF">
            <w:r>
              <w:t>C3615</w:t>
            </w:r>
          </w:p>
        </w:tc>
        <w:tc>
          <w:tcPr>
            <w:tcW w:w="2360" w:type="dxa"/>
            <w:vMerge w:val="restart"/>
            <w:vAlign w:val="center"/>
          </w:tcPr>
          <w:p w:rsidR="00DD6B9B" w:rsidRDefault="001437CF">
            <w:r>
              <w:t>推拉窗</w:t>
            </w:r>
            <w:r>
              <w:t>-</w:t>
            </w:r>
            <w:r>
              <w:t>左右开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3.60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5.40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0.90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3.15</w:t>
            </w:r>
          </w:p>
        </w:tc>
        <w:tc>
          <w:tcPr>
            <w:tcW w:w="1980" w:type="dxa"/>
            <w:vMerge w:val="restart"/>
            <w:vAlign w:val="center"/>
          </w:tcPr>
          <w:p w:rsidR="00DD6B9B" w:rsidRDefault="001437CF">
            <w:r>
              <w:t>58</w:t>
            </w:r>
          </w:p>
        </w:tc>
      </w:tr>
      <w:tr w:rsidR="00DD6B9B">
        <w:tc>
          <w:tcPr>
            <w:tcW w:w="1000" w:type="dxa"/>
            <w:vMerge/>
            <w:vAlign w:val="center"/>
          </w:tcPr>
          <w:p w:rsidR="00DD6B9B" w:rsidRDefault="00DD6B9B"/>
        </w:tc>
        <w:tc>
          <w:tcPr>
            <w:tcW w:w="23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Align w:val="center"/>
          </w:tcPr>
          <w:p w:rsidR="00DD6B9B" w:rsidRDefault="001437CF">
            <w:r>
              <w:t>1.20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980" w:type="dxa"/>
            <w:vMerge/>
            <w:vAlign w:val="center"/>
          </w:tcPr>
          <w:p w:rsidR="00DD6B9B" w:rsidRDefault="00DD6B9B"/>
        </w:tc>
      </w:tr>
      <w:tr w:rsidR="00DD6B9B">
        <w:tc>
          <w:tcPr>
            <w:tcW w:w="1000" w:type="dxa"/>
            <w:vMerge w:val="restart"/>
            <w:vAlign w:val="center"/>
          </w:tcPr>
          <w:p w:rsidR="00DD6B9B" w:rsidRDefault="001437CF">
            <w:r>
              <w:t>C4015</w:t>
            </w:r>
          </w:p>
        </w:tc>
        <w:tc>
          <w:tcPr>
            <w:tcW w:w="2360" w:type="dxa"/>
            <w:vMerge w:val="restart"/>
            <w:vAlign w:val="center"/>
          </w:tcPr>
          <w:p w:rsidR="00DD6B9B" w:rsidRDefault="001437CF">
            <w:r>
              <w:t>推拉窗</w:t>
            </w:r>
            <w:r>
              <w:t>-</w:t>
            </w:r>
            <w:r>
              <w:t>左右开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3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6.00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3.50</w:t>
            </w:r>
          </w:p>
        </w:tc>
        <w:tc>
          <w:tcPr>
            <w:tcW w:w="1980" w:type="dxa"/>
            <w:vMerge w:val="restart"/>
            <w:vAlign w:val="center"/>
          </w:tcPr>
          <w:p w:rsidR="00DD6B9B" w:rsidRDefault="001437CF">
            <w:r>
              <w:t>58</w:t>
            </w:r>
          </w:p>
        </w:tc>
      </w:tr>
      <w:tr w:rsidR="00DD6B9B">
        <w:tc>
          <w:tcPr>
            <w:tcW w:w="1000" w:type="dxa"/>
            <w:vMerge/>
            <w:vAlign w:val="center"/>
          </w:tcPr>
          <w:p w:rsidR="00DD6B9B" w:rsidRDefault="00DD6B9B"/>
        </w:tc>
        <w:tc>
          <w:tcPr>
            <w:tcW w:w="23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Align w:val="center"/>
          </w:tcPr>
          <w:p w:rsidR="00DD6B9B" w:rsidRDefault="001437CF">
            <w:r>
              <w:t>1.33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980" w:type="dxa"/>
            <w:vMerge/>
            <w:vAlign w:val="center"/>
          </w:tcPr>
          <w:p w:rsidR="00DD6B9B" w:rsidRDefault="00DD6B9B"/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C4515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推拉窗</w:t>
            </w:r>
            <w:r>
              <w:t>-</w:t>
            </w:r>
            <w:r>
              <w:t>左右开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6.75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1.13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3.38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50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C6615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推拉窗</w:t>
            </w:r>
            <w:r>
              <w:t>-</w:t>
            </w:r>
            <w:r>
              <w:t>左右开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6.64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21.25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1.66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10.62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50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合计</w:t>
            </w:r>
          </w:p>
        </w:tc>
        <w:tc>
          <w:tcPr>
            <w:tcW w:w="2360" w:type="dxa"/>
            <w:vAlign w:val="center"/>
          </w:tcPr>
          <w:p w:rsidR="00DD6B9B" w:rsidRDefault="001437CF">
            <w:r>
              <w:t>—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316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—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—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745.49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—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—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23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580.54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78</w:t>
            </w:r>
          </w:p>
        </w:tc>
      </w:tr>
    </w:tbl>
    <w:p w:rsidR="008B6F70" w:rsidRDefault="001437CF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7" w:name="外窗统计计算表"/>
      <w:bookmarkEnd w:id="26"/>
      <w:bookmarkEnd w:id="27"/>
    </w:p>
    <w:p w:rsidR="003B3FDA" w:rsidRDefault="001437C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8" w:name="玻璃幕墙表标示"/>
      <w:r>
        <w:rPr>
          <w:rFonts w:hint="eastAsia"/>
          <w:kern w:val="2"/>
          <w:sz w:val="21"/>
          <w:szCs w:val="24"/>
          <w:lang w:val="en-US"/>
        </w:rPr>
        <w:t>玻璃幕墙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DD6B9B">
        <w:tc>
          <w:tcPr>
            <w:tcW w:w="3360" w:type="dxa"/>
            <w:gridSpan w:val="3"/>
          </w:tcPr>
          <w:p w:rsidR="00DD6B9B" w:rsidRDefault="001437CF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:rsidR="00DD6B9B" w:rsidRDefault="001437CF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:rsidR="00DD6B9B" w:rsidRDefault="001437CF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:rsidR="00DD6B9B" w:rsidRDefault="00DD6B9B"/>
        </w:tc>
        <w:tc>
          <w:tcPr>
            <w:tcW w:w="1980" w:type="dxa"/>
            <w:vMerge w:val="restart"/>
            <w:vAlign w:val="center"/>
          </w:tcPr>
          <w:p w:rsidR="00DD6B9B" w:rsidRDefault="001437CF">
            <w:r>
              <w:t>可开启面积比例</w:t>
            </w:r>
            <w:r>
              <w:t>(%)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lastRenderedPageBreak/>
              <w:t>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类型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幕墙插窗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:rsidR="00DD6B9B" w:rsidRDefault="00DD6B9B"/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18.80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78.96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8.15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34.23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7.50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21.91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8.10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34.02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7.50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22.05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18.90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3.30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13.86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8.10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34.02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6.15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25.83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12.42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52.17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3.91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16.42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13.23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5.45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22.89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4.65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19.53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17.85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5.18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21.76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5.23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21.95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Merge w:val="restart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Merge w:val="restart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21.80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91.56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C1515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12.30</w:t>
            </w:r>
          </w:p>
        </w:tc>
        <w:tc>
          <w:tcPr>
            <w:tcW w:w="1980" w:type="dxa"/>
            <w:vMerge w:val="restart"/>
            <w:vAlign w:val="center"/>
          </w:tcPr>
          <w:p w:rsidR="00DD6B9B" w:rsidRDefault="001437CF">
            <w:r>
              <w:t>13.43</w:t>
            </w:r>
          </w:p>
        </w:tc>
      </w:tr>
      <w:tr w:rsidR="00DD6B9B">
        <w:tc>
          <w:tcPr>
            <w:tcW w:w="1000" w:type="dxa"/>
            <w:vMerge/>
            <w:vAlign w:val="center"/>
          </w:tcPr>
          <w:p w:rsidR="00DD6B9B" w:rsidRDefault="00DD6B9B"/>
        </w:tc>
        <w:tc>
          <w:tcPr>
            <w:tcW w:w="130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Align w:val="center"/>
          </w:tcPr>
          <w:p w:rsidR="00DD6B9B" w:rsidRDefault="001437CF">
            <w:r>
              <w:t>C0715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0.70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</w:t>
            </w:r>
          </w:p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980" w:type="dxa"/>
            <w:vMerge/>
            <w:vAlign w:val="center"/>
          </w:tcPr>
          <w:p w:rsidR="00DD6B9B" w:rsidRDefault="00DD6B9B"/>
        </w:tc>
      </w:tr>
      <w:tr w:rsidR="00DD6B9B">
        <w:tc>
          <w:tcPr>
            <w:tcW w:w="1000" w:type="dxa"/>
            <w:vMerge/>
            <w:vAlign w:val="center"/>
          </w:tcPr>
          <w:p w:rsidR="00DD6B9B" w:rsidRDefault="00DD6B9B"/>
        </w:tc>
        <w:tc>
          <w:tcPr>
            <w:tcW w:w="130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Align w:val="center"/>
          </w:tcPr>
          <w:p w:rsidR="00DD6B9B" w:rsidRDefault="001437CF">
            <w:r>
              <w:t>C0915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0.90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980" w:type="dxa"/>
            <w:vMerge/>
            <w:vAlign w:val="center"/>
          </w:tcPr>
          <w:p w:rsidR="00DD6B9B" w:rsidRDefault="00DD6B9B"/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5.20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21.84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2.60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10.92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8.15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34.23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8.18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34.34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C4515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6.75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19.66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7.65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22.95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27.00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108.00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28.85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115.40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C1515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22.50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19.50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8.65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34.60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5.05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20.20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Merge w:val="restart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Merge w:val="restart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5.55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22.20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C1215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</w:t>
            </w:r>
          </w:p>
        </w:tc>
        <w:tc>
          <w:tcPr>
            <w:tcW w:w="1060" w:type="dxa"/>
            <w:vMerge w:val="restart"/>
            <w:vAlign w:val="center"/>
          </w:tcPr>
          <w:p w:rsidR="00DD6B9B" w:rsidRDefault="001437CF">
            <w:r>
              <w:t>6.90</w:t>
            </w:r>
          </w:p>
        </w:tc>
        <w:tc>
          <w:tcPr>
            <w:tcW w:w="1980" w:type="dxa"/>
            <w:vMerge w:val="restart"/>
            <w:vAlign w:val="center"/>
          </w:tcPr>
          <w:p w:rsidR="00DD6B9B" w:rsidRDefault="001437CF">
            <w:r>
              <w:t>31.08</w:t>
            </w:r>
          </w:p>
        </w:tc>
      </w:tr>
      <w:tr w:rsidR="00DD6B9B">
        <w:tc>
          <w:tcPr>
            <w:tcW w:w="1000" w:type="dxa"/>
            <w:vMerge/>
            <w:vAlign w:val="center"/>
          </w:tcPr>
          <w:p w:rsidR="00DD6B9B" w:rsidRDefault="00DD6B9B"/>
        </w:tc>
        <w:tc>
          <w:tcPr>
            <w:tcW w:w="130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060" w:type="dxa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Merge/>
            <w:vAlign w:val="center"/>
          </w:tcPr>
          <w:p w:rsidR="00DD6B9B" w:rsidRDefault="00DD6B9B"/>
        </w:tc>
        <w:tc>
          <w:tcPr>
            <w:tcW w:w="1980" w:type="dxa"/>
            <w:vMerge/>
            <w:vAlign w:val="center"/>
          </w:tcPr>
          <w:p w:rsidR="00DD6B9B" w:rsidRDefault="00DD6B9B"/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5.15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20.60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32.05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128.20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2.90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11.60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6.12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24.48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6.00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24.51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lastRenderedPageBreak/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3.13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12.52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23.96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2.70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10.80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27.78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2.70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10.80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27.78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2.70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10.80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27.78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2.70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10.80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27.78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2.70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10.80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27.78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2.70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10.80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27.78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2.70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10.80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27.78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2.70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10.80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27.78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2.70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10.80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27.77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8.10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32.40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2.85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11.40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26.32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5.00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2.75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11.00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32.35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129.40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C1315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1.30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1.50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17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33.15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25.62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16.20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C1121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2.31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14.26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17.00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C1121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2.31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13.59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4.25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17.00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C1121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2.31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13.59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3.85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15.40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C1121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2.31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15.00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16.20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C1121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2.31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14.26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3.85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15.40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C1121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2.10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2.31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15.00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未编号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框支撑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5.15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4.00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20.60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/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0.00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0.00</w:t>
            </w:r>
          </w:p>
        </w:tc>
      </w:tr>
      <w:tr w:rsidR="00DD6B9B">
        <w:tc>
          <w:tcPr>
            <w:tcW w:w="1000" w:type="dxa"/>
            <w:vAlign w:val="center"/>
          </w:tcPr>
          <w:p w:rsidR="00DD6B9B" w:rsidRDefault="001437CF">
            <w:r>
              <w:t>合计</w:t>
            </w:r>
          </w:p>
        </w:tc>
        <w:tc>
          <w:tcPr>
            <w:tcW w:w="1300" w:type="dxa"/>
            <w:vAlign w:val="center"/>
          </w:tcPr>
          <w:p w:rsidR="00DD6B9B" w:rsidRDefault="001437CF">
            <w:r>
              <w:t>—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52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—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—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1558.44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—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—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—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82</w:t>
            </w:r>
          </w:p>
        </w:tc>
        <w:tc>
          <w:tcPr>
            <w:tcW w:w="1060" w:type="dxa"/>
            <w:vAlign w:val="center"/>
          </w:tcPr>
          <w:p w:rsidR="00DD6B9B" w:rsidRDefault="001437CF">
            <w:r>
              <w:t>149.46</w:t>
            </w:r>
          </w:p>
        </w:tc>
        <w:tc>
          <w:tcPr>
            <w:tcW w:w="1980" w:type="dxa"/>
            <w:vAlign w:val="center"/>
          </w:tcPr>
          <w:p w:rsidR="00DD6B9B" w:rsidRDefault="001437CF">
            <w:r>
              <w:t>9.59</w:t>
            </w:r>
          </w:p>
        </w:tc>
      </w:tr>
    </w:tbl>
    <w:p w:rsidR="001B130F" w:rsidRDefault="001437C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9" w:name="玻璃幕墙统计计算表"/>
      <w:bookmarkEnd w:id="28"/>
      <w:bookmarkEnd w:id="29"/>
    </w:p>
    <w:p w:rsidR="00CC024F" w:rsidRDefault="001437C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CC024F" w:rsidRDefault="001437C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20"/>
          <w:footerReference w:type="default" r:id="rId21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6A0D53" w:rsidRPr="00811EC1" w:rsidRDefault="001437CF" w:rsidP="00811EC1">
      <w:pPr>
        <w:pStyle w:val="1"/>
        <w:rPr>
          <w:kern w:val="2"/>
        </w:rPr>
      </w:pPr>
      <w:bookmarkStart w:id="30" w:name="_Toc420663553"/>
      <w:r>
        <w:rPr>
          <w:rFonts w:hint="eastAsia"/>
          <w:kern w:val="2"/>
        </w:rPr>
        <w:lastRenderedPageBreak/>
        <w:t>结论</w:t>
      </w:r>
      <w:bookmarkEnd w:id="30"/>
    </w:p>
    <w:p w:rsidR="00057F36" w:rsidRDefault="001437CF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社区活动中心建筑改造建筑外窗可开启面积比例为</w:t>
      </w:r>
      <w:r>
        <w:rPr>
          <w:rFonts w:ascii="宋体" w:hAnsi="宋体"/>
        </w:rPr>
        <w:t>77.9%</w:t>
      </w:r>
      <w:r>
        <w:rPr>
          <w:rFonts w:ascii="宋体" w:hAnsi="宋体"/>
        </w:rPr>
        <w:t>，玻璃幕墙可开启面积比例为</w:t>
      </w:r>
      <w:r>
        <w:rPr>
          <w:rFonts w:ascii="宋体" w:hAnsi="宋体"/>
        </w:rPr>
        <w:t>9.6%</w:t>
      </w:r>
      <w:r>
        <w:rPr>
          <w:rFonts w:ascii="宋体" w:hAnsi="宋体"/>
        </w:rPr>
        <w:t>，综合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1</w:t>
      </w:r>
      <w:r>
        <w:rPr>
          <w:rFonts w:ascii="宋体" w:hAnsi="宋体"/>
        </w:rPr>
        <w:t>、条款</w:t>
      </w:r>
      <w:r>
        <w:rPr>
          <w:rFonts w:ascii="宋体" w:hAnsi="宋体"/>
        </w:rPr>
        <w:t>2</w:t>
      </w:r>
      <w:r>
        <w:rPr>
          <w:rFonts w:ascii="宋体" w:hAnsi="宋体"/>
        </w:rPr>
        <w:t>和条款</w:t>
      </w:r>
      <w:r>
        <w:rPr>
          <w:rFonts w:ascii="宋体" w:hAnsi="宋体"/>
        </w:rPr>
        <w:t>3</w:t>
      </w:r>
      <w:r>
        <w:rPr>
          <w:rFonts w:ascii="宋体" w:hAnsi="宋体"/>
        </w:rPr>
        <w:t>的规定，该项目建筑的总得分为</w:t>
      </w:r>
      <w:r>
        <w:rPr>
          <w:rFonts w:ascii="宋体" w:hAnsi="宋体"/>
        </w:rPr>
        <w:t>5.0</w:t>
      </w:r>
      <w:r>
        <w:rPr>
          <w:rFonts w:ascii="宋体" w:hAnsi="宋体"/>
        </w:rPr>
        <w:t>分。</w:t>
      </w:r>
    </w:p>
    <w:p w:rsidR="00083217" w:rsidRDefault="001437CF" w:rsidP="00EA6E74">
      <w:pPr>
        <w:pStyle w:val="a0"/>
        <w:ind w:left="360" w:firstLineChars="0" w:firstLine="0"/>
        <w:rPr>
          <w:rFonts w:ascii="宋体" w:hAnsi="宋体"/>
        </w:rPr>
      </w:pPr>
      <w:bookmarkStart w:id="31" w:name="_GoBack"/>
      <w:bookmarkEnd w:id="31"/>
    </w:p>
    <w:p w:rsidR="00083217" w:rsidRPr="00B925EA" w:rsidRDefault="001437CF" w:rsidP="00B925EA">
      <w:pPr>
        <w:pStyle w:val="a0"/>
        <w:ind w:firstLineChars="0" w:firstLine="0"/>
        <w:rPr>
          <w:rFonts w:ascii="宋体" w:hAnsi="宋体"/>
        </w:rPr>
      </w:pPr>
      <w:bookmarkStart w:id="32" w:name="门窗详图"/>
      <w:r w:rsidRPr="00B925EA">
        <w:rPr>
          <w:rFonts w:ascii="宋体" w:hAnsi="宋体" w:hint="eastAsia"/>
        </w:rPr>
        <w:t xml:space="preserve"> </w:t>
      </w:r>
      <w:bookmarkEnd w:id="32"/>
    </w:p>
    <w:p w:rsidR="00DD6B9B" w:rsidRDefault="00DD6B9B"/>
    <w:p w:rsidR="00DD6B9B" w:rsidRDefault="001437CF">
      <w:pPr>
        <w:pStyle w:val="1"/>
      </w:pPr>
      <w:r>
        <w:t>附录：门窗详图</w:t>
      </w:r>
    </w:p>
    <w:p w:rsidR="00DD6B9B" w:rsidRDefault="001437CF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C0415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C0715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0.57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0.99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0.57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0.99</w:t>
            </w:r>
          </w:p>
        </w:tc>
      </w:tr>
      <w:tr w:rsidR="00DD6B9B"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B9B" w:rsidRDefault="00DD6B9B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C0815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C0915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1.35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1.35</w:t>
            </w:r>
          </w:p>
        </w:tc>
      </w:tr>
      <w:tr w:rsidR="00DD6B9B"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B9B" w:rsidRDefault="00DD6B9B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C1015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C1215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1.54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1.80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1.54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1.80</w:t>
            </w:r>
          </w:p>
        </w:tc>
      </w:tr>
      <w:tr w:rsidR="00DD6B9B"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400175" cy="14001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B9B" w:rsidRDefault="00DD6B9B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C1315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C1415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1.91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2.07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0.96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1.04</w:t>
            </w:r>
          </w:p>
        </w:tc>
      </w:tr>
      <w:tr w:rsidR="00DD6B9B"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B9B" w:rsidRDefault="00DD6B9B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C1515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C1815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2.25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2.63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1.13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1.32</w:t>
            </w:r>
          </w:p>
        </w:tc>
      </w:tr>
      <w:tr w:rsidR="00DD6B9B"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B9B" w:rsidRDefault="00DD6B9B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C1915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C2415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2.79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3.60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1.63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2.10</w:t>
            </w:r>
          </w:p>
        </w:tc>
      </w:tr>
      <w:tr w:rsidR="00DD6B9B"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B9B" w:rsidRDefault="00DD6B9B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C2715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C3615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4.05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5.40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lastRenderedPageBreak/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2.36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3.15</w:t>
            </w:r>
          </w:p>
        </w:tc>
      </w:tr>
      <w:tr w:rsidR="00DD6B9B"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B9B" w:rsidRDefault="00DD6B9B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C4015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C4515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6.00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6.75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3.50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3.38</w:t>
            </w:r>
          </w:p>
        </w:tc>
      </w:tr>
      <w:tr w:rsidR="00DD6B9B"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B9B" w:rsidRDefault="00DD6B9B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C6615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M0821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21.25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1.68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10.62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1.68</w:t>
            </w:r>
          </w:p>
        </w:tc>
      </w:tr>
      <w:tr w:rsidR="00DD6B9B"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B9B" w:rsidRDefault="00DD6B9B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M0921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M1021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1.89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2.10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1.89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2.10</w:t>
            </w:r>
          </w:p>
        </w:tc>
      </w:tr>
      <w:tr w:rsidR="00DD6B9B"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B9B" w:rsidRDefault="00DD6B9B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M1121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M1221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lastRenderedPageBreak/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2.31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2.52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2.31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1.26</w:t>
            </w:r>
          </w:p>
        </w:tc>
      </w:tr>
      <w:tr w:rsidR="00DD6B9B"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B9B" w:rsidRDefault="00DD6B9B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M1521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DD6B9B" w:rsidRDefault="001437CF">
            <w:r>
              <w:t>M1621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3.15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3.36</w:t>
            </w:r>
          </w:p>
        </w:tc>
      </w:tr>
      <w:tr w:rsidR="00DD6B9B"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1.58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D6B9B" w:rsidRDefault="001437C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DD6B9B" w:rsidRDefault="001437CF">
            <w:r>
              <w:t>1.68</w:t>
            </w:r>
          </w:p>
        </w:tc>
      </w:tr>
      <w:tr w:rsidR="00DD6B9B"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00175" cy="1400175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DD6B9B" w:rsidRDefault="001437C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859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B9B" w:rsidRDefault="00DD6B9B"/>
    <w:p w:rsidR="00DD6B9B" w:rsidRDefault="00DD6B9B"/>
    <w:sectPr w:rsidR="00DD6B9B" w:rsidSect="001B130F">
      <w:headerReference w:type="default" r:id="rId46"/>
      <w:footerReference w:type="default" r:id="rId4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CF" w:rsidRDefault="001437CF">
      <w:pPr>
        <w:spacing w:line="240" w:lineRule="auto"/>
      </w:pPr>
      <w:r>
        <w:separator/>
      </w:r>
    </w:p>
  </w:endnote>
  <w:endnote w:type="continuationSeparator" w:id="0">
    <w:p w:rsidR="001437CF" w:rsidRDefault="00143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:rsidTr="00E32112">
      <w:tc>
        <w:tcPr>
          <w:tcW w:w="3020" w:type="dxa"/>
        </w:tcPr>
        <w:p w:rsidR="00D20228" w:rsidRPr="00F5023B" w:rsidRDefault="001437CF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20228" w:rsidRPr="00F5023B" w:rsidRDefault="001437CF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154E7C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154E7C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10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20228" w:rsidRPr="00F5023B" w:rsidRDefault="001437CF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D20228" w:rsidRDefault="001437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5"/>
      <w:gridCol w:w="4726"/>
      <w:gridCol w:w="4723"/>
    </w:tblGrid>
    <w:tr w:rsidR="00715ADB" w:rsidRPr="00F5023B" w:rsidTr="00715ADB">
      <w:tc>
        <w:tcPr>
          <w:tcW w:w="1667" w:type="pct"/>
        </w:tcPr>
        <w:p w:rsidR="00715ADB" w:rsidRPr="00F5023B" w:rsidRDefault="001437CF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1437CF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154E7C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6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154E7C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10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1437CF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1437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:rsidTr="00715ADB">
      <w:tc>
        <w:tcPr>
          <w:tcW w:w="1667" w:type="pct"/>
        </w:tcPr>
        <w:p w:rsidR="00715ADB" w:rsidRPr="00F5023B" w:rsidRDefault="001437CF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1437CF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154E7C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7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154E7C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10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1437CF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1437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CF" w:rsidRDefault="001437CF">
      <w:pPr>
        <w:spacing w:line="240" w:lineRule="auto"/>
      </w:pPr>
      <w:r>
        <w:separator/>
      </w:r>
    </w:p>
  </w:footnote>
  <w:footnote w:type="continuationSeparator" w:id="0">
    <w:p w:rsidR="001437CF" w:rsidRDefault="00143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F1" w:rsidRPr="00D20228" w:rsidRDefault="001437CF" w:rsidP="00553EF1">
    <w:pPr>
      <w:pStyle w:val="a4"/>
    </w:pPr>
    <w:r>
      <w:rPr>
        <w:noProof/>
        <w:lang w:val="en-US"/>
      </w:rPr>
      <w:drawing>
        <wp:inline distT="0" distB="0" distL="0" distR="0" wp14:anchorId="1770EF86" wp14:editId="43D66C59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1437CF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1437CF">
    <w:pPr>
      <w:pStyle w:val="a4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7C"/>
    <w:rsid w:val="001437CF"/>
    <w:rsid w:val="00154E7C"/>
    <w:rsid w:val="001915A3"/>
    <w:rsid w:val="00217F62"/>
    <w:rsid w:val="00A906D8"/>
    <w:rsid w:val="00AB5A74"/>
    <w:rsid w:val="00DD6B9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6.jpg"/><Relationship Id="rId39" Type="http://schemas.openxmlformats.org/officeDocument/2006/relationships/image" Target="media/image29.jpg"/><Relationship Id="rId21" Type="http://schemas.openxmlformats.org/officeDocument/2006/relationships/footer" Target="footer2.xml"/><Relationship Id="rId34" Type="http://schemas.openxmlformats.org/officeDocument/2006/relationships/image" Target="media/image24.jpg"/><Relationship Id="rId42" Type="http://schemas.openxmlformats.org/officeDocument/2006/relationships/image" Target="media/image32.jpg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9.jpg"/><Relationship Id="rId11" Type="http://schemas.openxmlformats.org/officeDocument/2006/relationships/image" Target="media/image3.wmf"/><Relationship Id="rId24" Type="http://schemas.openxmlformats.org/officeDocument/2006/relationships/image" Target="media/image14.jpg"/><Relationship Id="rId32" Type="http://schemas.openxmlformats.org/officeDocument/2006/relationships/image" Target="media/image22.jpg"/><Relationship Id="rId37" Type="http://schemas.openxmlformats.org/officeDocument/2006/relationships/image" Target="media/image27.jpg"/><Relationship Id="rId40" Type="http://schemas.openxmlformats.org/officeDocument/2006/relationships/image" Target="media/image30.jpg"/><Relationship Id="rId45" Type="http://schemas.openxmlformats.org/officeDocument/2006/relationships/image" Target="media/image35.jp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36" Type="http://schemas.openxmlformats.org/officeDocument/2006/relationships/image" Target="media/image26.jpg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1.jpg"/><Relationship Id="rId44" Type="http://schemas.openxmlformats.org/officeDocument/2006/relationships/image" Target="media/image34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image" Target="media/image20.jpg"/><Relationship Id="rId35" Type="http://schemas.openxmlformats.org/officeDocument/2006/relationships/image" Target="media/image25.jpg"/><Relationship Id="rId43" Type="http://schemas.openxmlformats.org/officeDocument/2006/relationships/image" Target="media/image33.jp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5.jpg"/><Relationship Id="rId33" Type="http://schemas.openxmlformats.org/officeDocument/2006/relationships/image" Target="media/image23.jpg"/><Relationship Id="rId38" Type="http://schemas.openxmlformats.org/officeDocument/2006/relationships/image" Target="media/image28.jpg"/><Relationship Id="rId46" Type="http://schemas.openxmlformats.org/officeDocument/2006/relationships/header" Target="header3.xml"/><Relationship Id="rId20" Type="http://schemas.openxmlformats.org/officeDocument/2006/relationships/header" Target="header2.xml"/><Relationship Id="rId41" Type="http://schemas.openxmlformats.org/officeDocument/2006/relationships/image" Target="media/image31.jp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tmp19.dotx</Template>
  <TotalTime>0</TotalTime>
  <Pages>10</Pages>
  <Words>962</Words>
  <Characters>5488</Characters>
  <Application>Microsoft Office Word</Application>
  <DocSecurity>0</DocSecurity>
  <Lines>45</Lines>
  <Paragraphs>12</Paragraphs>
  <ScaleCrop>false</ScaleCrop>
  <Company>ths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creator>DELL</dc:creator>
  <cp:lastModifiedBy>DELL</cp:lastModifiedBy>
  <cp:revision>1</cp:revision>
  <cp:lastPrinted>1900-12-31T16:00:00Z</cp:lastPrinted>
  <dcterms:created xsi:type="dcterms:W3CDTF">2021-01-02T08:21:00Z</dcterms:created>
  <dcterms:modified xsi:type="dcterms:W3CDTF">2021-01-02T08:21:00Z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