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“活”化重构——“零碳”视角下未来社区活动中心活化改造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2021年3月5日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98.0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168.0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96.0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总得分：Q=（Q0+Q1+Q2+Q3+Q4+Q5+QA）/10=104.6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219994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1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217486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1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