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“活”化重构——“零碳”视角下未来社区活动中心活化改造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199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1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项目地址：四川省成都市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项目名称：“活”化重构——“零碳”视角下未来社区活动中心活化改造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