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公共建筑－规定性指标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辽宁-沈阳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2021年1月6日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T18340403265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_Toc21325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_Toc21325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_Toc19344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_Toc19344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_Toc9970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_Toc9970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_Toc18046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_Toc18046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_Toc6194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_Toc6194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_Toc445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_Toc6678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_Toc16207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_Toc16207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_Toc32073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_Toc32073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_Toc4378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_Toc10331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_Toc30378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_Toc30378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_Toc27387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_Toc24057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_Toc24057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_Toc3100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_Toc18317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9.1.1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_Toc18317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_Toc29215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_Toc4202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_Toc4202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_Toc32122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_Toc32122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_Toc14502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_Toc14502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_Toc12664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采暖与非采暖楼板</w:t>
      </w:r>
      <w:r>
        <w:tab/>
      </w:r>
      <w:r>
        <w:fldChar w:fldCharType="begin"/>
      </w:r>
      <w:r>
        <w:instrText xml:space="preserve"> PAGEREF _Toc12664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_Toc29613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_Toc29613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_Toc25599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_Toc25599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_Toc30569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_Toc13439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13.3 </w:t>
      </w:r>
      <w:r>
        <w:rPr>
          <w:kern w:val="2"/>
          <w:szCs w:val="24"/>
          <w:lang w:val="en-US"/>
        </w:rPr>
        <w:t>平均遮阳系数</w:t>
      </w:r>
      <w:r>
        <w:tab/>
      </w:r>
      <w:r>
        <w:fldChar w:fldCharType="begin"/>
      </w:r>
      <w:r>
        <w:instrText xml:space="preserve"> PAGEREF _Toc13439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_Toc27117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13.4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_Toc27117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_Toc19329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_Toc2399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外门</w:t>
      </w:r>
      <w:r>
        <w:tab/>
      </w:r>
      <w:r>
        <w:fldChar w:fldCharType="begin"/>
      </w:r>
      <w:r>
        <w:instrText xml:space="preserve"> PAGEREF _Toc2399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_Toc12131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周边地面-控温</w:t>
      </w:r>
      <w:r>
        <w:tab/>
      </w:r>
      <w:r>
        <w:fldChar w:fldCharType="begin"/>
      </w:r>
      <w:r>
        <w:instrText xml:space="preserve"> PAGEREF _Toc12131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_Toc18475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_Toc8265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非周边地面-控温</w:t>
      </w:r>
      <w:r>
        <w:tab/>
      </w:r>
      <w:r>
        <w:fldChar w:fldCharType="begin"/>
      </w:r>
      <w:r>
        <w:instrText xml:space="preserve"> PAGEREF _Toc8265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_Toc10177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_Toc10177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_Toc15439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17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_Toc15439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_Toc11896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18 </w:t>
      </w:r>
      <w:r>
        <w:rPr>
          <w:kern w:val="2"/>
          <w:szCs w:val="24"/>
          <w:lang w:val="en-US"/>
        </w:rPr>
        <w:t>可开启面积</w:t>
      </w:r>
      <w:r>
        <w:tab/>
      </w:r>
      <w:r>
        <w:fldChar w:fldCharType="begin"/>
      </w:r>
      <w:r>
        <w:instrText xml:space="preserve"> PAGEREF _Toc11896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_Toc30325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19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_Toc30325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_Toc31045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20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_Toc31045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_Toc32235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21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_Toc32235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21325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辽宁-沈阳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41.81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123.43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2825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10.0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14124.00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3010.40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bookmarkStart w:id="27" w:name="结构类型"/>
            <w:bookmarkEnd w:id="27"/>
            <w:r>
              <w:rPr>
                <w:rFonts w:hint="eastAsia" w:ascii="宋体" w:hAnsi="宋体"/>
                <w:lang w:val="en-US" w:eastAsia="zh-CN"/>
              </w:rPr>
              <w:t>框架，桁架结构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4"/>
    </w:tbl>
    <w:p>
      <w:pPr>
        <w:pStyle w:val="2"/>
      </w:pPr>
      <w:bookmarkStart w:id="30" w:name="_Toc19344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《辽宁省公共建筑节能设计标准》(DB21/T 1899-2011)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《建筑幕墙物理性能分级》(GB/T21086)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9970"/>
      <w:r>
        <w:rPr>
          <w:kern w:val="2"/>
          <w:szCs w:val="24"/>
          <w:lang w:val="en-US"/>
        </w:rPr>
        <w:t>工程材料</w:t>
      </w:r>
      <w:bookmarkEnd w:id="33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18046"/>
      <w:r>
        <w:rPr>
          <w:kern w:val="2"/>
          <w:szCs w:val="24"/>
          <w:lang w:val="en-US"/>
        </w:rPr>
        <w:t>体形系数</w:t>
      </w:r>
      <w:bookmarkEnd w:id="3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3010.40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14124.00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《辽宁省公共建筑节能设计标准》(DB21/T 1899-2011)第4.2.2条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S≤0.4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6194"/>
      <w:r>
        <w:rPr>
          <w:kern w:val="2"/>
          <w:szCs w:val="24"/>
          <w:lang w:val="en-US"/>
        </w:rPr>
        <w:t>窗墙比</w:t>
      </w:r>
      <w:bookmarkEnd w:id="3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445"/>
      <w:r>
        <w:rPr>
          <w:kern w:val="2"/>
          <w:szCs w:val="24"/>
          <w:lang w:val="en-US"/>
        </w:rPr>
        <w:t>窗墙比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179.20</w:t>
            </w:r>
          </w:p>
        </w:tc>
        <w:tc>
          <w:tcPr>
            <w:vAlign w:val="center"/>
          </w:tcPr>
          <w:p>
            <w:r>
              <w:t>531.00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179.20</w:t>
            </w:r>
          </w:p>
        </w:tc>
        <w:tc>
          <w:tcPr>
            <w:vAlign w:val="center"/>
          </w:tcPr>
          <w:p>
            <w:r>
              <w:t>531.00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260.00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84.00</w:t>
            </w:r>
          </w:p>
        </w:tc>
        <w:tc>
          <w:tcPr>
            <w:vAlign w:val="center"/>
          </w:tcPr>
          <w:p>
            <w:r>
              <w:t>260.00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>
            <w:r>
              <w:t>442.40</w:t>
            </w:r>
          </w:p>
        </w:tc>
        <w:tc>
          <w:tcPr>
            <w:vAlign w:val="center"/>
          </w:tcPr>
          <w:p>
            <w:r>
              <w:t>1582.00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《辽宁省公共建筑节能设计标准》(DB21/T 1899-2011)第4.2.4条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每个朝向窗墙比不超过0.7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6678"/>
      <w:r>
        <w:rPr>
          <w:kern w:val="2"/>
          <w:szCs w:val="24"/>
          <w:lang w:val="en-US"/>
        </w:rPr>
        <w:t>外窗表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南向</w:t>
            </w:r>
            <w:r>
              <w:br w:type="textWrapping"/>
            </w:r>
            <w:r>
              <w:t>179.20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2.80×4.00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179.20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北向</w:t>
            </w:r>
            <w:r>
              <w:br w:type="textWrapping"/>
            </w:r>
            <w:r>
              <w:t>179.20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2.80×4.00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179.20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西向</w:t>
            </w:r>
            <w:r>
              <w:br w:type="textWrapping"/>
            </w:r>
            <w:r>
              <w:t>84.00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3.00×3.50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10.50</w:t>
            </w:r>
          </w:p>
        </w:tc>
        <w:tc>
          <w:tcPr>
            <w:vAlign w:val="center"/>
          </w:tcPr>
          <w:p>
            <w:r>
              <w:t>84.00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6207"/>
      <w:r>
        <w:rPr>
          <w:kern w:val="2"/>
          <w:szCs w:val="24"/>
          <w:lang w:val="en-US"/>
        </w:rPr>
        <w:t>可见光透射比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3"/>
            <w:vAlign w:val="center"/>
          </w:tcPr>
          <w:p>
            <w:r>
              <w:t>《辽宁省公共建筑节能设计标准》(DB21/T 1899-2011)第4.2.4条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  <w:vAlign w:val="center"/>
          </w:tcPr>
          <w:p>
            <w:r>
              <w:t>当窗墙面积比小于0.40时，玻璃的可见光透射比不应当小于0.4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3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32073"/>
      <w:r>
        <w:rPr>
          <w:kern w:val="2"/>
          <w:szCs w:val="24"/>
          <w:lang w:val="en-US"/>
        </w:rPr>
        <w:t>天窗</w:t>
      </w:r>
      <w:bookmarkEnd w:id="39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4378"/>
      <w:r>
        <w:rPr>
          <w:kern w:val="2"/>
          <w:szCs w:val="24"/>
          <w:lang w:val="en-US"/>
        </w:rPr>
        <w:t>天窗屋顶比</w:t>
      </w:r>
      <w:bookmarkEnd w:id="4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10331"/>
      <w:r>
        <w:rPr>
          <w:kern w:val="2"/>
          <w:szCs w:val="24"/>
          <w:lang w:val="en-US"/>
        </w:rPr>
        <w:t>天窗类型</w:t>
      </w:r>
      <w:bookmarkEnd w:id="4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2" w:name="_Toc30378"/>
      <w:r>
        <w:rPr>
          <w:kern w:val="2"/>
          <w:szCs w:val="24"/>
          <w:lang w:val="en-US"/>
        </w:rPr>
        <w:t>屋顶构造</w:t>
      </w:r>
      <w:bookmarkEnd w:id="4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3" w:name="_Toc27387"/>
      <w:r>
        <w:rPr>
          <w:kern w:val="2"/>
          <w:szCs w:val="24"/>
          <w:lang w:val="en-US"/>
        </w:rPr>
        <w:t>屋顶构造一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1.142</w:t>
            </w:r>
          </w:p>
        </w:tc>
        <w:tc>
          <w:tcPr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《辽宁省公共建筑节能设计标准》(DB21/T 1899-2011)第4.3.1条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屋顶热工应当符合表4.3.1-2的要求(K≤0.38)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rPr>
                <w:color w:val="auto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4" w:name="_Toc24057"/>
      <w:r>
        <w:rPr>
          <w:kern w:val="2"/>
          <w:szCs w:val="24"/>
          <w:lang w:val="en-US"/>
        </w:rPr>
        <w:t>外墙构造</w:t>
      </w:r>
      <w:bookmarkEnd w:id="4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5" w:name="_Toc3100"/>
      <w:r>
        <w:rPr>
          <w:kern w:val="2"/>
          <w:szCs w:val="24"/>
          <w:lang w:val="en-US"/>
        </w:rPr>
        <w:t>外墙相关构造</w:t>
      </w:r>
      <w:bookmarkEnd w:id="45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6" w:name="_Toc18317"/>
      <w:r>
        <w:rPr>
          <w:kern w:val="2"/>
          <w:szCs w:val="24"/>
          <w:lang w:val="en-US"/>
        </w:rPr>
        <w:t>外墙构造一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0.43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7" w:name="_Toc29215"/>
      <w:r>
        <w:rPr>
          <w:kern w:val="2"/>
          <w:szCs w:val="24"/>
          <w:lang w:val="en-US"/>
        </w:rPr>
        <w:t>外墙主断面传热系数的修正系数ψ</w:t>
      </w:r>
      <w:bookmarkEnd w:id="47"/>
    </w:p>
    <w:p>
      <w:pPr>
        <w:jc w:val="center"/>
        <w:rPr>
          <w:szCs w:val="21"/>
          <w:lang w:val="en-US"/>
        </w:rPr>
      </w:pPr>
      <w:r>
        <w:rPr>
          <w:rFonts w:hint="eastAsia"/>
          <w:szCs w:val="21"/>
          <w:lang w:val="en-US"/>
        </w:rPr>
        <w:t>表B.0.5 外墙主断面传热系数的修正系数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49"/>
        <w:gridCol w:w="1230"/>
        <w:gridCol w:w="1230"/>
        <w:gridCol w:w="1229"/>
        <w:gridCol w:w="12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外墙传热系数限值 Km[ </w:t>
            </w:r>
            <w:r>
              <w:rPr>
                <w:rFonts w:ascii="宋体" w:hAnsi="宋体"/>
                <w:b/>
                <w:color w:val="000000"/>
                <w:szCs w:val="21"/>
              </w:rPr>
              <w:t>W/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(</w:t>
            </w:r>
            <w:r>
              <w:rPr>
                <w:rFonts w:ascii="宋体" w:hAnsi="宋体"/>
                <w:b/>
                <w:color w:val="000000"/>
                <w:szCs w:val="21"/>
              </w:rPr>
              <w:t>m</w:t>
            </w:r>
            <w:r>
              <w:rPr>
                <w:rFonts w:hint="eastAsia" w:ascii="宋体" w:hAnsi="宋体"/>
                <w:b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·</w:t>
            </w:r>
            <w:r>
              <w:rPr>
                <w:rFonts w:ascii="宋体" w:hAnsi="宋体"/>
                <w:b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)]</w:t>
            </w:r>
          </w:p>
        </w:tc>
        <w:tc>
          <w:tcPr>
            <w:tcW w:w="227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外保温</w:t>
            </w:r>
          </w:p>
        </w:tc>
        <w:tc>
          <w:tcPr>
            <w:tcW w:w="245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夹心保温</w:t>
            </w:r>
          </w:p>
        </w:tc>
        <w:tc>
          <w:tcPr>
            <w:tcW w:w="2460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内保温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凸窗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22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凸窗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凸窗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0.47&lt;Km≤0.52</w:t>
            </w:r>
          </w:p>
        </w:tc>
        <w:tc>
          <w:tcPr>
            <w:tcW w:w="104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22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1.7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0.45&lt;Km≤0.47</w:t>
            </w:r>
          </w:p>
        </w:tc>
        <w:tc>
          <w:tcPr>
            <w:tcW w:w="104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22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1.7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0.42&lt;Km≤0.45</w:t>
            </w:r>
          </w:p>
        </w:tc>
        <w:tc>
          <w:tcPr>
            <w:tcW w:w="104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22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1.8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0.40&lt;Km≤0.42</w:t>
            </w:r>
          </w:p>
        </w:tc>
        <w:tc>
          <w:tcPr>
            <w:tcW w:w="104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22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1.9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1.8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Km≤0.40</w:t>
            </w:r>
          </w:p>
        </w:tc>
        <w:tc>
          <w:tcPr>
            <w:tcW w:w="104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229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2.1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1.9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2.3</w:t>
            </w:r>
          </w:p>
        </w:tc>
      </w:tr>
    </w:tbl>
    <w:p>
      <w:pPr>
        <w:rPr>
          <w:szCs w:val="21"/>
          <w:lang w:val="en-US"/>
        </w:rPr>
      </w:pPr>
      <w:r>
        <w:rPr>
          <w:rFonts w:hint="eastAsia"/>
          <w:szCs w:val="21"/>
          <w:lang w:val="en-US"/>
        </w:rPr>
        <w:t>注：凸窗所占外窗比例&gt;30%，墙体平均传热系数的修正系数则应按凸窗一栏取值。</w:t>
      </w:r>
      <w:bookmarkEnd w:id="8"/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4202"/>
      <w:r>
        <w:rPr>
          <w:kern w:val="2"/>
          <w:szCs w:val="24"/>
          <w:lang w:val="en-US"/>
        </w:rPr>
        <w:t>外墙平均热工特性</w:t>
      </w:r>
      <w:bookmarkEnd w:id="4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351.80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0.35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0.35</w:t>
            </w:r>
            <w:r>
              <w:t>× 1.20 =</w:t>
            </w:r>
            <w:r>
              <w:rPr>
                <w:rFonts w:hint="eastAsia"/>
                <w:lang w:val="en-US" w:eastAsia="zh-CN"/>
              </w:rPr>
              <w:t>0.43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351.80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0.35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0.35</w:t>
            </w:r>
            <w:r>
              <w:t>× 1.20 =</w:t>
            </w:r>
            <w:r>
              <w:rPr>
                <w:rFonts w:hint="eastAsia"/>
                <w:lang w:val="en-US" w:eastAsia="zh-CN"/>
              </w:rPr>
              <w:t>0.43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253.70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0.35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0.35</w:t>
            </w:r>
            <w:r>
              <w:t>× 1.20 =</w:t>
            </w:r>
            <w:r>
              <w:rPr>
                <w:rFonts w:hint="eastAsia"/>
                <w:lang w:val="en-US" w:eastAsia="zh-CN"/>
              </w:rPr>
              <w:t>0.43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176.00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0.35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0.35</w:t>
            </w:r>
            <w:r>
              <w:t>× 1.20 =</w:t>
            </w:r>
            <w:r>
              <w:rPr>
                <w:rFonts w:hint="eastAsia"/>
                <w:lang w:val="en-US" w:eastAsia="zh-CN"/>
              </w:rPr>
              <w:t>0.43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1133.30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0.35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0.35</w:t>
            </w:r>
            <w:r>
              <w:t>× 1.20 =</w:t>
            </w:r>
            <w:r>
              <w:rPr>
                <w:rFonts w:hint="eastAsia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《辽宁省公共建筑节能设计标准》(DB21/T 1899-2011)第4.3.1条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外墙热工应当符合表4.3.1-2的要求(K≤0.45)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rPr>
                <w:color w:val="auto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9" w:name="_Toc32122"/>
      <w:r>
        <w:rPr>
          <w:kern w:val="2"/>
          <w:szCs w:val="24"/>
          <w:lang w:val="en-US"/>
        </w:rPr>
        <w:t>挑空楼板构造</w:t>
      </w:r>
      <w:bookmarkEnd w:id="4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0" w:name="_Toc14502"/>
      <w:r>
        <w:rPr>
          <w:kern w:val="2"/>
          <w:szCs w:val="24"/>
          <w:lang w:val="en-US"/>
        </w:rPr>
        <w:t>采暖与非采暖隔墙</w:t>
      </w:r>
      <w:bookmarkEnd w:id="5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1" w:name="_Toc12664"/>
      <w:r>
        <w:rPr>
          <w:kern w:val="2"/>
          <w:szCs w:val="24"/>
          <w:lang w:val="en-US"/>
        </w:rPr>
        <w:t>采暖与非采暖楼板</w:t>
      </w:r>
      <w:bookmarkEnd w:id="5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2" w:name="_Toc29613"/>
      <w:r>
        <w:rPr>
          <w:kern w:val="2"/>
          <w:szCs w:val="24"/>
          <w:lang w:val="en-US"/>
        </w:rPr>
        <w:t>外窗热工</w:t>
      </w:r>
      <w:bookmarkEnd w:id="5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3" w:name="_Toc25599"/>
      <w:r>
        <w:rPr>
          <w:kern w:val="2"/>
          <w:szCs w:val="24"/>
          <w:lang w:val="en-US"/>
        </w:rPr>
        <w:t>外窗构造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4" w:name="_Toc30569"/>
      <w:r>
        <w:rPr>
          <w:kern w:val="2"/>
          <w:szCs w:val="24"/>
          <w:lang w:val="en-US"/>
        </w:rPr>
        <w:t>外遮阳类型</w:t>
      </w:r>
      <w:bookmarkEnd w:id="5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5" w:name="_Toc13439"/>
      <w:r>
        <w:rPr>
          <w:kern w:val="2"/>
          <w:szCs w:val="24"/>
          <w:lang w:val="en-US"/>
        </w:rPr>
        <w:t>平均遮阳系数</w:t>
      </w:r>
      <w:bookmarkEnd w:id="5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11.200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11.200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 w:eastAsia="zh-CN"/>
        </w:rPr>
        <w:t>有</w:t>
      </w:r>
      <w:r>
        <w:rPr>
          <w:kern w:val="2"/>
          <w:szCs w:val="24"/>
          <w:lang w:val="en-US"/>
        </w:rPr>
        <w:t>外窗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84.000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84.000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平均遮阳系数：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1"/>
        <w:gridCol w:w="807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4086225" cy="4572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=0.750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405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84.000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gridSpan w:val="2"/>
            <w:vAlign w:val="center"/>
          </w:tcPr>
          <w:p>
            <w:r>
              <w:t>0.750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6" w:name="_Toc27117"/>
      <w:r>
        <w:rPr>
          <w:kern w:val="2"/>
          <w:szCs w:val="24"/>
          <w:lang w:val="en-US"/>
        </w:rPr>
        <w:t>平均传热系数</w:t>
      </w:r>
      <w:bookmarkEnd w:id="5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11.200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11.200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179.200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 w:eastAsia="zh-CN"/>
        </w:rPr>
        <w:t>有</w:t>
      </w:r>
      <w:r>
        <w:rPr>
          <w:kern w:val="2"/>
          <w:szCs w:val="24"/>
          <w:lang w:val="en-US"/>
        </w:rPr>
        <w:t>外窗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84.000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84.000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19329"/>
      <w:r>
        <w:rPr>
          <w:kern w:val="2"/>
          <w:szCs w:val="24"/>
          <w:lang w:val="en-US"/>
        </w:rPr>
        <w:t>总体热工性能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131"/>
        <w:gridCol w:w="1245"/>
        <w:gridCol w:w="1245"/>
        <w:gridCol w:w="2314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179.20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2.08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K≤2.10, SC(不要求)</w:t>
            </w:r>
          </w:p>
        </w:tc>
        <w:tc>
          <w:tcP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179.20</w:t>
            </w:r>
          </w:p>
        </w:tc>
        <w:tc>
          <w:tcPr>
            <w:vAlign w:val="center"/>
          </w:tcPr>
          <w:p>
            <w:r>
              <w:rPr>
                <w:rFonts w:hint="eastAsia"/>
                <w:lang w:val="en-US" w:eastAsia="zh-CN"/>
              </w:rPr>
              <w:t>2.08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K≤2.10, SC(不要求)</w:t>
            </w:r>
          </w:p>
        </w:tc>
        <w:tc>
          <w:tcP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84.00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2.08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K≤2.10, SC(不要求)</w:t>
            </w:r>
          </w:p>
        </w:tc>
        <w:tc>
          <w:tcPr>
            <w:vAlign w:val="center"/>
          </w:tcPr>
          <w:p>
            <w:r>
              <w:rPr>
                <w:color w:val="auto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442.40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2.08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《辽宁省公共建筑节能设计标准》(DB21/T 1899-2011)第4.3.1条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各朝向外窗传热系数和遮阳系数满足表4.3.1-2的要求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rPr>
                <w:color w:val="auto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8" w:name="_Toc2399"/>
      <w:r>
        <w:rPr>
          <w:kern w:val="2"/>
          <w:szCs w:val="24"/>
          <w:lang w:val="en-US"/>
        </w:rPr>
        <w:t>外门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726"/>
        <w:gridCol w:w="1839"/>
        <w:gridCol w:w="26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1.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1.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3"/>
          </w:tcPr>
          <w:p>
            <w:r>
              <w:t>《辽宁省公共建筑节能设计标准》(DB21/T 1899-2011)第4.3.5条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</w:tcPr>
          <w:p>
            <w:r>
              <w:t>K≤1.50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3"/>
          </w:tcPr>
          <w:p>
            <w:r>
              <w:rPr>
                <w:color w:val="auto"/>
              </w:rP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9" w:name="_Toc12131"/>
      <w:r>
        <w:rPr>
          <w:kern w:val="2"/>
          <w:szCs w:val="24"/>
          <w:lang w:val="en-US"/>
        </w:rPr>
        <w:t>周边地面-控温</w:t>
      </w:r>
      <w:bookmarkEnd w:id="59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18475"/>
      <w:r>
        <w:rPr>
          <w:kern w:val="2"/>
          <w:szCs w:val="24"/>
          <w:lang w:val="en-US"/>
        </w:rPr>
        <w:t>周边地面构造一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8" w:name="_GoBack" w:colFirst="0" w:colLast="6"/>
            <w:r>
              <w:rPr>
                <w:rFonts w:hint="eastAsia"/>
                <w:lang w:val="en-US" w:eastAsia="zh-CN"/>
              </w:rPr>
              <w:t>挤塑式聚苯板保温层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0.3400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0.556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0.190</w:t>
            </w:r>
          </w:p>
        </w:tc>
      </w:tr>
      <w:bookmarkEnd w:id="68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1.</w:t>
            </w:r>
            <w:r>
              <w:rPr>
                <w:rFonts w:hint="eastAsia"/>
                <w:lang w:val="en-US" w:eastAsia="zh-CN"/>
              </w:rPr>
              <w:t>621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《辽宁省公共建筑节能设计标准》(DB21/T 1899-2011)第4.3.3条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满足表4.3.3的要求(R≥2.00)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结论</w:t>
            </w:r>
          </w:p>
        </w:tc>
        <w:tc>
          <w:tcPr>
            <w:gridSpan w:val="6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1" w:name="_Toc8265"/>
      <w:r>
        <w:rPr>
          <w:kern w:val="2"/>
          <w:szCs w:val="24"/>
          <w:lang w:val="en-US"/>
        </w:rPr>
        <w:t>非周边地面-控温</w:t>
      </w:r>
      <w:bookmarkEnd w:id="61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2" w:name="_Toc10177"/>
      <w:r>
        <w:rPr>
          <w:kern w:val="2"/>
          <w:szCs w:val="24"/>
          <w:lang w:val="en-US"/>
        </w:rPr>
        <w:t>非周边地面构造一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挤塑式聚苯板保温层</w:t>
            </w:r>
          </w:p>
        </w:tc>
        <w:tc>
          <w:tcPr>
            <w:tcW w:w="84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07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0.03</w:t>
            </w:r>
          </w:p>
        </w:tc>
        <w:tc>
          <w:tcPr>
            <w:tcW w:w="107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0.3400</w:t>
            </w:r>
          </w:p>
        </w:tc>
        <w:tc>
          <w:tcPr>
            <w:tcW w:w="84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1.20</w:t>
            </w:r>
          </w:p>
        </w:tc>
        <w:tc>
          <w:tcPr>
            <w:tcW w:w="107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0.556</w:t>
            </w:r>
          </w:p>
        </w:tc>
        <w:tc>
          <w:tcPr>
            <w:tcW w:w="1064" w:type="dxa"/>
            <w:vAlign w:val="center"/>
          </w:tcPr>
          <w:p>
            <w:r>
              <w:rPr>
                <w:rFonts w:hint="eastAsia"/>
                <w:lang w:val="en-US" w:eastAsia="zh-CN"/>
              </w:rPr>
              <w:t>0.190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1.</w:t>
            </w:r>
            <w:r>
              <w:rPr>
                <w:rFonts w:hint="eastAsia"/>
                <w:lang w:val="en-US" w:eastAsia="zh-CN"/>
              </w:rPr>
              <w:t>621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《辽宁省公共建筑节能设计标准》(DB21/T 1899-2011)第4.3.3条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满足表4.3.3的要求(R≥1.80)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3" w:name="_Toc15439"/>
      <w:r>
        <w:rPr>
          <w:kern w:val="2"/>
          <w:szCs w:val="24"/>
          <w:lang w:val="en-US"/>
        </w:rPr>
        <w:t>采暖地下室外墙</w:t>
      </w:r>
      <w:bookmarkEnd w:id="6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4" w:name="_Toc11896"/>
      <w:r>
        <w:rPr>
          <w:kern w:val="2"/>
          <w:szCs w:val="24"/>
          <w:lang w:val="en-US"/>
        </w:rPr>
        <w:t>可开启面积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3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外窗开启比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幕墙开启比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781.93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0.17</w:t>
            </w:r>
          </w:p>
        </w:tc>
        <w:tc>
          <w:tcPr>
            <w:vMerge w:val="restart"/>
            <w:vAlign w:val="center"/>
          </w:tcPr>
          <w:p>
            <w:r>
              <w:t>0.05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－</w:t>
            </w:r>
          </w:p>
        </w:tc>
        <w:tc>
          <w:tcPr>
            <w:vMerge w:val="restart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11.20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1"/>
            <w:vAlign w:val="center"/>
          </w:tcPr>
          <w:p>
            <w:r>
              <w:t>《辽宁省公共建筑节能设计标准》(DB21/T 1899-2011)第4.2.6条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1"/>
            <w:vAlign w:val="center"/>
          </w:tcPr>
          <w:p>
            <w:r>
              <w:t>外窗开启比≥12%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1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5" w:name="_Toc30325"/>
      <w:r>
        <w:rPr>
          <w:kern w:val="2"/>
          <w:szCs w:val="24"/>
          <w:lang w:val="en-US"/>
        </w:rPr>
        <w:t>外窗气密性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《辽宁省公共建筑节能设计标准》(DB21/T 1899-2011)第4.3.4条，分级与检测方法《建筑外门窗气密，水密，抗风压性能分级及检测方法》(GB/T 7106-2008)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外窗气密性不应低于《建筑外门窗气密，水密，抗风压性能分级及检测方法》(GB/T 7106-2008)的6级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6" w:name="_Toc31045"/>
      <w:r>
        <w:rPr>
          <w:kern w:val="2"/>
          <w:szCs w:val="24"/>
          <w:lang w:val="en-US"/>
        </w:rPr>
        <w:t>幕墙气密性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《辽宁省公共建筑节能设计标准》(DB21/T 1899-2011)第4.3.4条，分级与检测方法《建筑幕墙物理性能分级》(GB/T21086)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幕墙气密性不应低于《建筑幕墙物理性能分级》(GB/T21086)的3级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7" w:name="_Toc32235"/>
      <w:r>
        <w:rPr>
          <w:kern w:val="2"/>
          <w:szCs w:val="24"/>
          <w:lang w:val="en-US"/>
        </w:rPr>
        <w:t>结论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周边地面-控温</w:t>
            </w:r>
          </w:p>
        </w:tc>
        <w:tc>
          <w:tcP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非周边地面-控温</w:t>
            </w:r>
          </w:p>
        </w:tc>
        <w:tc>
          <w:tcP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可开启面积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3739F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198F2DD0"/>
    <w:rsid w:val="3395114B"/>
    <w:rsid w:val="4E8E2223"/>
    <w:rsid w:val="52D3739F"/>
    <w:rsid w:val="63E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\AppData\Local\Temp\tmp3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tmp33.dotx</Template>
  <Pages>13</Pages>
  <Words>4740</Words>
  <Characters>7120</Characters>
  <Lines>42</Lines>
  <Paragraphs>12</Paragraphs>
  <TotalTime>12</TotalTime>
  <ScaleCrop>false</ScaleCrop>
  <LinksUpToDate>false</LinksUpToDate>
  <CharactersWithSpaces>7345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2021-01-06T13:45:00Z</dcterms:created>
  <dc:creator>Smile</dc:creator>
  <cp:lastModifiedBy>袁然</cp:lastModifiedBy>
  <dcterms:modified xsi:type="dcterms:W3CDTF">2021-01-06T15:12:09Z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