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ACFDE" w14:textId="77777777" w:rsidR="00D40158" w:rsidRDefault="00D40158" w:rsidP="00D40158">
      <w:pPr>
        <w:spacing w:line="180" w:lineRule="atLeast"/>
        <w:rPr>
          <w:rFonts w:ascii="宋体" w:hAnsi="宋体"/>
          <w:b/>
          <w:bCs/>
          <w:sz w:val="32"/>
          <w:szCs w:val="32"/>
        </w:rPr>
      </w:pPr>
    </w:p>
    <w:p w14:paraId="4C15431A"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6BC12E9" w14:textId="77777777"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14:paraId="582E6603" w14:textId="77777777" w:rsidR="00083664" w:rsidRDefault="00083664" w:rsidP="00D40158">
      <w:pPr>
        <w:spacing w:line="180" w:lineRule="atLeast"/>
        <w:jc w:val="center"/>
        <w:rPr>
          <w:rFonts w:ascii="宋体" w:hAnsi="宋体"/>
          <w:b/>
          <w:bCs/>
          <w:sz w:val="21"/>
          <w:szCs w:val="21"/>
          <w:lang w:val="en-US"/>
        </w:rPr>
      </w:pPr>
    </w:p>
    <w:p w14:paraId="070C541D" w14:textId="77777777" w:rsidR="00083664" w:rsidRPr="00CE28AA" w:rsidRDefault="00083664" w:rsidP="00D40158">
      <w:pPr>
        <w:spacing w:line="180" w:lineRule="atLeast"/>
        <w:jc w:val="center"/>
        <w:rPr>
          <w:rFonts w:ascii="宋体" w:hAnsi="宋体"/>
          <w:b/>
          <w:bCs/>
          <w:sz w:val="21"/>
          <w:szCs w:val="21"/>
          <w:lang w:val="en-US"/>
        </w:rPr>
      </w:pPr>
    </w:p>
    <w:p w14:paraId="7F0399E6"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3997E2B" w14:textId="77777777" w:rsidTr="002924EF">
        <w:trPr>
          <w:jc w:val="center"/>
        </w:trPr>
        <w:tc>
          <w:tcPr>
            <w:tcW w:w="1800" w:type="dxa"/>
            <w:tcBorders>
              <w:top w:val="single" w:sz="12" w:space="0" w:color="auto"/>
              <w:bottom w:val="single" w:sz="6" w:space="0" w:color="auto"/>
            </w:tcBorders>
            <w:shd w:val="clear" w:color="auto" w:fill="E6E6E6"/>
          </w:tcPr>
          <w:p w14:paraId="483403B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E7E6FF3"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广东工业大学图书馆</w:t>
            </w:r>
            <w:bookmarkEnd w:id="0"/>
          </w:p>
        </w:tc>
      </w:tr>
      <w:tr w:rsidR="00D40158" w:rsidRPr="00D40158" w14:paraId="31B24BAB" w14:textId="77777777" w:rsidTr="002924EF">
        <w:trPr>
          <w:jc w:val="center"/>
        </w:trPr>
        <w:tc>
          <w:tcPr>
            <w:tcW w:w="1800" w:type="dxa"/>
            <w:tcBorders>
              <w:top w:val="single" w:sz="6" w:space="0" w:color="auto"/>
              <w:bottom w:val="single" w:sz="6" w:space="0" w:color="auto"/>
            </w:tcBorders>
            <w:shd w:val="clear" w:color="auto" w:fill="E6E6E6"/>
          </w:tcPr>
          <w:p w14:paraId="5289F6A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11C79BD7"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413336BE" w14:textId="77777777" w:rsidTr="002924EF">
        <w:trPr>
          <w:jc w:val="center"/>
        </w:trPr>
        <w:tc>
          <w:tcPr>
            <w:tcW w:w="1800" w:type="dxa"/>
            <w:tcBorders>
              <w:top w:val="single" w:sz="6" w:space="0" w:color="auto"/>
              <w:bottom w:val="single" w:sz="6" w:space="0" w:color="auto"/>
            </w:tcBorders>
            <w:shd w:val="clear" w:color="auto" w:fill="E6E6E6"/>
          </w:tcPr>
          <w:p w14:paraId="200D9A5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44E5DBEF"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1FB7F404" w14:textId="77777777" w:rsidTr="002924EF">
        <w:trPr>
          <w:jc w:val="center"/>
        </w:trPr>
        <w:tc>
          <w:tcPr>
            <w:tcW w:w="1800" w:type="dxa"/>
            <w:tcBorders>
              <w:top w:val="single" w:sz="6" w:space="0" w:color="auto"/>
              <w:bottom w:val="single" w:sz="6" w:space="0" w:color="auto"/>
            </w:tcBorders>
            <w:shd w:val="clear" w:color="auto" w:fill="E6E6E6"/>
          </w:tcPr>
          <w:p w14:paraId="64C7E57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63BB339D"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55D683E6" w14:textId="77777777" w:rsidTr="002924EF">
        <w:trPr>
          <w:jc w:val="center"/>
        </w:trPr>
        <w:tc>
          <w:tcPr>
            <w:tcW w:w="1800" w:type="dxa"/>
            <w:tcBorders>
              <w:top w:val="single" w:sz="6" w:space="0" w:color="auto"/>
              <w:bottom w:val="single" w:sz="6" w:space="0" w:color="auto"/>
            </w:tcBorders>
            <w:shd w:val="clear" w:color="auto" w:fill="E6E6E6"/>
          </w:tcPr>
          <w:p w14:paraId="6F18F918"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2C18FE0A"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0EFC9659" w14:textId="77777777" w:rsidTr="002924EF">
        <w:trPr>
          <w:jc w:val="center"/>
        </w:trPr>
        <w:tc>
          <w:tcPr>
            <w:tcW w:w="1800" w:type="dxa"/>
            <w:tcBorders>
              <w:top w:val="single" w:sz="6" w:space="0" w:color="auto"/>
              <w:bottom w:val="single" w:sz="6" w:space="0" w:color="auto"/>
            </w:tcBorders>
            <w:shd w:val="clear" w:color="auto" w:fill="E6E6E6"/>
          </w:tcPr>
          <w:p w14:paraId="218EE63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0222E01E"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4AD62A85" w14:textId="77777777" w:rsidTr="002924EF">
        <w:trPr>
          <w:jc w:val="center"/>
        </w:trPr>
        <w:tc>
          <w:tcPr>
            <w:tcW w:w="1800" w:type="dxa"/>
            <w:tcBorders>
              <w:top w:val="single" w:sz="6" w:space="0" w:color="auto"/>
              <w:bottom w:val="single" w:sz="12" w:space="0" w:color="auto"/>
            </w:tcBorders>
            <w:shd w:val="clear" w:color="auto" w:fill="E6E6E6"/>
          </w:tcPr>
          <w:p w14:paraId="0B2097B3"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7C685D74" w14:textId="77777777"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2021年2月21日</w:t>
              </w:r>
            </w:smartTag>
            <w:bookmarkEnd w:id="6"/>
          </w:p>
        </w:tc>
      </w:tr>
    </w:tbl>
    <w:p w14:paraId="152A0211" w14:textId="77777777" w:rsidR="001E049F" w:rsidRPr="00C754A0" w:rsidRDefault="001E049F" w:rsidP="00B41640">
      <w:pPr>
        <w:spacing w:line="240" w:lineRule="auto"/>
        <w:jc w:val="center"/>
        <w:rPr>
          <w:rFonts w:ascii="宋体" w:hAnsi="宋体"/>
          <w:bCs/>
          <w:sz w:val="28"/>
          <w:szCs w:val="28"/>
        </w:rPr>
      </w:pPr>
    </w:p>
    <w:p w14:paraId="079E002D" w14:textId="05ACA53F" w:rsidR="00352A28" w:rsidRDefault="002001D4" w:rsidP="00B41640">
      <w:pPr>
        <w:spacing w:line="240" w:lineRule="auto"/>
        <w:jc w:val="center"/>
        <w:rPr>
          <w:rFonts w:ascii="宋体" w:hAnsi="宋体"/>
          <w:b/>
          <w:bCs/>
          <w:sz w:val="30"/>
          <w:szCs w:val="32"/>
        </w:rPr>
      </w:pPr>
      <w:bookmarkStart w:id="7" w:name="二维码"/>
      <w:bookmarkEnd w:id="7"/>
      <w:r w:rsidRPr="005953C0">
        <w:rPr>
          <w:noProof/>
        </w:rPr>
        <w:pict w14:anchorId="29679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8" o:spid="_x0000_i1032" type="#_x0000_t75" style="width:170.8pt;height:170.8pt;visibility:visible;mso-wrap-style:square">
            <v:imagedata r:id="rId8" o:title=""/>
          </v:shape>
        </w:pict>
      </w:r>
    </w:p>
    <w:p w14:paraId="53796216" w14:textId="77777777" w:rsidR="0069312E" w:rsidRDefault="0069312E">
      <w:pPr>
        <w:spacing w:line="240" w:lineRule="auto"/>
        <w:jc w:val="center"/>
        <w:rPr>
          <w:rFonts w:ascii="宋体" w:hAnsi="宋体"/>
          <w:b/>
          <w:bCs/>
          <w:sz w:val="30"/>
          <w:szCs w:val="32"/>
        </w:rPr>
      </w:pPr>
    </w:p>
    <w:p w14:paraId="72B4D87B" w14:textId="77777777"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F385558" w14:textId="77777777" w:rsidTr="002924EF">
        <w:trPr>
          <w:cantSplit/>
          <w:trHeight w:hRule="exact" w:val="340"/>
        </w:trPr>
        <w:tc>
          <w:tcPr>
            <w:tcW w:w="1800" w:type="dxa"/>
            <w:shd w:val="clear" w:color="auto" w:fill="E6E6E6"/>
            <w:vAlign w:val="center"/>
          </w:tcPr>
          <w:p w14:paraId="1EE1D581"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8C88237" w14:textId="77777777"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14:paraId="554B9E3B" w14:textId="77777777" w:rsidTr="002924EF">
        <w:trPr>
          <w:cantSplit/>
          <w:trHeight w:hRule="exact" w:val="340"/>
        </w:trPr>
        <w:tc>
          <w:tcPr>
            <w:tcW w:w="1800" w:type="dxa"/>
            <w:shd w:val="clear" w:color="auto" w:fill="E6E6E6"/>
            <w:vAlign w:val="center"/>
          </w:tcPr>
          <w:p w14:paraId="4F2ED0E2"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5210459E" w14:textId="77777777"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14:paraId="6DB6ED03" w14:textId="77777777" w:rsidTr="002924EF">
        <w:trPr>
          <w:cantSplit/>
          <w:trHeight w:hRule="exact" w:val="340"/>
        </w:trPr>
        <w:tc>
          <w:tcPr>
            <w:tcW w:w="1800" w:type="dxa"/>
            <w:shd w:val="clear" w:color="auto" w:fill="E6E6E6"/>
            <w:vAlign w:val="center"/>
          </w:tcPr>
          <w:p w14:paraId="5102237C"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5A183505" w14:textId="77777777"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14:paraId="1616626F" w14:textId="77777777" w:rsidTr="002924EF">
        <w:trPr>
          <w:cantSplit/>
          <w:trHeight w:val="165"/>
        </w:trPr>
        <w:tc>
          <w:tcPr>
            <w:tcW w:w="1800" w:type="dxa"/>
            <w:shd w:val="clear" w:color="auto" w:fill="E6E6E6"/>
            <w:vAlign w:val="center"/>
          </w:tcPr>
          <w:p w14:paraId="1DAF7105"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6E8F9A11" w14:textId="77777777" w:rsidR="004F181A" w:rsidRPr="00D40158" w:rsidRDefault="004F181A" w:rsidP="00E12326">
            <w:pPr>
              <w:jc w:val="center"/>
              <w:rPr>
                <w:rFonts w:ascii="宋体" w:hAnsi="宋体"/>
                <w:szCs w:val="18"/>
              </w:rPr>
            </w:pPr>
            <w:bookmarkStart w:id="11" w:name="正版授权码"/>
            <w:r>
              <w:t>T13428807586</w:t>
            </w:r>
            <w:bookmarkEnd w:id="11"/>
          </w:p>
        </w:tc>
      </w:tr>
      <w:tr w:rsidR="004F181A" w:rsidRPr="00D40158" w14:paraId="1BA873CC" w14:textId="77777777" w:rsidTr="002924EF">
        <w:trPr>
          <w:cantSplit/>
          <w:trHeight w:hRule="exact" w:val="330"/>
        </w:trPr>
        <w:tc>
          <w:tcPr>
            <w:tcW w:w="1800" w:type="dxa"/>
            <w:shd w:val="clear" w:color="auto" w:fill="E6E6E6"/>
            <w:vAlign w:val="center"/>
          </w:tcPr>
          <w:p w14:paraId="73CAF14C"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4B97DA8F" w14:textId="77777777"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14:paraId="286F1667" w14:textId="77777777" w:rsidR="00D40158" w:rsidRDefault="00D40158" w:rsidP="00FA6B1C">
      <w:pPr>
        <w:pStyle w:val="1"/>
        <w:numPr>
          <w:ilvl w:val="0"/>
          <w:numId w:val="0"/>
        </w:numPr>
      </w:pPr>
    </w:p>
    <w:p w14:paraId="48BB3739" w14:textId="77777777" w:rsidR="00FA6B1C" w:rsidRPr="00FA6B1C" w:rsidRDefault="00FA6B1C" w:rsidP="00FA6B1C">
      <w:pPr>
        <w:pStyle w:val="a0"/>
        <w:ind w:firstLine="420"/>
        <w:rPr>
          <w:lang w:val="en-US"/>
        </w:rPr>
      </w:pPr>
    </w:p>
    <w:p w14:paraId="51425C53" w14:textId="77777777" w:rsidR="001E049F" w:rsidRDefault="001E049F" w:rsidP="001E049F">
      <w:pPr>
        <w:pStyle w:val="a0"/>
        <w:ind w:firstLine="420"/>
        <w:rPr>
          <w:lang w:val="en-US"/>
        </w:rPr>
      </w:pPr>
    </w:p>
    <w:p w14:paraId="79DCB517" w14:textId="77777777" w:rsidR="001E049F" w:rsidRDefault="001E049F" w:rsidP="001E049F">
      <w:pPr>
        <w:pStyle w:val="a0"/>
        <w:ind w:firstLine="420"/>
        <w:rPr>
          <w:lang w:val="en-US"/>
        </w:rPr>
      </w:pPr>
    </w:p>
    <w:p w14:paraId="231C2480"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9B100C5" w14:textId="77777777"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16C876AF" w14:textId="77777777" w:rsidTr="003C0DC2">
        <w:tc>
          <w:tcPr>
            <w:tcW w:w="2448" w:type="dxa"/>
            <w:shd w:val="clear" w:color="auto" w:fill="E6E6E6"/>
          </w:tcPr>
          <w:p w14:paraId="667736DE" w14:textId="77777777"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14:paraId="0680D06C" w14:textId="77777777"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2" w:name="项目地点"/>
            <w:r>
              <w:rPr>
                <w:rFonts w:ascii="宋体" w:hAnsi="宋体" w:hint="eastAsia"/>
                <w:sz w:val="18"/>
                <w:szCs w:val="18"/>
                <w:lang w:val="en-US"/>
              </w:rPr>
              <w:t>广州</w:t>
            </w:r>
            <w:bookmarkEnd w:id="12"/>
          </w:p>
        </w:tc>
      </w:tr>
      <w:tr w:rsidR="00D264C0" w:rsidRPr="0042654D" w14:paraId="540BA98A" w14:textId="77777777" w:rsidTr="00B82368">
        <w:tc>
          <w:tcPr>
            <w:tcW w:w="2448" w:type="dxa"/>
            <w:shd w:val="clear" w:color="auto" w:fill="E6E6E6"/>
          </w:tcPr>
          <w:p w14:paraId="237DDAF0"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14:paraId="2E44E7FB" w14:textId="77777777"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14:paraId="248443E7"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14:paraId="012DC5D8" w14:textId="77777777"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D264C0" w:rsidRPr="0042654D" w14:paraId="5B1DD862" w14:textId="77777777" w:rsidTr="00B82368">
        <w:tc>
          <w:tcPr>
            <w:tcW w:w="2448" w:type="dxa"/>
            <w:shd w:val="clear" w:color="auto" w:fill="E6E6E6"/>
          </w:tcPr>
          <w:p w14:paraId="5E73E434"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1F0698BA"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29757.86</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6229.70</w:t>
            </w:r>
            <w:bookmarkEnd w:id="16"/>
            <w:r w:rsidRPr="0042654D">
              <w:rPr>
                <w:rFonts w:ascii="宋体" w:hAnsi="宋体" w:hint="eastAsia"/>
                <w:sz w:val="18"/>
                <w:szCs w:val="18"/>
              </w:rPr>
              <w:t>㎡</w:t>
            </w:r>
          </w:p>
        </w:tc>
      </w:tr>
      <w:tr w:rsidR="00D264C0" w:rsidRPr="0042654D" w14:paraId="1A5756EE" w14:textId="77777777" w:rsidTr="00B82368">
        <w:tc>
          <w:tcPr>
            <w:tcW w:w="2448" w:type="dxa"/>
            <w:shd w:val="clear" w:color="auto" w:fill="E6E6E6"/>
          </w:tcPr>
          <w:p w14:paraId="23030603"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460A75D5"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9</w:t>
            </w:r>
            <w:bookmarkEnd w:id="17"/>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8" w:name="地下建筑层数"/>
            <w:r w:rsidR="00352A28">
              <w:rPr>
                <w:rFonts w:ascii="宋体" w:hAnsi="宋体"/>
                <w:sz w:val="18"/>
                <w:szCs w:val="18"/>
                <w:lang w:val="en-US"/>
              </w:rPr>
              <w:t>1</w:t>
            </w:r>
            <w:bookmarkEnd w:id="18"/>
          </w:p>
        </w:tc>
      </w:tr>
      <w:tr w:rsidR="00D264C0" w:rsidRPr="0042654D" w14:paraId="685F37E9" w14:textId="77777777" w:rsidTr="00B82368">
        <w:tc>
          <w:tcPr>
            <w:tcW w:w="2448" w:type="dxa"/>
            <w:shd w:val="clear" w:color="auto" w:fill="E6E6E6"/>
          </w:tcPr>
          <w:p w14:paraId="23AEA72E"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7E504475"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42.00</w:t>
              </w:r>
              <w:bookmarkEnd w:id="19"/>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5.55</w:t>
              </w:r>
              <w:bookmarkEnd w:id="20"/>
              <w:r w:rsidRPr="0042654D">
                <w:rPr>
                  <w:rFonts w:ascii="宋体" w:hAnsi="宋体" w:hint="eastAsia"/>
                  <w:sz w:val="18"/>
                  <w:szCs w:val="18"/>
                  <w:lang w:val="en-US"/>
                </w:rPr>
                <w:t>m</w:t>
              </w:r>
            </w:smartTag>
          </w:p>
        </w:tc>
      </w:tr>
      <w:tr w:rsidR="00D264C0" w:rsidRPr="0042654D" w14:paraId="67D8300C" w14:textId="77777777" w:rsidTr="00B82368">
        <w:tc>
          <w:tcPr>
            <w:tcW w:w="2448" w:type="dxa"/>
            <w:shd w:val="clear" w:color="auto" w:fill="E6E6E6"/>
          </w:tcPr>
          <w:p w14:paraId="27F0C5C8" w14:textId="77777777"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5AE03EDB" w14:textId="77777777"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14:paraId="6BB82A0D" w14:textId="77777777" w:rsidR="00EF7F71" w:rsidRDefault="00EF7F71" w:rsidP="00EF7F71">
      <w:pPr>
        <w:pStyle w:val="a0"/>
        <w:ind w:firstLineChars="95" w:firstLine="267"/>
        <w:jc w:val="center"/>
        <w:rPr>
          <w:b/>
          <w:bCs/>
          <w:kern w:val="32"/>
          <w:sz w:val="28"/>
          <w:szCs w:val="28"/>
          <w:lang w:val="en-US"/>
        </w:rPr>
      </w:pPr>
    </w:p>
    <w:p w14:paraId="133231EE" w14:textId="77777777" w:rsidR="0053349C" w:rsidRDefault="0053349C" w:rsidP="00EF7F71">
      <w:pPr>
        <w:pStyle w:val="a0"/>
        <w:ind w:firstLineChars="95" w:firstLine="267"/>
        <w:jc w:val="center"/>
        <w:rPr>
          <w:b/>
          <w:bCs/>
          <w:kern w:val="32"/>
          <w:sz w:val="28"/>
          <w:szCs w:val="28"/>
          <w:lang w:val="en-US"/>
        </w:rPr>
      </w:pPr>
    </w:p>
    <w:p w14:paraId="07B23F05" w14:textId="77777777" w:rsidR="001E049F" w:rsidRPr="005B290E" w:rsidRDefault="001E049F" w:rsidP="00610D7E">
      <w:pPr>
        <w:pStyle w:val="1"/>
      </w:pPr>
      <w:r w:rsidRPr="005B290E">
        <w:rPr>
          <w:rFonts w:hint="eastAsia"/>
        </w:rPr>
        <w:t>设计依据</w:t>
      </w:r>
    </w:p>
    <w:p w14:paraId="5C286833" w14:textId="77777777"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14:paraId="15324E03" w14:textId="77777777"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2" w:name="采光标准"/>
      <w:r w:rsidR="00352A28">
        <w:rPr>
          <w:rFonts w:ascii="宋体" w:hAnsi="宋体"/>
          <w:lang w:val="en-US"/>
        </w:rPr>
        <w:t>GB50033-2013</w:t>
      </w:r>
      <w:bookmarkEnd w:id="22"/>
    </w:p>
    <w:p w14:paraId="45E788A1" w14:textId="77777777" w:rsidR="00EF7F71" w:rsidRPr="005B290E" w:rsidRDefault="00EF7F71" w:rsidP="00EF7F71">
      <w:pPr>
        <w:pStyle w:val="1"/>
      </w:pPr>
      <w:r>
        <w:rPr>
          <w:rFonts w:hint="eastAsia"/>
        </w:rPr>
        <w:t>分析</w:t>
      </w:r>
      <w:r>
        <w:t>目的</w:t>
      </w:r>
    </w:p>
    <w:p w14:paraId="5E716386" w14:textId="77777777" w:rsidR="00EF7F71" w:rsidRDefault="00EF7F71" w:rsidP="00EF7F71">
      <w:pPr>
        <w:pStyle w:val="ab"/>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14:paraId="3F04001E" w14:textId="77777777" w:rsidR="00EF7F71" w:rsidRPr="005B290E" w:rsidRDefault="00EF7F71" w:rsidP="00EF7F71">
      <w:pPr>
        <w:pStyle w:val="1"/>
      </w:pPr>
      <w:r>
        <w:rPr>
          <w:rFonts w:hint="eastAsia"/>
        </w:rPr>
        <w:t>标准</w:t>
      </w:r>
      <w:r>
        <w:t>要求</w:t>
      </w:r>
    </w:p>
    <w:p w14:paraId="17856315" w14:textId="77777777" w:rsidR="00EF7F71" w:rsidRDefault="00EF7F71" w:rsidP="00EF7F71">
      <w:pPr>
        <w:pStyle w:val="ab"/>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14:paraId="7336CA7B" w14:textId="77777777" w:rsidR="00BC1050" w:rsidRPr="00725EDE" w:rsidRDefault="00BC1050" w:rsidP="00BC1050">
      <w:pPr>
        <w:pStyle w:val="ab"/>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14:paraId="1802D72F" w14:textId="77777777" w:rsidR="00BC1050" w:rsidRPr="00725EDE" w:rsidRDefault="00BC1050" w:rsidP="00BC1050">
      <w:pPr>
        <w:pStyle w:val="ab"/>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14:paraId="4005DB59" w14:textId="77777777" w:rsidR="00BC1050" w:rsidRPr="00725EDE" w:rsidRDefault="00BC1050" w:rsidP="00BC1050">
      <w:pPr>
        <w:pStyle w:val="ab"/>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14:paraId="3BBCC4CB" w14:textId="77777777" w:rsidR="00BC1050" w:rsidRPr="00BC1050" w:rsidRDefault="00BC1050" w:rsidP="00BC1050">
      <w:pPr>
        <w:pStyle w:val="ab"/>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3" w:name="达标率评价要求"/>
      <w:r w:rsidRPr="00BC1050">
        <w:rPr>
          <w:rFonts w:ascii="黑体" w:eastAsia="黑体" w:hAnsi="黑体"/>
          <w:b/>
          <w:sz w:val="21"/>
          <w:szCs w:val="21"/>
        </w:rPr>
        <w:t>60%</w:t>
      </w:r>
      <w:bookmarkEnd w:id="23"/>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4" w:name="达标率评价分值"/>
      <w:r w:rsidRPr="00BC1050">
        <w:rPr>
          <w:rFonts w:ascii="黑体" w:eastAsia="黑体" w:hAnsi="黑体"/>
          <w:b/>
          <w:sz w:val="21"/>
          <w:szCs w:val="21"/>
        </w:rPr>
        <w:t>3</w:t>
      </w:r>
      <w:bookmarkEnd w:id="24"/>
      <w:r w:rsidRPr="00BC1050">
        <w:rPr>
          <w:rFonts w:ascii="黑体" w:eastAsia="黑体" w:hAnsi="黑体"/>
          <w:b/>
          <w:sz w:val="21"/>
          <w:szCs w:val="21"/>
        </w:rPr>
        <w:t xml:space="preserve"> </w:t>
      </w:r>
      <w:r w:rsidRPr="00BC1050">
        <w:rPr>
          <w:rFonts w:ascii="黑体" w:eastAsia="黑体" w:hAnsi="黑体" w:hint="eastAsia"/>
          <w:b/>
          <w:sz w:val="21"/>
          <w:szCs w:val="21"/>
        </w:rPr>
        <w:t>分；</w:t>
      </w:r>
    </w:p>
    <w:p w14:paraId="53D662F5" w14:textId="77777777" w:rsidR="00BC1050" w:rsidRPr="00725EDE" w:rsidRDefault="00BC1050" w:rsidP="00BC1050">
      <w:pPr>
        <w:pStyle w:val="ab"/>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14:paraId="629F2838" w14:textId="77777777" w:rsidR="00BC1050" w:rsidRPr="00725EDE" w:rsidRDefault="00BC1050" w:rsidP="00BC1050">
      <w:pPr>
        <w:pStyle w:val="ab"/>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14:paraId="0ED6D6AC" w14:textId="77777777" w:rsidR="00BC1050" w:rsidRPr="00BC1050" w:rsidRDefault="00BC1050" w:rsidP="00BC1050">
      <w:pPr>
        <w:pStyle w:val="ab"/>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5" w:name="眩光评价分值"/>
      <w:r w:rsidRPr="00BC1050">
        <w:rPr>
          <w:rFonts w:ascii="黑体" w:eastAsia="黑体" w:hAnsi="黑体"/>
          <w:sz w:val="21"/>
          <w:szCs w:val="21"/>
        </w:rPr>
        <w:t>3</w:t>
      </w:r>
      <w:bookmarkEnd w:id="25"/>
      <w:r w:rsidRPr="00BC1050">
        <w:rPr>
          <w:rFonts w:ascii="黑体" w:eastAsia="黑体" w:hAnsi="黑体"/>
          <w:sz w:val="21"/>
          <w:szCs w:val="21"/>
        </w:rPr>
        <w:t xml:space="preserve"> </w:t>
      </w:r>
      <w:r w:rsidRPr="00BC1050">
        <w:rPr>
          <w:rFonts w:ascii="黑体" w:eastAsia="黑体" w:hAnsi="黑体" w:hint="eastAsia"/>
          <w:sz w:val="21"/>
          <w:szCs w:val="21"/>
        </w:rPr>
        <w:t>分。</w:t>
      </w:r>
    </w:p>
    <w:p w14:paraId="62F62E4B"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《建筑采光设计标准》GB50033-2013关键条文</w:t>
      </w:r>
    </w:p>
    <w:p w14:paraId="195ADABA"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14:paraId="4D85BF20"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14:paraId="45E48E56" w14:textId="77777777" w:rsidTr="00C67B2E">
        <w:trPr>
          <w:trHeight w:val="435"/>
          <w:jc w:val="center"/>
        </w:trPr>
        <w:tc>
          <w:tcPr>
            <w:tcW w:w="1951" w:type="dxa"/>
            <w:vAlign w:val="center"/>
          </w:tcPr>
          <w:p w14:paraId="1F021940" w14:textId="77777777"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14:paraId="2E8F71EF" w14:textId="77777777"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14:paraId="5012B4D1"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14:paraId="78AF8B57"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14:paraId="01818B82"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14:paraId="61D1BA4A"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14:paraId="200B5FD1" w14:textId="77777777" w:rsidTr="00C67B2E">
        <w:trPr>
          <w:trHeight w:val="399"/>
          <w:jc w:val="center"/>
        </w:trPr>
        <w:tc>
          <w:tcPr>
            <w:tcW w:w="1951" w:type="dxa"/>
            <w:vAlign w:val="center"/>
          </w:tcPr>
          <w:p w14:paraId="6C355C4C" w14:textId="77777777"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14:paraId="5622AE65" w14:textId="77777777"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14:paraId="0B8929FE" w14:textId="77777777"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14:paraId="281CABD3" w14:textId="77777777"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14:paraId="6EF87A1E" w14:textId="77777777"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14:paraId="4D71C124" w14:textId="77777777"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14:paraId="5DD88441" w14:textId="77777777" w:rsidTr="00C67B2E">
        <w:trPr>
          <w:trHeight w:val="702"/>
          <w:jc w:val="center"/>
        </w:trPr>
        <w:tc>
          <w:tcPr>
            <w:tcW w:w="1951" w:type="dxa"/>
            <w:vAlign w:val="center"/>
          </w:tcPr>
          <w:p w14:paraId="6F679151" w14:textId="77777777"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14:paraId="733EB9B2"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14:paraId="4866E9CF"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14:paraId="2F2485B0"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14:paraId="27298276"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14:paraId="7E7EB451"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14:paraId="5656A321" w14:textId="77777777" w:rsidR="00EF7F71" w:rsidRDefault="00EF7F71" w:rsidP="00EF7F71">
      <w:pPr>
        <w:jc w:val="center"/>
        <w:rPr>
          <w:rFonts w:ascii="Calibri" w:hAnsi="Calibri"/>
          <w:b/>
          <w:kern w:val="2"/>
          <w:sz w:val="21"/>
          <w:szCs w:val="21"/>
        </w:rPr>
      </w:pPr>
    </w:p>
    <w:p w14:paraId="54BD09F2" w14:textId="77777777" w:rsidR="00EF7F71" w:rsidRPr="00EF7F71" w:rsidRDefault="00EF7F71" w:rsidP="00EF7F71">
      <w:pPr>
        <w:pStyle w:val="ab"/>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14:paraId="73336466"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14:paraId="3C761762" w14:textId="77777777" w:rsidTr="00EF7F71">
        <w:trPr>
          <w:trHeight w:val="450"/>
          <w:jc w:val="center"/>
        </w:trPr>
        <w:tc>
          <w:tcPr>
            <w:tcW w:w="1058" w:type="dxa"/>
            <w:vMerge w:val="restart"/>
            <w:vAlign w:val="center"/>
          </w:tcPr>
          <w:p w14:paraId="159F94F1" w14:textId="77777777"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14:paraId="2621AD01" w14:textId="77777777"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14:paraId="74F6D5D4" w14:textId="77777777"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14:paraId="46619961" w14:textId="77777777" w:rsidTr="00EF7F71">
        <w:trPr>
          <w:trHeight w:val="720"/>
          <w:jc w:val="center"/>
        </w:trPr>
        <w:tc>
          <w:tcPr>
            <w:tcW w:w="1058" w:type="dxa"/>
            <w:vMerge/>
            <w:vAlign w:val="center"/>
          </w:tcPr>
          <w:p w14:paraId="196BDDB3" w14:textId="77777777" w:rsidR="00EF7F71" w:rsidRPr="003604D7" w:rsidRDefault="00EF7F71" w:rsidP="003604D7">
            <w:pPr>
              <w:widowControl w:val="0"/>
              <w:jc w:val="center"/>
              <w:rPr>
                <w:rFonts w:eastAsia="微软雅黑"/>
                <w:szCs w:val="21"/>
              </w:rPr>
            </w:pPr>
          </w:p>
        </w:tc>
        <w:tc>
          <w:tcPr>
            <w:tcW w:w="0" w:type="auto"/>
            <w:vMerge/>
            <w:vAlign w:val="center"/>
          </w:tcPr>
          <w:p w14:paraId="5A24E05C" w14:textId="77777777" w:rsidR="00EF7F71" w:rsidRPr="003604D7" w:rsidRDefault="00EF7F71" w:rsidP="003604D7">
            <w:pPr>
              <w:widowControl w:val="0"/>
              <w:jc w:val="center"/>
              <w:rPr>
                <w:rFonts w:eastAsia="微软雅黑"/>
                <w:szCs w:val="21"/>
              </w:rPr>
            </w:pPr>
          </w:p>
        </w:tc>
        <w:tc>
          <w:tcPr>
            <w:tcW w:w="2237" w:type="dxa"/>
            <w:vAlign w:val="center"/>
          </w:tcPr>
          <w:p w14:paraId="53C01C70" w14:textId="77777777"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14:paraId="0C0FC790"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14:paraId="54678EBE" w14:textId="77777777"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14:paraId="23DBE80A"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14:paraId="266D1421" w14:textId="77777777" w:rsidTr="00EF7F71">
        <w:trPr>
          <w:jc w:val="center"/>
        </w:trPr>
        <w:tc>
          <w:tcPr>
            <w:tcW w:w="1058" w:type="dxa"/>
            <w:vAlign w:val="center"/>
          </w:tcPr>
          <w:p w14:paraId="2945FE99"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14:paraId="7D44FDAF" w14:textId="77777777"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14:paraId="5AC51510" w14:textId="77777777"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14:paraId="55C5F5A1" w14:textId="77777777"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14:paraId="3C22D3CD" w14:textId="77777777" w:rsidTr="00EF7F71">
        <w:trPr>
          <w:jc w:val="center"/>
        </w:trPr>
        <w:tc>
          <w:tcPr>
            <w:tcW w:w="1058" w:type="dxa"/>
            <w:vAlign w:val="center"/>
          </w:tcPr>
          <w:p w14:paraId="41AA0C61"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14:paraId="33A9CFA3" w14:textId="77777777"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14:paraId="148F775C" w14:textId="77777777"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14:paraId="5EE2C169" w14:textId="77777777"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14:paraId="072B3154" w14:textId="77777777" w:rsidTr="00EF7F71">
        <w:trPr>
          <w:jc w:val="center"/>
        </w:trPr>
        <w:tc>
          <w:tcPr>
            <w:tcW w:w="1058" w:type="dxa"/>
            <w:vAlign w:val="center"/>
          </w:tcPr>
          <w:p w14:paraId="1F244694"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14:paraId="4DB44CD8" w14:textId="77777777"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14:paraId="18F4D356" w14:textId="77777777"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14:paraId="035C4E0E" w14:textId="77777777"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14:paraId="723E30E2" w14:textId="77777777" w:rsidTr="00EF7F71">
        <w:trPr>
          <w:jc w:val="center"/>
        </w:trPr>
        <w:tc>
          <w:tcPr>
            <w:tcW w:w="1058" w:type="dxa"/>
            <w:vAlign w:val="center"/>
          </w:tcPr>
          <w:p w14:paraId="1F100682"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14:paraId="44D67C66" w14:textId="77777777"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14:paraId="736F205B" w14:textId="77777777"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14:paraId="093931F5" w14:textId="77777777"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14:paraId="56E646BC" w14:textId="77777777" w:rsidR="00EF7F71" w:rsidRDefault="00EF7F71" w:rsidP="00EF7F71">
      <w:pPr>
        <w:pStyle w:val="a0"/>
        <w:ind w:firstLineChars="0" w:firstLine="0"/>
        <w:rPr>
          <w:rFonts w:ascii="宋体" w:hAnsi="宋体"/>
          <w:lang w:val="en-US"/>
        </w:rPr>
      </w:pPr>
    </w:p>
    <w:p w14:paraId="5B348538" w14:textId="77777777" w:rsidR="00EF7F71" w:rsidRPr="000A6EC1" w:rsidRDefault="00EF7F71" w:rsidP="00EF7F71">
      <w:pPr>
        <w:pStyle w:val="a0"/>
        <w:ind w:firstLineChars="0" w:firstLine="0"/>
        <w:rPr>
          <w:rFonts w:ascii="宋体" w:hAnsi="宋体"/>
          <w:lang w:val="en-US"/>
        </w:rPr>
      </w:pPr>
    </w:p>
    <w:p w14:paraId="08E796E7" w14:textId="77777777" w:rsidR="0042654D" w:rsidRPr="0042654D" w:rsidRDefault="003604D7" w:rsidP="00610D7E">
      <w:pPr>
        <w:pStyle w:val="1"/>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14:paraId="3794E26D" w14:textId="77777777" w:rsidR="0042654D" w:rsidRPr="000A6EC1" w:rsidRDefault="0042654D" w:rsidP="000A6EC1">
      <w:pPr>
        <w:pStyle w:val="ab"/>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5BF4683" w14:textId="77777777" w:rsidR="0042654D" w:rsidRDefault="003604D7" w:rsidP="000F1573">
      <w:pPr>
        <w:pStyle w:val="2"/>
      </w:pPr>
      <w:r>
        <w:rPr>
          <w:rFonts w:hint="eastAsia"/>
        </w:rPr>
        <w:t>计算原理</w:t>
      </w:r>
    </w:p>
    <w:p w14:paraId="76010466" w14:textId="77777777"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14:paraId="2012C414" w14:textId="77777777" w:rsidR="0042654D" w:rsidRPr="003604D7" w:rsidRDefault="00AB07F0" w:rsidP="002F7398">
      <w:pPr>
        <w:pStyle w:val="ab"/>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AF8F308"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14:paraId="0B90437D" w14:textId="77777777" w:rsidR="000A6EC1" w:rsidRPr="003604D7" w:rsidRDefault="002001D4" w:rsidP="000A6EC1">
      <w:pPr>
        <w:pStyle w:val="ab"/>
        <w:spacing w:line="360" w:lineRule="auto"/>
        <w:ind w:firstLine="420"/>
        <w:rPr>
          <w:rFonts w:ascii="Times New Roman" w:hAnsi="Times New Roman"/>
          <w:sz w:val="21"/>
          <w:szCs w:val="21"/>
        </w:rPr>
      </w:pPr>
      <w:r>
        <w:rPr>
          <w:rFonts w:ascii="Times New Roman" w:hAnsi="Times New Roman"/>
          <w:sz w:val="21"/>
          <w:szCs w:val="21"/>
        </w:rPr>
        <w:pict w14:anchorId="67AD8DB0">
          <v:shape id="Object 3" o:spid="_x0000_i1025" type="#_x0000_t75" style="width:84.55pt;height:35.15pt" o:allowoverlap="f">
            <v:imagedata r:id="rId11" o:title=""/>
          </v:shape>
        </w:pict>
      </w:r>
    </w:p>
    <w:p w14:paraId="3879D420"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14:paraId="34CB8E91" w14:textId="77777777" w:rsidR="0042654D" w:rsidRPr="003604D7" w:rsidRDefault="0042654D" w:rsidP="000A6EC1">
      <w:pPr>
        <w:pStyle w:val="ab"/>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14:paraId="00291A56" w14:textId="77777777" w:rsidR="0042654D" w:rsidRPr="003604D7" w:rsidRDefault="00AB07F0" w:rsidP="000346C1">
      <w:pPr>
        <w:pStyle w:val="ab"/>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43E3F78F" w14:textId="77777777" w:rsidR="002C76A0" w:rsidRPr="003604D7" w:rsidRDefault="00AB07F0" w:rsidP="002C76A0">
      <w:pPr>
        <w:pStyle w:val="ab"/>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14:paraId="1B9D0A23" w14:textId="77777777" w:rsidR="0042654D" w:rsidRDefault="0042654D" w:rsidP="000F1573">
      <w:pPr>
        <w:pStyle w:val="2"/>
      </w:pPr>
      <w:bookmarkStart w:id="33" w:name="_Toc264043630"/>
      <w:bookmarkStart w:id="34" w:name="_Toc264569237"/>
      <w:bookmarkStart w:id="35" w:name="_Toc275165387"/>
      <w:bookmarkStart w:id="36" w:name="_Toc290149059"/>
      <w:bookmarkStart w:id="37" w:name="_Toc290209317"/>
      <w:bookmarkStart w:id="38" w:name="_Toc290209341"/>
      <w:bookmarkStart w:id="39" w:name="_Toc312399796"/>
      <w:r w:rsidRPr="0042654D">
        <w:t>分析软件</w:t>
      </w:r>
      <w:bookmarkEnd w:id="33"/>
      <w:bookmarkEnd w:id="34"/>
      <w:bookmarkEnd w:id="35"/>
      <w:bookmarkEnd w:id="36"/>
      <w:bookmarkEnd w:id="37"/>
      <w:bookmarkEnd w:id="38"/>
      <w:bookmarkEnd w:id="39"/>
    </w:p>
    <w:p w14:paraId="729A92C4" w14:textId="77777777" w:rsidR="003604D7" w:rsidRPr="006C6715" w:rsidRDefault="003604D7" w:rsidP="003604D7">
      <w:pPr>
        <w:pStyle w:val="ab"/>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14:paraId="2EFD4FEE" w14:textId="77777777" w:rsidR="003604D7" w:rsidRPr="006C6715" w:rsidRDefault="003604D7" w:rsidP="003604D7">
      <w:pPr>
        <w:pStyle w:val="ab"/>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14:paraId="46F03880" w14:textId="77777777" w:rsidR="003604D7" w:rsidRPr="00356224" w:rsidRDefault="003604D7" w:rsidP="003604D7">
      <w:pPr>
        <w:pStyle w:val="ab"/>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14:paraId="08B45494" w14:textId="77777777" w:rsidR="002A7369" w:rsidRPr="0042654D" w:rsidRDefault="002A7369" w:rsidP="00610D7E">
      <w:pPr>
        <w:pStyle w:val="1"/>
      </w:pPr>
      <w:r w:rsidRPr="0042654D">
        <w:rPr>
          <w:rFonts w:hint="eastAsia"/>
        </w:rPr>
        <w:t>采光计算</w:t>
      </w:r>
      <w:r w:rsidRPr="0042654D">
        <w:t>参数</w:t>
      </w:r>
      <w:r w:rsidRPr="0042654D">
        <w:rPr>
          <w:rFonts w:hint="eastAsia"/>
        </w:rPr>
        <w:t>取值</w:t>
      </w:r>
    </w:p>
    <w:p w14:paraId="091D6F96" w14:textId="77777777" w:rsidR="0042654D" w:rsidRPr="0042654D" w:rsidRDefault="0042654D" w:rsidP="000F1573">
      <w:pPr>
        <w:pStyle w:val="2"/>
      </w:pPr>
      <w:bookmarkStart w:id="40" w:name="_Toc264043629"/>
      <w:bookmarkStart w:id="41" w:name="_Toc264569236"/>
      <w:bookmarkStart w:id="42" w:name="_Toc275165386"/>
      <w:bookmarkStart w:id="43" w:name="_Toc290149058"/>
      <w:bookmarkStart w:id="44" w:name="_Toc290209316"/>
      <w:bookmarkStart w:id="45" w:name="_Toc290209340"/>
      <w:bookmarkStart w:id="46" w:name="_Toc312399795"/>
      <w:r w:rsidRPr="0042654D">
        <w:t>模拟</w:t>
      </w:r>
      <w:bookmarkEnd w:id="40"/>
      <w:bookmarkEnd w:id="41"/>
      <w:bookmarkEnd w:id="42"/>
      <w:bookmarkEnd w:id="43"/>
      <w:bookmarkEnd w:id="44"/>
      <w:bookmarkEnd w:id="45"/>
      <w:bookmarkEnd w:id="46"/>
      <w:r w:rsidRPr="0042654D">
        <w:rPr>
          <w:rFonts w:hint="eastAsia"/>
        </w:rPr>
        <w:t>分析条件说明</w:t>
      </w:r>
    </w:p>
    <w:p w14:paraId="494E7B59" w14:textId="77777777" w:rsidR="0042654D" w:rsidRPr="002F7398" w:rsidRDefault="0042654D" w:rsidP="000346C1">
      <w:pPr>
        <w:pStyle w:val="ab"/>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14:paraId="62DEE577" w14:textId="77777777" w:rsidR="0042654D" w:rsidRPr="000A6EC1" w:rsidRDefault="0042654D" w:rsidP="000346C1">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7"/>
        <w:r w:rsidRPr="000A6EC1">
          <w:rPr>
            <w:rFonts w:hint="eastAsia"/>
            <w:sz w:val="21"/>
            <w:szCs w:val="21"/>
          </w:rPr>
          <w:t>m</w:t>
        </w:r>
      </w:smartTag>
      <w:r w:rsidR="000110B6" w:rsidDel="000110B6">
        <w:rPr>
          <w:rFonts w:hint="eastAsia"/>
          <w:sz w:val="21"/>
          <w:szCs w:val="21"/>
        </w:rPr>
        <w:t xml:space="preserve"> </w:t>
      </w:r>
    </w:p>
    <w:p w14:paraId="1C15E1CC" w14:textId="77777777" w:rsidR="0042654D" w:rsidRDefault="0042654D" w:rsidP="000346C1">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4C59E09D" w14:textId="77777777" w:rsidTr="00C67B2E">
        <w:trPr>
          <w:jc w:val="center"/>
        </w:trPr>
        <w:tc>
          <w:tcPr>
            <w:tcW w:w="2483" w:type="dxa"/>
            <w:shd w:val="clear" w:color="auto" w:fill="E6E6E6"/>
            <w:vAlign w:val="center"/>
          </w:tcPr>
          <w:p w14:paraId="0E84013D" w14:textId="77777777"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14:paraId="7930487D" w14:textId="77777777"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14:paraId="6E823772" w14:textId="77777777" w:rsidTr="00C67B2E">
        <w:trPr>
          <w:jc w:val="center"/>
        </w:trPr>
        <w:tc>
          <w:tcPr>
            <w:tcW w:w="2483" w:type="dxa"/>
            <w:shd w:val="clear" w:color="auto" w:fill="auto"/>
            <w:vAlign w:val="center"/>
          </w:tcPr>
          <w:p w14:paraId="2F0AD4F5" w14:textId="77777777" w:rsidR="00AD6FDC" w:rsidRPr="005B3ED9" w:rsidRDefault="00AD6FDC" w:rsidP="00C67B2E">
            <w:pPr>
              <w:jc w:val="center"/>
              <w:rPr>
                <w:szCs w:val="18"/>
              </w:rPr>
            </w:pPr>
            <w:r w:rsidRPr="005B3ED9">
              <w:rPr>
                <w:rFonts w:hint="eastAsia"/>
                <w:szCs w:val="18"/>
              </w:rPr>
              <w:t>≤</w:t>
            </w:r>
            <w:bookmarkStart w:id="48" w:name="网格划分小房间面积"/>
            <w:r w:rsidRPr="005B3ED9">
              <w:rPr>
                <w:szCs w:val="18"/>
              </w:rPr>
              <w:t>10</w:t>
            </w:r>
            <w:bookmarkEnd w:id="48"/>
          </w:p>
        </w:tc>
        <w:tc>
          <w:tcPr>
            <w:tcW w:w="3272" w:type="dxa"/>
            <w:shd w:val="clear" w:color="auto" w:fill="auto"/>
            <w:vAlign w:val="center"/>
          </w:tcPr>
          <w:p w14:paraId="4D988063" w14:textId="77777777" w:rsidR="00AD6FDC" w:rsidRPr="005B3ED9" w:rsidRDefault="00AD6FDC" w:rsidP="00C67B2E">
            <w:pPr>
              <w:jc w:val="center"/>
              <w:rPr>
                <w:szCs w:val="18"/>
              </w:rPr>
            </w:pPr>
            <w:bookmarkStart w:id="49" w:name="小房间网格大小"/>
            <w:r w:rsidRPr="005B3ED9">
              <w:rPr>
                <w:szCs w:val="18"/>
              </w:rPr>
              <w:t>0.25</w:t>
            </w:r>
            <w:bookmarkEnd w:id="49"/>
          </w:p>
        </w:tc>
      </w:tr>
      <w:tr w:rsidR="00AD6FDC" w:rsidRPr="005B3ED9" w14:paraId="13430F4F" w14:textId="77777777" w:rsidTr="00C67B2E">
        <w:trPr>
          <w:jc w:val="center"/>
        </w:trPr>
        <w:tc>
          <w:tcPr>
            <w:tcW w:w="2483" w:type="dxa"/>
            <w:shd w:val="clear" w:color="auto" w:fill="auto"/>
            <w:vAlign w:val="center"/>
          </w:tcPr>
          <w:p w14:paraId="1495F652" w14:textId="77777777" w:rsidR="00AD6FDC" w:rsidRPr="005B3ED9" w:rsidRDefault="00AD6FDC" w:rsidP="00C67B2E">
            <w:pPr>
              <w:jc w:val="center"/>
              <w:rPr>
                <w:szCs w:val="18"/>
              </w:rPr>
            </w:pPr>
            <w:bookmarkStart w:id="50" w:name="网格划分房间面积"/>
            <w:r w:rsidRPr="005B3ED9">
              <w:rPr>
                <w:szCs w:val="18"/>
              </w:rPr>
              <w:t>10~100</w:t>
            </w:r>
            <w:bookmarkEnd w:id="50"/>
          </w:p>
        </w:tc>
        <w:tc>
          <w:tcPr>
            <w:tcW w:w="3272" w:type="dxa"/>
            <w:shd w:val="clear" w:color="auto" w:fill="auto"/>
            <w:vAlign w:val="center"/>
          </w:tcPr>
          <w:p w14:paraId="58175C76" w14:textId="77777777" w:rsidR="00AD6FDC" w:rsidRPr="005B3ED9" w:rsidRDefault="00AD6FDC" w:rsidP="00C67B2E">
            <w:pPr>
              <w:jc w:val="center"/>
              <w:rPr>
                <w:szCs w:val="18"/>
              </w:rPr>
            </w:pPr>
            <w:bookmarkStart w:id="51" w:name="网格大小"/>
            <w:r w:rsidRPr="005B3ED9">
              <w:rPr>
                <w:szCs w:val="18"/>
              </w:rPr>
              <w:t>0.50</w:t>
            </w:r>
            <w:bookmarkEnd w:id="51"/>
          </w:p>
        </w:tc>
      </w:tr>
      <w:tr w:rsidR="00AD6FDC" w:rsidRPr="005B3ED9" w14:paraId="45ABA31E" w14:textId="77777777" w:rsidTr="00C67B2E">
        <w:trPr>
          <w:jc w:val="center"/>
        </w:trPr>
        <w:tc>
          <w:tcPr>
            <w:tcW w:w="2483" w:type="dxa"/>
            <w:shd w:val="clear" w:color="auto" w:fill="auto"/>
            <w:vAlign w:val="center"/>
          </w:tcPr>
          <w:p w14:paraId="0EAF0785" w14:textId="77777777" w:rsidR="00AD6FDC" w:rsidRPr="005B3ED9" w:rsidRDefault="00AD6FDC" w:rsidP="00C67B2E">
            <w:pPr>
              <w:jc w:val="center"/>
              <w:rPr>
                <w:szCs w:val="18"/>
              </w:rPr>
            </w:pPr>
            <w:r w:rsidRPr="005B3ED9">
              <w:rPr>
                <w:rFonts w:hint="eastAsia"/>
                <w:szCs w:val="18"/>
              </w:rPr>
              <w:t>≥</w:t>
            </w:r>
            <w:bookmarkStart w:id="52" w:name="网格划分大房间面积"/>
            <w:r w:rsidRPr="005B3ED9">
              <w:rPr>
                <w:szCs w:val="18"/>
              </w:rPr>
              <w:t>100</w:t>
            </w:r>
            <w:bookmarkEnd w:id="52"/>
          </w:p>
        </w:tc>
        <w:tc>
          <w:tcPr>
            <w:tcW w:w="3272" w:type="dxa"/>
            <w:shd w:val="clear" w:color="auto" w:fill="auto"/>
            <w:vAlign w:val="center"/>
          </w:tcPr>
          <w:p w14:paraId="6BC0272C" w14:textId="77777777" w:rsidR="00AD6FDC" w:rsidRPr="005B3ED9" w:rsidRDefault="00AD6FDC" w:rsidP="00C67B2E">
            <w:pPr>
              <w:jc w:val="center"/>
              <w:rPr>
                <w:szCs w:val="18"/>
              </w:rPr>
            </w:pPr>
            <w:bookmarkStart w:id="53" w:name="大房间网格大小"/>
            <w:r w:rsidRPr="005B3ED9">
              <w:rPr>
                <w:szCs w:val="18"/>
              </w:rPr>
              <w:t>1.00</w:t>
            </w:r>
            <w:bookmarkEnd w:id="53"/>
          </w:p>
        </w:tc>
      </w:tr>
    </w:tbl>
    <w:p w14:paraId="649D9189" w14:textId="77777777" w:rsidR="00AD6FDC" w:rsidRDefault="00AD6FDC" w:rsidP="00AD6FDC">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BE5143B" w14:textId="77777777" w:rsidR="00AD6FDC" w:rsidRDefault="00AD6FDC" w:rsidP="00AD6FDC">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6E45DEA4"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56FFE3DA"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097B3729" w14:textId="77777777"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14:paraId="4AD42D6F" w14:textId="77777777" w:rsidTr="00B82368">
        <w:trPr>
          <w:jc w:val="center"/>
        </w:trPr>
        <w:tc>
          <w:tcPr>
            <w:tcW w:w="2224" w:type="dxa"/>
            <w:tcBorders>
              <w:top w:val="single" w:sz="4" w:space="0" w:color="auto"/>
              <w:bottom w:val="single" w:sz="4" w:space="0" w:color="auto"/>
            </w:tcBorders>
            <w:shd w:val="clear" w:color="auto" w:fill="E6E6E6"/>
            <w:vAlign w:val="center"/>
          </w:tcPr>
          <w:p w14:paraId="31D518BC" w14:textId="77777777"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5722A569" w14:textId="77777777"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14:paraId="67308110" w14:textId="77777777" w:rsidR="000F7FEF" w:rsidRPr="005B3ED9" w:rsidRDefault="000F7FEF" w:rsidP="005B3ED9">
            <w:pPr>
              <w:jc w:val="center"/>
              <w:rPr>
                <w:szCs w:val="18"/>
              </w:rPr>
            </w:pPr>
            <w:r w:rsidRPr="005B3ED9">
              <w:rPr>
                <w:rFonts w:hint="eastAsia"/>
                <w:szCs w:val="18"/>
              </w:rPr>
              <w:t>备注</w:t>
            </w:r>
          </w:p>
        </w:tc>
      </w:tr>
      <w:tr w:rsidR="000F7FEF" w:rsidRPr="005B3ED9" w14:paraId="6C2356B1" w14:textId="77777777" w:rsidTr="00B82368">
        <w:trPr>
          <w:jc w:val="center"/>
        </w:trPr>
        <w:tc>
          <w:tcPr>
            <w:tcW w:w="2224" w:type="dxa"/>
            <w:tcBorders>
              <w:top w:val="single" w:sz="4" w:space="0" w:color="auto"/>
            </w:tcBorders>
            <w:shd w:val="clear" w:color="auto" w:fill="auto"/>
            <w:vAlign w:val="center"/>
          </w:tcPr>
          <w:p w14:paraId="48DFE75F" w14:textId="77777777"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50BBFE81" w14:textId="77777777" w:rsidR="000F7FEF" w:rsidRPr="005B3ED9" w:rsidRDefault="00352A28" w:rsidP="005B3ED9">
            <w:pPr>
              <w:jc w:val="center"/>
              <w:rPr>
                <w:szCs w:val="18"/>
              </w:rPr>
            </w:pPr>
            <w:bookmarkStart w:id="54" w:name="顶棚反射比"/>
            <w:r w:rsidRPr="005B3ED9">
              <w:rPr>
                <w:szCs w:val="18"/>
              </w:rPr>
              <w:t>0.32</w:t>
            </w:r>
            <w:bookmarkEnd w:id="54"/>
          </w:p>
        </w:tc>
        <w:tc>
          <w:tcPr>
            <w:tcW w:w="3531" w:type="dxa"/>
            <w:tcBorders>
              <w:top w:val="single" w:sz="4" w:space="0" w:color="auto"/>
            </w:tcBorders>
            <w:shd w:val="clear" w:color="auto" w:fill="auto"/>
            <w:vAlign w:val="center"/>
          </w:tcPr>
          <w:p w14:paraId="571F7048" w14:textId="77777777" w:rsidR="000F7FEF" w:rsidRPr="005B3ED9" w:rsidRDefault="000F7FEF" w:rsidP="005B3ED9">
            <w:pPr>
              <w:jc w:val="center"/>
              <w:rPr>
                <w:szCs w:val="18"/>
              </w:rPr>
            </w:pPr>
          </w:p>
        </w:tc>
      </w:tr>
      <w:tr w:rsidR="000F7FEF" w:rsidRPr="005B3ED9" w14:paraId="52829818" w14:textId="77777777" w:rsidTr="00B82368">
        <w:trPr>
          <w:jc w:val="center"/>
        </w:trPr>
        <w:tc>
          <w:tcPr>
            <w:tcW w:w="2224" w:type="dxa"/>
            <w:tcBorders>
              <w:top w:val="single" w:sz="4" w:space="0" w:color="auto"/>
            </w:tcBorders>
            <w:shd w:val="clear" w:color="auto" w:fill="auto"/>
            <w:vAlign w:val="center"/>
          </w:tcPr>
          <w:p w14:paraId="22C1AAA8" w14:textId="77777777"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14:paraId="7ABCA74D" w14:textId="77777777" w:rsidR="000F7FEF" w:rsidRPr="005B3ED9" w:rsidRDefault="00352A28" w:rsidP="005B3ED9">
            <w:pPr>
              <w:jc w:val="center"/>
              <w:rPr>
                <w:szCs w:val="18"/>
              </w:rPr>
            </w:pPr>
            <w:bookmarkStart w:id="55" w:name="地面反射比"/>
            <w:r w:rsidRPr="005B3ED9">
              <w:rPr>
                <w:szCs w:val="18"/>
              </w:rPr>
              <w:t>0.08</w:t>
            </w:r>
            <w:bookmarkEnd w:id="55"/>
          </w:p>
        </w:tc>
        <w:tc>
          <w:tcPr>
            <w:tcW w:w="3531" w:type="dxa"/>
            <w:tcBorders>
              <w:top w:val="single" w:sz="4" w:space="0" w:color="auto"/>
            </w:tcBorders>
            <w:shd w:val="clear" w:color="auto" w:fill="auto"/>
            <w:vAlign w:val="center"/>
          </w:tcPr>
          <w:p w14:paraId="326B1E9F" w14:textId="77777777" w:rsidR="000F7FEF" w:rsidRPr="005B3ED9" w:rsidRDefault="000F7FEF" w:rsidP="005B3ED9">
            <w:pPr>
              <w:jc w:val="center"/>
              <w:rPr>
                <w:szCs w:val="18"/>
              </w:rPr>
            </w:pPr>
          </w:p>
        </w:tc>
      </w:tr>
      <w:tr w:rsidR="000F7FEF" w:rsidRPr="005B3ED9" w14:paraId="44471F83" w14:textId="77777777" w:rsidTr="00B82368">
        <w:trPr>
          <w:jc w:val="center"/>
        </w:trPr>
        <w:tc>
          <w:tcPr>
            <w:tcW w:w="2224" w:type="dxa"/>
            <w:tcBorders>
              <w:top w:val="single" w:sz="4" w:space="0" w:color="auto"/>
            </w:tcBorders>
            <w:shd w:val="clear" w:color="auto" w:fill="auto"/>
            <w:vAlign w:val="center"/>
          </w:tcPr>
          <w:p w14:paraId="7711C4DB" w14:textId="77777777"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7FB9F439" w14:textId="77777777" w:rsidR="000F7FEF" w:rsidRPr="005B3ED9" w:rsidRDefault="00352A28" w:rsidP="005B3ED9">
            <w:pPr>
              <w:jc w:val="center"/>
              <w:rPr>
                <w:szCs w:val="18"/>
              </w:rPr>
            </w:pPr>
            <w:bookmarkStart w:id="56" w:name="墙面反射比"/>
            <w:r w:rsidRPr="005B3ED9">
              <w:rPr>
                <w:szCs w:val="18"/>
              </w:rPr>
              <w:t>0.75</w:t>
            </w:r>
            <w:bookmarkEnd w:id="56"/>
          </w:p>
        </w:tc>
        <w:tc>
          <w:tcPr>
            <w:tcW w:w="3531" w:type="dxa"/>
            <w:tcBorders>
              <w:top w:val="single" w:sz="4" w:space="0" w:color="auto"/>
            </w:tcBorders>
            <w:shd w:val="clear" w:color="auto" w:fill="auto"/>
            <w:vAlign w:val="center"/>
          </w:tcPr>
          <w:p w14:paraId="1BDB39DA" w14:textId="77777777" w:rsidR="000F7FEF" w:rsidRPr="005B3ED9" w:rsidRDefault="000F7FEF" w:rsidP="005B3ED9">
            <w:pPr>
              <w:jc w:val="center"/>
              <w:rPr>
                <w:szCs w:val="18"/>
              </w:rPr>
            </w:pPr>
          </w:p>
        </w:tc>
      </w:tr>
      <w:tr w:rsidR="000F7FEF" w:rsidRPr="005B3ED9" w14:paraId="7A0D5E4A" w14:textId="77777777" w:rsidTr="00B82368">
        <w:trPr>
          <w:jc w:val="center"/>
        </w:trPr>
        <w:tc>
          <w:tcPr>
            <w:tcW w:w="2224" w:type="dxa"/>
            <w:tcBorders>
              <w:top w:val="single" w:sz="4" w:space="0" w:color="auto"/>
            </w:tcBorders>
            <w:shd w:val="clear" w:color="auto" w:fill="auto"/>
            <w:vAlign w:val="center"/>
          </w:tcPr>
          <w:p w14:paraId="7790AAB8" w14:textId="77777777"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03F255A6" w14:textId="77777777" w:rsidR="000F7FEF" w:rsidRPr="005B3ED9" w:rsidRDefault="00352A28" w:rsidP="005B3ED9">
            <w:pPr>
              <w:jc w:val="center"/>
              <w:rPr>
                <w:szCs w:val="18"/>
              </w:rPr>
            </w:pPr>
            <w:bookmarkStart w:id="57" w:name="外表面反射比"/>
            <w:r w:rsidRPr="005B3ED9">
              <w:rPr>
                <w:szCs w:val="18"/>
              </w:rPr>
              <w:t>0.08</w:t>
            </w:r>
            <w:bookmarkEnd w:id="57"/>
          </w:p>
        </w:tc>
        <w:tc>
          <w:tcPr>
            <w:tcW w:w="3531" w:type="dxa"/>
            <w:tcBorders>
              <w:top w:val="single" w:sz="4" w:space="0" w:color="auto"/>
            </w:tcBorders>
            <w:shd w:val="clear" w:color="auto" w:fill="auto"/>
            <w:vAlign w:val="center"/>
          </w:tcPr>
          <w:p w14:paraId="02CC7E13" w14:textId="77777777" w:rsidR="000F7FEF" w:rsidRPr="005B3ED9" w:rsidRDefault="000F7FEF" w:rsidP="005B3ED9">
            <w:pPr>
              <w:jc w:val="center"/>
              <w:rPr>
                <w:szCs w:val="18"/>
              </w:rPr>
            </w:pPr>
          </w:p>
        </w:tc>
      </w:tr>
    </w:tbl>
    <w:p w14:paraId="6DE73059"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5936B3A7" w14:textId="77777777" w:rsidR="00497264" w:rsidRDefault="00497264" w:rsidP="00497264">
      <w:pPr>
        <w:pStyle w:val="2"/>
      </w:pPr>
      <w:bookmarkStart w:id="58" w:name="_Toc422822724"/>
      <w:r w:rsidRPr="005B290E">
        <w:rPr>
          <w:rFonts w:hint="eastAsia"/>
        </w:rPr>
        <w:t>门窗类型</w:t>
      </w:r>
      <w:r>
        <w:rPr>
          <w:rFonts w:hint="eastAsia"/>
        </w:rPr>
        <w:t>参数</w:t>
      </w:r>
      <w:bookmarkEnd w:id="58"/>
    </w:p>
    <w:p w14:paraId="2296E81C" w14:textId="77777777"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25336DE" w14:textId="77777777"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D6C9B12" w14:textId="77777777" w:rsidR="00497264" w:rsidRPr="00596B0D" w:rsidRDefault="00497264" w:rsidP="00497264">
      <w:pPr>
        <w:pStyle w:val="a0"/>
        <w:ind w:firstLineChars="0" w:firstLine="0"/>
        <w:rPr>
          <w:sz w:val="18"/>
          <w:szCs w:val="18"/>
          <w:lang w:val="en-US"/>
        </w:rPr>
      </w:pPr>
    </w:p>
    <w:p w14:paraId="6A85D2C2" w14:textId="77777777" w:rsidR="00497264" w:rsidRPr="005B290E" w:rsidRDefault="00497264" w:rsidP="00497264">
      <w:pPr>
        <w:pStyle w:val="3"/>
      </w:pPr>
      <w:bookmarkStart w:id="59" w:name="窗"/>
      <w:bookmarkStart w:id="60" w:name="_Toc422822727"/>
      <w:r>
        <w:lastRenderedPageBreak/>
        <w:t>普通</w:t>
      </w:r>
      <w:r w:rsidRPr="005B290E">
        <w:rPr>
          <w:rFonts w:hint="eastAsia"/>
        </w:rPr>
        <w:t>窗</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9312E" w14:paraId="6F57196B" w14:textId="77777777">
        <w:tc>
          <w:tcPr>
            <w:tcW w:w="1415" w:type="dxa"/>
            <w:shd w:val="clear" w:color="auto" w:fill="E6E6E6"/>
            <w:vAlign w:val="center"/>
          </w:tcPr>
          <w:bookmarkEnd w:id="59"/>
          <w:p w14:paraId="2AF358C9" w14:textId="77777777" w:rsidR="0069312E" w:rsidRDefault="002001D4">
            <w:pPr>
              <w:jc w:val="center"/>
            </w:pPr>
            <w:r>
              <w:t>门窗编号</w:t>
            </w:r>
          </w:p>
        </w:tc>
        <w:tc>
          <w:tcPr>
            <w:tcW w:w="1245" w:type="dxa"/>
            <w:shd w:val="clear" w:color="auto" w:fill="E6E6E6"/>
            <w:vAlign w:val="center"/>
          </w:tcPr>
          <w:p w14:paraId="54A1D79B" w14:textId="77777777" w:rsidR="0069312E" w:rsidRDefault="002001D4">
            <w:pPr>
              <w:jc w:val="center"/>
            </w:pPr>
            <w:r>
              <w:t>宽度</w:t>
            </w:r>
            <w:r>
              <w:t>(mm)</w:t>
            </w:r>
          </w:p>
        </w:tc>
        <w:tc>
          <w:tcPr>
            <w:tcW w:w="1245" w:type="dxa"/>
            <w:shd w:val="clear" w:color="auto" w:fill="E6E6E6"/>
            <w:vAlign w:val="center"/>
          </w:tcPr>
          <w:p w14:paraId="5FD9452D" w14:textId="77777777" w:rsidR="0069312E" w:rsidRDefault="002001D4">
            <w:pPr>
              <w:jc w:val="center"/>
            </w:pPr>
            <w:r>
              <w:t>高度</w:t>
            </w:r>
            <w:r>
              <w:t>(mm)</w:t>
            </w:r>
          </w:p>
        </w:tc>
        <w:tc>
          <w:tcPr>
            <w:tcW w:w="1301" w:type="dxa"/>
            <w:shd w:val="clear" w:color="auto" w:fill="E6E6E6"/>
            <w:vAlign w:val="center"/>
          </w:tcPr>
          <w:p w14:paraId="2D3FB075" w14:textId="77777777" w:rsidR="0069312E" w:rsidRDefault="002001D4">
            <w:pPr>
              <w:jc w:val="center"/>
            </w:pPr>
            <w:r>
              <w:t>窗框类型</w:t>
            </w:r>
          </w:p>
        </w:tc>
        <w:tc>
          <w:tcPr>
            <w:tcW w:w="1301" w:type="dxa"/>
            <w:shd w:val="clear" w:color="auto" w:fill="E6E6E6"/>
            <w:vAlign w:val="center"/>
          </w:tcPr>
          <w:p w14:paraId="7F613B90" w14:textId="77777777" w:rsidR="0069312E" w:rsidRDefault="002001D4">
            <w:pPr>
              <w:jc w:val="center"/>
            </w:pPr>
            <w:r>
              <w:t>玻璃类型</w:t>
            </w:r>
          </w:p>
        </w:tc>
        <w:tc>
          <w:tcPr>
            <w:tcW w:w="1358" w:type="dxa"/>
            <w:shd w:val="clear" w:color="auto" w:fill="E6E6E6"/>
            <w:vAlign w:val="center"/>
          </w:tcPr>
          <w:p w14:paraId="5036F2F4" w14:textId="77777777" w:rsidR="0069312E" w:rsidRDefault="002001D4">
            <w:pPr>
              <w:jc w:val="center"/>
            </w:pPr>
            <w:r>
              <w:t>可见光透射比</w:t>
            </w:r>
          </w:p>
        </w:tc>
        <w:tc>
          <w:tcPr>
            <w:tcW w:w="1358" w:type="dxa"/>
            <w:shd w:val="clear" w:color="auto" w:fill="E6E6E6"/>
            <w:vAlign w:val="center"/>
          </w:tcPr>
          <w:p w14:paraId="67136D5B" w14:textId="77777777" w:rsidR="0069312E" w:rsidRDefault="002001D4">
            <w:pPr>
              <w:jc w:val="center"/>
            </w:pPr>
            <w:r>
              <w:t>玻璃反射比</w:t>
            </w:r>
          </w:p>
        </w:tc>
      </w:tr>
      <w:tr w:rsidR="0069312E" w14:paraId="100F3787" w14:textId="77777777">
        <w:tc>
          <w:tcPr>
            <w:tcW w:w="1415" w:type="dxa"/>
            <w:vAlign w:val="center"/>
          </w:tcPr>
          <w:p w14:paraId="7B770425" w14:textId="77777777" w:rsidR="0069312E" w:rsidRDefault="002001D4">
            <w:r>
              <w:t>C0920</w:t>
            </w:r>
          </w:p>
        </w:tc>
        <w:tc>
          <w:tcPr>
            <w:tcW w:w="1245" w:type="dxa"/>
            <w:vAlign w:val="center"/>
          </w:tcPr>
          <w:p w14:paraId="1FE6FD66" w14:textId="77777777" w:rsidR="0069312E" w:rsidRDefault="002001D4">
            <w:r>
              <w:t>900</w:t>
            </w:r>
          </w:p>
        </w:tc>
        <w:tc>
          <w:tcPr>
            <w:tcW w:w="1245" w:type="dxa"/>
            <w:vAlign w:val="center"/>
          </w:tcPr>
          <w:p w14:paraId="7B93F291" w14:textId="77777777" w:rsidR="0069312E" w:rsidRDefault="002001D4">
            <w:r>
              <w:t>2000</w:t>
            </w:r>
          </w:p>
        </w:tc>
        <w:tc>
          <w:tcPr>
            <w:tcW w:w="1301" w:type="dxa"/>
            <w:vAlign w:val="center"/>
          </w:tcPr>
          <w:p w14:paraId="75CD8D93" w14:textId="77777777" w:rsidR="0069312E" w:rsidRDefault="002001D4">
            <w:r>
              <w:t>单层铝窗</w:t>
            </w:r>
          </w:p>
        </w:tc>
        <w:tc>
          <w:tcPr>
            <w:tcW w:w="1301" w:type="dxa"/>
            <w:vAlign w:val="center"/>
          </w:tcPr>
          <w:p w14:paraId="69BD25A1" w14:textId="77777777" w:rsidR="0069312E" w:rsidRDefault="002001D4">
            <w:r>
              <w:t>普通白玻</w:t>
            </w:r>
          </w:p>
        </w:tc>
        <w:tc>
          <w:tcPr>
            <w:tcW w:w="1358" w:type="dxa"/>
            <w:vAlign w:val="center"/>
          </w:tcPr>
          <w:p w14:paraId="18597A9E" w14:textId="77777777" w:rsidR="0069312E" w:rsidRDefault="002001D4">
            <w:r>
              <w:t>0.89</w:t>
            </w:r>
          </w:p>
        </w:tc>
        <w:tc>
          <w:tcPr>
            <w:tcW w:w="1358" w:type="dxa"/>
            <w:vAlign w:val="center"/>
          </w:tcPr>
          <w:p w14:paraId="3BC1ACCE" w14:textId="77777777" w:rsidR="0069312E" w:rsidRDefault="002001D4">
            <w:r>
              <w:t>0.08</w:t>
            </w:r>
          </w:p>
        </w:tc>
      </w:tr>
      <w:tr w:rsidR="0069312E" w14:paraId="3CFBF98B" w14:textId="77777777">
        <w:tc>
          <w:tcPr>
            <w:tcW w:w="1415" w:type="dxa"/>
            <w:vAlign w:val="center"/>
          </w:tcPr>
          <w:p w14:paraId="32D1DD9B" w14:textId="77777777" w:rsidR="0069312E" w:rsidRDefault="002001D4">
            <w:r>
              <w:t>C0921</w:t>
            </w:r>
          </w:p>
        </w:tc>
        <w:tc>
          <w:tcPr>
            <w:tcW w:w="1245" w:type="dxa"/>
            <w:vAlign w:val="center"/>
          </w:tcPr>
          <w:p w14:paraId="382F598D" w14:textId="77777777" w:rsidR="0069312E" w:rsidRDefault="002001D4">
            <w:r>
              <w:t>900</w:t>
            </w:r>
          </w:p>
        </w:tc>
        <w:tc>
          <w:tcPr>
            <w:tcW w:w="1245" w:type="dxa"/>
            <w:vAlign w:val="center"/>
          </w:tcPr>
          <w:p w14:paraId="0B8B52B0" w14:textId="77777777" w:rsidR="0069312E" w:rsidRDefault="002001D4">
            <w:r>
              <w:t>2100</w:t>
            </w:r>
          </w:p>
        </w:tc>
        <w:tc>
          <w:tcPr>
            <w:tcW w:w="1301" w:type="dxa"/>
            <w:vAlign w:val="center"/>
          </w:tcPr>
          <w:p w14:paraId="7AEFE2F4" w14:textId="77777777" w:rsidR="0069312E" w:rsidRDefault="002001D4">
            <w:r>
              <w:t>单层铝窗</w:t>
            </w:r>
          </w:p>
        </w:tc>
        <w:tc>
          <w:tcPr>
            <w:tcW w:w="1301" w:type="dxa"/>
            <w:vAlign w:val="center"/>
          </w:tcPr>
          <w:p w14:paraId="5FE2B39C" w14:textId="77777777" w:rsidR="0069312E" w:rsidRDefault="002001D4">
            <w:r>
              <w:t>普通白玻</w:t>
            </w:r>
          </w:p>
        </w:tc>
        <w:tc>
          <w:tcPr>
            <w:tcW w:w="1358" w:type="dxa"/>
            <w:vAlign w:val="center"/>
          </w:tcPr>
          <w:p w14:paraId="17114303" w14:textId="77777777" w:rsidR="0069312E" w:rsidRDefault="002001D4">
            <w:r>
              <w:t>0.89</w:t>
            </w:r>
          </w:p>
        </w:tc>
        <w:tc>
          <w:tcPr>
            <w:tcW w:w="1358" w:type="dxa"/>
            <w:vAlign w:val="center"/>
          </w:tcPr>
          <w:p w14:paraId="0C448DAE" w14:textId="77777777" w:rsidR="0069312E" w:rsidRDefault="002001D4">
            <w:r>
              <w:t>0.08</w:t>
            </w:r>
          </w:p>
        </w:tc>
      </w:tr>
      <w:tr w:rsidR="0069312E" w14:paraId="4EB176B0" w14:textId="77777777">
        <w:tc>
          <w:tcPr>
            <w:tcW w:w="1415" w:type="dxa"/>
            <w:vAlign w:val="center"/>
          </w:tcPr>
          <w:p w14:paraId="29A11F37" w14:textId="77777777" w:rsidR="0069312E" w:rsidRDefault="002001D4">
            <w:r>
              <w:t>C1515</w:t>
            </w:r>
          </w:p>
        </w:tc>
        <w:tc>
          <w:tcPr>
            <w:tcW w:w="1245" w:type="dxa"/>
            <w:vAlign w:val="center"/>
          </w:tcPr>
          <w:p w14:paraId="25375307" w14:textId="77777777" w:rsidR="0069312E" w:rsidRDefault="002001D4">
            <w:r>
              <w:t>1500</w:t>
            </w:r>
          </w:p>
        </w:tc>
        <w:tc>
          <w:tcPr>
            <w:tcW w:w="1245" w:type="dxa"/>
            <w:vAlign w:val="center"/>
          </w:tcPr>
          <w:p w14:paraId="56790969" w14:textId="77777777" w:rsidR="0069312E" w:rsidRDefault="002001D4">
            <w:r>
              <w:t>1500</w:t>
            </w:r>
          </w:p>
        </w:tc>
        <w:tc>
          <w:tcPr>
            <w:tcW w:w="1301" w:type="dxa"/>
            <w:vAlign w:val="center"/>
          </w:tcPr>
          <w:p w14:paraId="7C6AE120" w14:textId="77777777" w:rsidR="0069312E" w:rsidRDefault="002001D4">
            <w:r>
              <w:t>单层铝窗</w:t>
            </w:r>
          </w:p>
        </w:tc>
        <w:tc>
          <w:tcPr>
            <w:tcW w:w="1301" w:type="dxa"/>
            <w:vAlign w:val="center"/>
          </w:tcPr>
          <w:p w14:paraId="2B4B7C9E" w14:textId="77777777" w:rsidR="0069312E" w:rsidRDefault="002001D4">
            <w:r>
              <w:t>普通白玻</w:t>
            </w:r>
          </w:p>
        </w:tc>
        <w:tc>
          <w:tcPr>
            <w:tcW w:w="1358" w:type="dxa"/>
            <w:vAlign w:val="center"/>
          </w:tcPr>
          <w:p w14:paraId="09F873C5" w14:textId="77777777" w:rsidR="0069312E" w:rsidRDefault="002001D4">
            <w:r>
              <w:t>0.89</w:t>
            </w:r>
          </w:p>
        </w:tc>
        <w:tc>
          <w:tcPr>
            <w:tcW w:w="1358" w:type="dxa"/>
            <w:vAlign w:val="center"/>
          </w:tcPr>
          <w:p w14:paraId="1B7E1327" w14:textId="77777777" w:rsidR="0069312E" w:rsidRDefault="002001D4">
            <w:r>
              <w:t>0.08</w:t>
            </w:r>
          </w:p>
        </w:tc>
      </w:tr>
      <w:tr w:rsidR="0069312E" w14:paraId="21A0DF7B" w14:textId="77777777">
        <w:tc>
          <w:tcPr>
            <w:tcW w:w="1415" w:type="dxa"/>
            <w:vAlign w:val="center"/>
          </w:tcPr>
          <w:p w14:paraId="09232EA2" w14:textId="77777777" w:rsidR="0069312E" w:rsidRDefault="002001D4">
            <w:r>
              <w:t>C1520</w:t>
            </w:r>
          </w:p>
        </w:tc>
        <w:tc>
          <w:tcPr>
            <w:tcW w:w="1245" w:type="dxa"/>
            <w:vAlign w:val="center"/>
          </w:tcPr>
          <w:p w14:paraId="25C0B786" w14:textId="77777777" w:rsidR="0069312E" w:rsidRDefault="002001D4">
            <w:r>
              <w:t>1500</w:t>
            </w:r>
          </w:p>
        </w:tc>
        <w:tc>
          <w:tcPr>
            <w:tcW w:w="1245" w:type="dxa"/>
            <w:vAlign w:val="center"/>
          </w:tcPr>
          <w:p w14:paraId="6D4D4BC5" w14:textId="77777777" w:rsidR="0069312E" w:rsidRDefault="002001D4">
            <w:r>
              <w:t>2000</w:t>
            </w:r>
          </w:p>
        </w:tc>
        <w:tc>
          <w:tcPr>
            <w:tcW w:w="1301" w:type="dxa"/>
            <w:vAlign w:val="center"/>
          </w:tcPr>
          <w:p w14:paraId="4960B855" w14:textId="77777777" w:rsidR="0069312E" w:rsidRDefault="002001D4">
            <w:r>
              <w:t>单层铝窗</w:t>
            </w:r>
          </w:p>
        </w:tc>
        <w:tc>
          <w:tcPr>
            <w:tcW w:w="1301" w:type="dxa"/>
            <w:vAlign w:val="center"/>
          </w:tcPr>
          <w:p w14:paraId="1E8C60C9" w14:textId="77777777" w:rsidR="0069312E" w:rsidRDefault="002001D4">
            <w:r>
              <w:t>普通白玻</w:t>
            </w:r>
          </w:p>
        </w:tc>
        <w:tc>
          <w:tcPr>
            <w:tcW w:w="1358" w:type="dxa"/>
            <w:vAlign w:val="center"/>
          </w:tcPr>
          <w:p w14:paraId="0A69B293" w14:textId="77777777" w:rsidR="0069312E" w:rsidRDefault="002001D4">
            <w:r>
              <w:t>0.89</w:t>
            </w:r>
          </w:p>
        </w:tc>
        <w:tc>
          <w:tcPr>
            <w:tcW w:w="1358" w:type="dxa"/>
            <w:vAlign w:val="center"/>
          </w:tcPr>
          <w:p w14:paraId="13F463AF" w14:textId="77777777" w:rsidR="0069312E" w:rsidRDefault="002001D4">
            <w:r>
              <w:t>0.08</w:t>
            </w:r>
          </w:p>
        </w:tc>
      </w:tr>
      <w:tr w:rsidR="0069312E" w14:paraId="56E6713A" w14:textId="77777777">
        <w:tc>
          <w:tcPr>
            <w:tcW w:w="1415" w:type="dxa"/>
            <w:vAlign w:val="center"/>
          </w:tcPr>
          <w:p w14:paraId="33AA4049" w14:textId="77777777" w:rsidR="0069312E" w:rsidRDefault="002001D4">
            <w:r>
              <w:t>C1521</w:t>
            </w:r>
          </w:p>
        </w:tc>
        <w:tc>
          <w:tcPr>
            <w:tcW w:w="1245" w:type="dxa"/>
            <w:vAlign w:val="center"/>
          </w:tcPr>
          <w:p w14:paraId="2570F8C1" w14:textId="77777777" w:rsidR="0069312E" w:rsidRDefault="002001D4">
            <w:r>
              <w:t>1500</w:t>
            </w:r>
          </w:p>
        </w:tc>
        <w:tc>
          <w:tcPr>
            <w:tcW w:w="1245" w:type="dxa"/>
            <w:vAlign w:val="center"/>
          </w:tcPr>
          <w:p w14:paraId="7A03BB7B" w14:textId="77777777" w:rsidR="0069312E" w:rsidRDefault="002001D4">
            <w:r>
              <w:t>2100</w:t>
            </w:r>
          </w:p>
        </w:tc>
        <w:tc>
          <w:tcPr>
            <w:tcW w:w="1301" w:type="dxa"/>
            <w:vAlign w:val="center"/>
          </w:tcPr>
          <w:p w14:paraId="7C3C66CD" w14:textId="77777777" w:rsidR="0069312E" w:rsidRDefault="002001D4">
            <w:r>
              <w:t>单层铝窗</w:t>
            </w:r>
          </w:p>
        </w:tc>
        <w:tc>
          <w:tcPr>
            <w:tcW w:w="1301" w:type="dxa"/>
            <w:vAlign w:val="center"/>
          </w:tcPr>
          <w:p w14:paraId="3440AFE6" w14:textId="77777777" w:rsidR="0069312E" w:rsidRDefault="002001D4">
            <w:r>
              <w:t>普通白玻</w:t>
            </w:r>
          </w:p>
        </w:tc>
        <w:tc>
          <w:tcPr>
            <w:tcW w:w="1358" w:type="dxa"/>
            <w:vAlign w:val="center"/>
          </w:tcPr>
          <w:p w14:paraId="30A8D3E9" w14:textId="77777777" w:rsidR="0069312E" w:rsidRDefault="002001D4">
            <w:r>
              <w:t>0.89</w:t>
            </w:r>
          </w:p>
        </w:tc>
        <w:tc>
          <w:tcPr>
            <w:tcW w:w="1358" w:type="dxa"/>
            <w:vAlign w:val="center"/>
          </w:tcPr>
          <w:p w14:paraId="57D664D0" w14:textId="77777777" w:rsidR="0069312E" w:rsidRDefault="002001D4">
            <w:r>
              <w:t>0.08</w:t>
            </w:r>
          </w:p>
        </w:tc>
      </w:tr>
      <w:tr w:rsidR="0069312E" w14:paraId="418C59E9" w14:textId="77777777">
        <w:tc>
          <w:tcPr>
            <w:tcW w:w="1415" w:type="dxa"/>
            <w:vAlign w:val="center"/>
          </w:tcPr>
          <w:p w14:paraId="6192ACF6" w14:textId="77777777" w:rsidR="0069312E" w:rsidRDefault="002001D4">
            <w:r>
              <w:t>C1815</w:t>
            </w:r>
          </w:p>
        </w:tc>
        <w:tc>
          <w:tcPr>
            <w:tcW w:w="1245" w:type="dxa"/>
            <w:vAlign w:val="center"/>
          </w:tcPr>
          <w:p w14:paraId="530252FA" w14:textId="77777777" w:rsidR="0069312E" w:rsidRDefault="002001D4">
            <w:r>
              <w:t>1800</w:t>
            </w:r>
          </w:p>
        </w:tc>
        <w:tc>
          <w:tcPr>
            <w:tcW w:w="1245" w:type="dxa"/>
            <w:vAlign w:val="center"/>
          </w:tcPr>
          <w:p w14:paraId="1B361318" w14:textId="77777777" w:rsidR="0069312E" w:rsidRDefault="002001D4">
            <w:r>
              <w:t>1500</w:t>
            </w:r>
          </w:p>
        </w:tc>
        <w:tc>
          <w:tcPr>
            <w:tcW w:w="1301" w:type="dxa"/>
            <w:vAlign w:val="center"/>
          </w:tcPr>
          <w:p w14:paraId="04874422" w14:textId="77777777" w:rsidR="0069312E" w:rsidRDefault="002001D4">
            <w:r>
              <w:t>单层铝窗</w:t>
            </w:r>
          </w:p>
        </w:tc>
        <w:tc>
          <w:tcPr>
            <w:tcW w:w="1301" w:type="dxa"/>
            <w:vAlign w:val="center"/>
          </w:tcPr>
          <w:p w14:paraId="544D799B" w14:textId="77777777" w:rsidR="0069312E" w:rsidRDefault="002001D4">
            <w:r>
              <w:t>普通白玻</w:t>
            </w:r>
          </w:p>
        </w:tc>
        <w:tc>
          <w:tcPr>
            <w:tcW w:w="1358" w:type="dxa"/>
            <w:vAlign w:val="center"/>
          </w:tcPr>
          <w:p w14:paraId="3B3F246C" w14:textId="77777777" w:rsidR="0069312E" w:rsidRDefault="002001D4">
            <w:r>
              <w:t>0.89</w:t>
            </w:r>
          </w:p>
        </w:tc>
        <w:tc>
          <w:tcPr>
            <w:tcW w:w="1358" w:type="dxa"/>
            <w:vAlign w:val="center"/>
          </w:tcPr>
          <w:p w14:paraId="00651968" w14:textId="77777777" w:rsidR="0069312E" w:rsidRDefault="002001D4">
            <w:r>
              <w:t>0.08</w:t>
            </w:r>
          </w:p>
        </w:tc>
      </w:tr>
      <w:tr w:rsidR="0069312E" w14:paraId="244FC951" w14:textId="77777777">
        <w:tc>
          <w:tcPr>
            <w:tcW w:w="1415" w:type="dxa"/>
            <w:vAlign w:val="center"/>
          </w:tcPr>
          <w:p w14:paraId="40622327" w14:textId="77777777" w:rsidR="0069312E" w:rsidRDefault="002001D4">
            <w:r>
              <w:t>C1818</w:t>
            </w:r>
          </w:p>
        </w:tc>
        <w:tc>
          <w:tcPr>
            <w:tcW w:w="1245" w:type="dxa"/>
            <w:vAlign w:val="center"/>
          </w:tcPr>
          <w:p w14:paraId="0FEB596D" w14:textId="77777777" w:rsidR="0069312E" w:rsidRDefault="002001D4">
            <w:r>
              <w:t>1800</w:t>
            </w:r>
          </w:p>
        </w:tc>
        <w:tc>
          <w:tcPr>
            <w:tcW w:w="1245" w:type="dxa"/>
            <w:vAlign w:val="center"/>
          </w:tcPr>
          <w:p w14:paraId="52D25E4C" w14:textId="77777777" w:rsidR="0069312E" w:rsidRDefault="002001D4">
            <w:r>
              <w:t>1800</w:t>
            </w:r>
          </w:p>
        </w:tc>
        <w:tc>
          <w:tcPr>
            <w:tcW w:w="1301" w:type="dxa"/>
            <w:vAlign w:val="center"/>
          </w:tcPr>
          <w:p w14:paraId="6B78702F" w14:textId="77777777" w:rsidR="0069312E" w:rsidRDefault="002001D4">
            <w:r>
              <w:t>单层铝窗</w:t>
            </w:r>
          </w:p>
        </w:tc>
        <w:tc>
          <w:tcPr>
            <w:tcW w:w="1301" w:type="dxa"/>
            <w:vAlign w:val="center"/>
          </w:tcPr>
          <w:p w14:paraId="0674AE78" w14:textId="77777777" w:rsidR="0069312E" w:rsidRDefault="002001D4">
            <w:r>
              <w:t>普通白玻</w:t>
            </w:r>
          </w:p>
        </w:tc>
        <w:tc>
          <w:tcPr>
            <w:tcW w:w="1358" w:type="dxa"/>
            <w:vAlign w:val="center"/>
          </w:tcPr>
          <w:p w14:paraId="4555DA94" w14:textId="77777777" w:rsidR="0069312E" w:rsidRDefault="002001D4">
            <w:r>
              <w:t>0.89</w:t>
            </w:r>
          </w:p>
        </w:tc>
        <w:tc>
          <w:tcPr>
            <w:tcW w:w="1358" w:type="dxa"/>
            <w:vAlign w:val="center"/>
          </w:tcPr>
          <w:p w14:paraId="09AF4752" w14:textId="77777777" w:rsidR="0069312E" w:rsidRDefault="002001D4">
            <w:r>
              <w:t>0.08</w:t>
            </w:r>
          </w:p>
        </w:tc>
      </w:tr>
      <w:tr w:rsidR="0069312E" w14:paraId="45E9A85C" w14:textId="77777777">
        <w:tc>
          <w:tcPr>
            <w:tcW w:w="1415" w:type="dxa"/>
            <w:vAlign w:val="center"/>
          </w:tcPr>
          <w:p w14:paraId="23EAE891" w14:textId="77777777" w:rsidR="0069312E" w:rsidRDefault="002001D4">
            <w:r>
              <w:t>C2121</w:t>
            </w:r>
          </w:p>
        </w:tc>
        <w:tc>
          <w:tcPr>
            <w:tcW w:w="1245" w:type="dxa"/>
            <w:vAlign w:val="center"/>
          </w:tcPr>
          <w:p w14:paraId="05E8C8BD" w14:textId="77777777" w:rsidR="0069312E" w:rsidRDefault="002001D4">
            <w:r>
              <w:t>2100</w:t>
            </w:r>
          </w:p>
        </w:tc>
        <w:tc>
          <w:tcPr>
            <w:tcW w:w="1245" w:type="dxa"/>
            <w:vAlign w:val="center"/>
          </w:tcPr>
          <w:p w14:paraId="4E69A7C4" w14:textId="77777777" w:rsidR="0069312E" w:rsidRDefault="002001D4">
            <w:r>
              <w:t>2100</w:t>
            </w:r>
          </w:p>
        </w:tc>
        <w:tc>
          <w:tcPr>
            <w:tcW w:w="1301" w:type="dxa"/>
            <w:vAlign w:val="center"/>
          </w:tcPr>
          <w:p w14:paraId="4655F161" w14:textId="77777777" w:rsidR="0069312E" w:rsidRDefault="002001D4">
            <w:r>
              <w:t>单层铝窗</w:t>
            </w:r>
          </w:p>
        </w:tc>
        <w:tc>
          <w:tcPr>
            <w:tcW w:w="1301" w:type="dxa"/>
            <w:vAlign w:val="center"/>
          </w:tcPr>
          <w:p w14:paraId="6A19F4A5" w14:textId="77777777" w:rsidR="0069312E" w:rsidRDefault="002001D4">
            <w:r>
              <w:t>普通白玻</w:t>
            </w:r>
          </w:p>
        </w:tc>
        <w:tc>
          <w:tcPr>
            <w:tcW w:w="1358" w:type="dxa"/>
            <w:vAlign w:val="center"/>
          </w:tcPr>
          <w:p w14:paraId="00CB590E" w14:textId="77777777" w:rsidR="0069312E" w:rsidRDefault="002001D4">
            <w:r>
              <w:t>0.89</w:t>
            </w:r>
          </w:p>
        </w:tc>
        <w:tc>
          <w:tcPr>
            <w:tcW w:w="1358" w:type="dxa"/>
            <w:vAlign w:val="center"/>
          </w:tcPr>
          <w:p w14:paraId="14240BE9" w14:textId="77777777" w:rsidR="0069312E" w:rsidRDefault="002001D4">
            <w:r>
              <w:t>0.08</w:t>
            </w:r>
          </w:p>
        </w:tc>
      </w:tr>
      <w:tr w:rsidR="0069312E" w14:paraId="2E1FF1F5" w14:textId="77777777">
        <w:tc>
          <w:tcPr>
            <w:tcW w:w="1415" w:type="dxa"/>
            <w:vAlign w:val="center"/>
          </w:tcPr>
          <w:p w14:paraId="2FECB80A" w14:textId="77777777" w:rsidR="0069312E" w:rsidRDefault="002001D4">
            <w:r>
              <w:t>C4748</w:t>
            </w:r>
          </w:p>
        </w:tc>
        <w:tc>
          <w:tcPr>
            <w:tcW w:w="1245" w:type="dxa"/>
            <w:vAlign w:val="center"/>
          </w:tcPr>
          <w:p w14:paraId="275D14ED" w14:textId="77777777" w:rsidR="0069312E" w:rsidRDefault="002001D4">
            <w:r>
              <w:t>4720</w:t>
            </w:r>
          </w:p>
        </w:tc>
        <w:tc>
          <w:tcPr>
            <w:tcW w:w="1245" w:type="dxa"/>
            <w:vAlign w:val="center"/>
          </w:tcPr>
          <w:p w14:paraId="38F891E7" w14:textId="77777777" w:rsidR="0069312E" w:rsidRDefault="002001D4">
            <w:r>
              <w:t>4800</w:t>
            </w:r>
          </w:p>
        </w:tc>
        <w:tc>
          <w:tcPr>
            <w:tcW w:w="1301" w:type="dxa"/>
            <w:vAlign w:val="center"/>
          </w:tcPr>
          <w:p w14:paraId="33022189" w14:textId="77777777" w:rsidR="0069312E" w:rsidRDefault="002001D4">
            <w:r>
              <w:t>单层铝窗</w:t>
            </w:r>
          </w:p>
        </w:tc>
        <w:tc>
          <w:tcPr>
            <w:tcW w:w="1301" w:type="dxa"/>
            <w:vAlign w:val="center"/>
          </w:tcPr>
          <w:p w14:paraId="73CD5DB5" w14:textId="77777777" w:rsidR="0069312E" w:rsidRDefault="002001D4">
            <w:r>
              <w:t>普通白玻</w:t>
            </w:r>
          </w:p>
        </w:tc>
        <w:tc>
          <w:tcPr>
            <w:tcW w:w="1358" w:type="dxa"/>
            <w:vAlign w:val="center"/>
          </w:tcPr>
          <w:p w14:paraId="2890D9E6" w14:textId="77777777" w:rsidR="0069312E" w:rsidRDefault="002001D4">
            <w:r>
              <w:t>0.89</w:t>
            </w:r>
          </w:p>
        </w:tc>
        <w:tc>
          <w:tcPr>
            <w:tcW w:w="1358" w:type="dxa"/>
            <w:vAlign w:val="center"/>
          </w:tcPr>
          <w:p w14:paraId="58040AD2" w14:textId="77777777" w:rsidR="0069312E" w:rsidRDefault="002001D4">
            <w:r>
              <w:t>0.08</w:t>
            </w:r>
          </w:p>
        </w:tc>
      </w:tr>
    </w:tbl>
    <w:p w14:paraId="1A920B6A"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6FCC98F4" w14:textId="77777777" w:rsidR="0069312E" w:rsidRDefault="0069312E">
      <w:pPr>
        <w:pStyle w:val="a0"/>
        <w:ind w:firstLineChars="0" w:firstLine="0"/>
        <w:rPr>
          <w:rFonts w:ascii="宋体" w:hAnsi="宋体"/>
          <w:sz w:val="18"/>
          <w:szCs w:val="18"/>
          <w:lang w:val="en-US"/>
        </w:rPr>
      </w:pPr>
    </w:p>
    <w:p w14:paraId="1714B25E" w14:textId="77777777" w:rsidR="00497264" w:rsidRPr="005B290E" w:rsidRDefault="00497264" w:rsidP="00497264">
      <w:pPr>
        <w:pStyle w:val="3"/>
      </w:pPr>
      <w:bookmarkStart w:id="61" w:name="_Toc422822726"/>
      <w:bookmarkStart w:id="62" w:name="幕墙"/>
      <w:r w:rsidRPr="005B290E">
        <w:rPr>
          <w:rFonts w:hint="eastAsia"/>
        </w:rPr>
        <w:t>玻璃幕墙</w:t>
      </w:r>
      <w:bookmarkEnd w:id="61"/>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9312E" w14:paraId="34DDB5D8" w14:textId="77777777">
        <w:tc>
          <w:tcPr>
            <w:tcW w:w="1415" w:type="dxa"/>
            <w:shd w:val="clear" w:color="auto" w:fill="E6E6E6"/>
            <w:vAlign w:val="center"/>
          </w:tcPr>
          <w:bookmarkEnd w:id="62"/>
          <w:p w14:paraId="100B7F04" w14:textId="77777777" w:rsidR="0069312E" w:rsidRDefault="002001D4">
            <w:pPr>
              <w:jc w:val="center"/>
            </w:pPr>
            <w:r>
              <w:t>门窗编号</w:t>
            </w:r>
          </w:p>
        </w:tc>
        <w:tc>
          <w:tcPr>
            <w:tcW w:w="1245" w:type="dxa"/>
            <w:shd w:val="clear" w:color="auto" w:fill="E6E6E6"/>
            <w:vAlign w:val="center"/>
          </w:tcPr>
          <w:p w14:paraId="24147F24" w14:textId="77777777" w:rsidR="0069312E" w:rsidRDefault="002001D4">
            <w:pPr>
              <w:jc w:val="center"/>
            </w:pPr>
            <w:r>
              <w:t>宽度</w:t>
            </w:r>
            <w:r>
              <w:t>(mm)</w:t>
            </w:r>
          </w:p>
        </w:tc>
        <w:tc>
          <w:tcPr>
            <w:tcW w:w="1245" w:type="dxa"/>
            <w:shd w:val="clear" w:color="auto" w:fill="E6E6E6"/>
            <w:vAlign w:val="center"/>
          </w:tcPr>
          <w:p w14:paraId="415E54E1" w14:textId="77777777" w:rsidR="0069312E" w:rsidRDefault="002001D4">
            <w:pPr>
              <w:jc w:val="center"/>
            </w:pPr>
            <w:r>
              <w:t>高度</w:t>
            </w:r>
            <w:r>
              <w:t>(mm)</w:t>
            </w:r>
          </w:p>
        </w:tc>
        <w:tc>
          <w:tcPr>
            <w:tcW w:w="1301" w:type="dxa"/>
            <w:shd w:val="clear" w:color="auto" w:fill="E6E6E6"/>
            <w:vAlign w:val="center"/>
          </w:tcPr>
          <w:p w14:paraId="5AEB1C8B" w14:textId="77777777" w:rsidR="0069312E" w:rsidRDefault="002001D4">
            <w:pPr>
              <w:jc w:val="center"/>
            </w:pPr>
            <w:r>
              <w:t>窗框类型</w:t>
            </w:r>
          </w:p>
        </w:tc>
        <w:tc>
          <w:tcPr>
            <w:tcW w:w="1301" w:type="dxa"/>
            <w:shd w:val="clear" w:color="auto" w:fill="E6E6E6"/>
            <w:vAlign w:val="center"/>
          </w:tcPr>
          <w:p w14:paraId="08B2F46A" w14:textId="77777777" w:rsidR="0069312E" w:rsidRDefault="002001D4">
            <w:pPr>
              <w:jc w:val="center"/>
            </w:pPr>
            <w:r>
              <w:t>玻璃类型</w:t>
            </w:r>
          </w:p>
        </w:tc>
        <w:tc>
          <w:tcPr>
            <w:tcW w:w="1358" w:type="dxa"/>
            <w:shd w:val="clear" w:color="auto" w:fill="E6E6E6"/>
            <w:vAlign w:val="center"/>
          </w:tcPr>
          <w:p w14:paraId="545739E8" w14:textId="77777777" w:rsidR="0069312E" w:rsidRDefault="002001D4">
            <w:pPr>
              <w:jc w:val="center"/>
            </w:pPr>
            <w:r>
              <w:t>可见光透射比</w:t>
            </w:r>
          </w:p>
        </w:tc>
        <w:tc>
          <w:tcPr>
            <w:tcW w:w="1358" w:type="dxa"/>
            <w:shd w:val="clear" w:color="auto" w:fill="E6E6E6"/>
            <w:vAlign w:val="center"/>
          </w:tcPr>
          <w:p w14:paraId="31556A59" w14:textId="77777777" w:rsidR="0069312E" w:rsidRDefault="002001D4">
            <w:pPr>
              <w:jc w:val="center"/>
            </w:pPr>
            <w:r>
              <w:t>玻璃反射比</w:t>
            </w:r>
          </w:p>
        </w:tc>
      </w:tr>
      <w:tr w:rsidR="0069312E" w14:paraId="2AE0EE31" w14:textId="77777777">
        <w:tc>
          <w:tcPr>
            <w:tcW w:w="1415" w:type="dxa"/>
            <w:vAlign w:val="center"/>
          </w:tcPr>
          <w:p w14:paraId="3895ED52" w14:textId="77777777" w:rsidR="0069312E" w:rsidRDefault="0069312E"/>
        </w:tc>
        <w:tc>
          <w:tcPr>
            <w:tcW w:w="1245" w:type="dxa"/>
            <w:vAlign w:val="center"/>
          </w:tcPr>
          <w:p w14:paraId="6ABE3210" w14:textId="77777777" w:rsidR="0069312E" w:rsidRDefault="002001D4">
            <w:r>
              <w:t>810</w:t>
            </w:r>
          </w:p>
        </w:tc>
        <w:tc>
          <w:tcPr>
            <w:tcW w:w="1245" w:type="dxa"/>
            <w:vAlign w:val="center"/>
          </w:tcPr>
          <w:p w14:paraId="1D937066" w14:textId="77777777" w:rsidR="0069312E" w:rsidRDefault="002001D4">
            <w:r>
              <w:t>4800</w:t>
            </w:r>
          </w:p>
        </w:tc>
        <w:tc>
          <w:tcPr>
            <w:tcW w:w="1301" w:type="dxa"/>
            <w:vAlign w:val="center"/>
          </w:tcPr>
          <w:p w14:paraId="3C4BB1B3" w14:textId="77777777" w:rsidR="0069312E" w:rsidRDefault="002001D4">
            <w:r>
              <w:t>双层铝窗</w:t>
            </w:r>
          </w:p>
        </w:tc>
        <w:tc>
          <w:tcPr>
            <w:tcW w:w="1301" w:type="dxa"/>
            <w:vAlign w:val="center"/>
          </w:tcPr>
          <w:p w14:paraId="3EED0628" w14:textId="77777777" w:rsidR="0069312E" w:rsidRDefault="002001D4">
            <w:r>
              <w:t>热反射镀膜玻璃</w:t>
            </w:r>
          </w:p>
        </w:tc>
        <w:tc>
          <w:tcPr>
            <w:tcW w:w="1358" w:type="dxa"/>
            <w:vAlign w:val="center"/>
          </w:tcPr>
          <w:p w14:paraId="2611F61D" w14:textId="77777777" w:rsidR="0069312E" w:rsidRDefault="002001D4">
            <w:r>
              <w:t>0.64</w:t>
            </w:r>
          </w:p>
        </w:tc>
        <w:tc>
          <w:tcPr>
            <w:tcW w:w="1358" w:type="dxa"/>
            <w:vAlign w:val="center"/>
          </w:tcPr>
          <w:p w14:paraId="1A1B7840" w14:textId="77777777" w:rsidR="0069312E" w:rsidRDefault="002001D4">
            <w:r>
              <w:t>0.08</w:t>
            </w:r>
          </w:p>
        </w:tc>
      </w:tr>
    </w:tbl>
    <w:p w14:paraId="121E9775"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AA52C2F" w14:textId="77777777" w:rsidR="0069312E" w:rsidRDefault="0069312E">
      <w:pPr>
        <w:pStyle w:val="a0"/>
        <w:ind w:firstLineChars="0" w:firstLine="0"/>
        <w:rPr>
          <w:rFonts w:ascii="宋体" w:hAnsi="宋体"/>
          <w:sz w:val="18"/>
          <w:szCs w:val="18"/>
          <w:lang w:val="en-US"/>
        </w:rPr>
      </w:pPr>
    </w:p>
    <w:p w14:paraId="6D9CE841" w14:textId="77777777" w:rsidR="00497264" w:rsidRPr="005B290E" w:rsidRDefault="00497264" w:rsidP="00497264">
      <w:pPr>
        <w:pStyle w:val="3"/>
      </w:pPr>
      <w:bookmarkStart w:id="63" w:name="天窗"/>
      <w:r w:rsidRPr="005B290E">
        <w:rPr>
          <w:rFonts w:hint="eastAsia"/>
        </w:rPr>
        <w:t>天窗</w:t>
      </w:r>
      <w:bookmarkEnd w:id="60"/>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69312E" w14:paraId="06F55D9A" w14:textId="77777777">
        <w:tc>
          <w:tcPr>
            <w:tcW w:w="1352" w:type="dxa"/>
            <w:shd w:val="clear" w:color="auto" w:fill="E6E6E6"/>
            <w:vAlign w:val="center"/>
          </w:tcPr>
          <w:bookmarkEnd w:id="63"/>
          <w:p w14:paraId="3786F602" w14:textId="77777777" w:rsidR="0069312E" w:rsidRDefault="002001D4">
            <w:pPr>
              <w:jc w:val="center"/>
            </w:pPr>
            <w:r>
              <w:t>门窗编号</w:t>
            </w:r>
          </w:p>
        </w:tc>
        <w:tc>
          <w:tcPr>
            <w:tcW w:w="1018" w:type="dxa"/>
            <w:shd w:val="clear" w:color="auto" w:fill="E6E6E6"/>
            <w:vAlign w:val="center"/>
          </w:tcPr>
          <w:p w14:paraId="4F986FE2" w14:textId="77777777" w:rsidR="0069312E" w:rsidRDefault="002001D4">
            <w:pPr>
              <w:jc w:val="center"/>
            </w:pPr>
            <w:r>
              <w:t>宽度</w:t>
            </w:r>
            <w:r>
              <w:t>(mm)</w:t>
            </w:r>
          </w:p>
        </w:tc>
        <w:tc>
          <w:tcPr>
            <w:tcW w:w="1018" w:type="dxa"/>
            <w:shd w:val="clear" w:color="auto" w:fill="E6E6E6"/>
            <w:vAlign w:val="center"/>
          </w:tcPr>
          <w:p w14:paraId="2609240B" w14:textId="77777777" w:rsidR="0069312E" w:rsidRDefault="002001D4">
            <w:pPr>
              <w:jc w:val="center"/>
            </w:pPr>
            <w:r>
              <w:t>高度</w:t>
            </w:r>
            <w:r>
              <w:t>(mm)</w:t>
            </w:r>
          </w:p>
        </w:tc>
        <w:tc>
          <w:tcPr>
            <w:tcW w:w="1018" w:type="dxa"/>
            <w:shd w:val="clear" w:color="auto" w:fill="E6E6E6"/>
            <w:vAlign w:val="center"/>
          </w:tcPr>
          <w:p w14:paraId="47B885E6" w14:textId="77777777" w:rsidR="0069312E" w:rsidRDefault="002001D4">
            <w:pPr>
              <w:jc w:val="center"/>
            </w:pPr>
            <w:r>
              <w:t>面积</w:t>
            </w:r>
          </w:p>
        </w:tc>
        <w:tc>
          <w:tcPr>
            <w:tcW w:w="1131" w:type="dxa"/>
            <w:shd w:val="clear" w:color="auto" w:fill="E6E6E6"/>
            <w:vAlign w:val="center"/>
          </w:tcPr>
          <w:p w14:paraId="0CF5A279" w14:textId="77777777" w:rsidR="0069312E" w:rsidRDefault="002001D4">
            <w:pPr>
              <w:jc w:val="center"/>
            </w:pPr>
            <w:r>
              <w:t>窗框类型</w:t>
            </w:r>
          </w:p>
        </w:tc>
        <w:tc>
          <w:tcPr>
            <w:tcW w:w="1131" w:type="dxa"/>
            <w:shd w:val="clear" w:color="auto" w:fill="E6E6E6"/>
            <w:vAlign w:val="center"/>
          </w:tcPr>
          <w:p w14:paraId="4666AE3C" w14:textId="77777777" w:rsidR="0069312E" w:rsidRDefault="002001D4">
            <w:pPr>
              <w:jc w:val="center"/>
            </w:pPr>
            <w:r>
              <w:t>玻璃类型</w:t>
            </w:r>
          </w:p>
        </w:tc>
        <w:tc>
          <w:tcPr>
            <w:tcW w:w="1301" w:type="dxa"/>
            <w:shd w:val="clear" w:color="auto" w:fill="E6E6E6"/>
            <w:vAlign w:val="center"/>
          </w:tcPr>
          <w:p w14:paraId="6C370910" w14:textId="77777777" w:rsidR="0069312E" w:rsidRDefault="002001D4">
            <w:pPr>
              <w:jc w:val="center"/>
            </w:pPr>
            <w:r>
              <w:t>可见光透射比</w:t>
            </w:r>
          </w:p>
        </w:tc>
        <w:tc>
          <w:tcPr>
            <w:tcW w:w="1245" w:type="dxa"/>
            <w:shd w:val="clear" w:color="auto" w:fill="E6E6E6"/>
            <w:vAlign w:val="center"/>
          </w:tcPr>
          <w:p w14:paraId="16639FC7" w14:textId="77777777" w:rsidR="0069312E" w:rsidRDefault="002001D4">
            <w:pPr>
              <w:jc w:val="center"/>
            </w:pPr>
            <w:r>
              <w:t>玻璃反射比</w:t>
            </w:r>
          </w:p>
        </w:tc>
      </w:tr>
      <w:tr w:rsidR="0069312E" w14:paraId="38FEE108" w14:textId="77777777">
        <w:tc>
          <w:tcPr>
            <w:tcW w:w="1352" w:type="dxa"/>
            <w:vAlign w:val="center"/>
          </w:tcPr>
          <w:p w14:paraId="0E149B4A" w14:textId="77777777" w:rsidR="0069312E" w:rsidRDefault="002001D4">
            <w:r>
              <w:t>1</w:t>
            </w:r>
          </w:p>
        </w:tc>
        <w:tc>
          <w:tcPr>
            <w:tcW w:w="1018" w:type="dxa"/>
            <w:vAlign w:val="center"/>
          </w:tcPr>
          <w:p w14:paraId="47961E27" w14:textId="77777777" w:rsidR="0069312E" w:rsidRDefault="002001D4">
            <w:r>
              <w:t>22050</w:t>
            </w:r>
          </w:p>
        </w:tc>
        <w:tc>
          <w:tcPr>
            <w:tcW w:w="1018" w:type="dxa"/>
            <w:vAlign w:val="center"/>
          </w:tcPr>
          <w:p w14:paraId="650FA7D1" w14:textId="77777777" w:rsidR="0069312E" w:rsidRDefault="002001D4">
            <w:r>
              <w:t>22050</w:t>
            </w:r>
          </w:p>
        </w:tc>
        <w:tc>
          <w:tcPr>
            <w:tcW w:w="1018" w:type="dxa"/>
            <w:vAlign w:val="center"/>
          </w:tcPr>
          <w:p w14:paraId="24A5DB1D" w14:textId="77777777" w:rsidR="0069312E" w:rsidRDefault="002001D4">
            <w:r>
              <w:t>486.202</w:t>
            </w:r>
          </w:p>
        </w:tc>
        <w:tc>
          <w:tcPr>
            <w:tcW w:w="1131" w:type="dxa"/>
            <w:vAlign w:val="center"/>
          </w:tcPr>
          <w:p w14:paraId="09D3A761" w14:textId="77777777" w:rsidR="0069312E" w:rsidRDefault="002001D4">
            <w:r>
              <w:t>单层铝窗</w:t>
            </w:r>
          </w:p>
        </w:tc>
        <w:tc>
          <w:tcPr>
            <w:tcW w:w="1131" w:type="dxa"/>
            <w:vAlign w:val="center"/>
          </w:tcPr>
          <w:p w14:paraId="17C8DE6D" w14:textId="77777777" w:rsidR="0069312E" w:rsidRDefault="002001D4">
            <w:r>
              <w:t>磨砂亚克力</w:t>
            </w:r>
          </w:p>
        </w:tc>
        <w:tc>
          <w:tcPr>
            <w:tcW w:w="1301" w:type="dxa"/>
            <w:vAlign w:val="center"/>
          </w:tcPr>
          <w:p w14:paraId="1009B931" w14:textId="77777777" w:rsidR="0069312E" w:rsidRDefault="002001D4">
            <w:r>
              <w:t>0.57</w:t>
            </w:r>
          </w:p>
        </w:tc>
        <w:tc>
          <w:tcPr>
            <w:tcW w:w="1245" w:type="dxa"/>
            <w:vAlign w:val="center"/>
          </w:tcPr>
          <w:p w14:paraId="60124C1D" w14:textId="77777777" w:rsidR="0069312E" w:rsidRDefault="002001D4">
            <w:r>
              <w:t>0.08</w:t>
            </w:r>
          </w:p>
        </w:tc>
      </w:tr>
      <w:tr w:rsidR="0069312E" w14:paraId="33FBFBEE" w14:textId="77777777">
        <w:tc>
          <w:tcPr>
            <w:tcW w:w="1352" w:type="dxa"/>
            <w:vAlign w:val="center"/>
          </w:tcPr>
          <w:p w14:paraId="250BCA59" w14:textId="77777777" w:rsidR="0069312E" w:rsidRDefault="002001D4">
            <w:r>
              <w:t>2</w:t>
            </w:r>
          </w:p>
        </w:tc>
        <w:tc>
          <w:tcPr>
            <w:tcW w:w="1018" w:type="dxa"/>
            <w:vAlign w:val="center"/>
          </w:tcPr>
          <w:p w14:paraId="505E7506" w14:textId="77777777" w:rsidR="0069312E" w:rsidRDefault="002001D4">
            <w:r>
              <w:t>11100</w:t>
            </w:r>
          </w:p>
        </w:tc>
        <w:tc>
          <w:tcPr>
            <w:tcW w:w="1018" w:type="dxa"/>
            <w:vAlign w:val="center"/>
          </w:tcPr>
          <w:p w14:paraId="52BC45F7" w14:textId="77777777" w:rsidR="0069312E" w:rsidRDefault="002001D4">
            <w:r>
              <w:t>11100</w:t>
            </w:r>
          </w:p>
        </w:tc>
        <w:tc>
          <w:tcPr>
            <w:tcW w:w="1018" w:type="dxa"/>
            <w:vAlign w:val="center"/>
          </w:tcPr>
          <w:p w14:paraId="1BD4E5F5" w14:textId="77777777" w:rsidR="0069312E" w:rsidRDefault="002001D4">
            <w:r>
              <w:t>123.210</w:t>
            </w:r>
          </w:p>
        </w:tc>
        <w:tc>
          <w:tcPr>
            <w:tcW w:w="1131" w:type="dxa"/>
            <w:vAlign w:val="center"/>
          </w:tcPr>
          <w:p w14:paraId="51869795" w14:textId="77777777" w:rsidR="0069312E" w:rsidRDefault="002001D4">
            <w:r>
              <w:t>单层铝窗</w:t>
            </w:r>
          </w:p>
        </w:tc>
        <w:tc>
          <w:tcPr>
            <w:tcW w:w="1131" w:type="dxa"/>
            <w:vAlign w:val="center"/>
          </w:tcPr>
          <w:p w14:paraId="33721615" w14:textId="77777777" w:rsidR="0069312E" w:rsidRDefault="002001D4">
            <w:r>
              <w:t>普通玻璃</w:t>
            </w:r>
          </w:p>
        </w:tc>
        <w:tc>
          <w:tcPr>
            <w:tcW w:w="1301" w:type="dxa"/>
            <w:vAlign w:val="center"/>
          </w:tcPr>
          <w:p w14:paraId="3AC5ED22" w14:textId="77777777" w:rsidR="0069312E" w:rsidRDefault="002001D4">
            <w:r>
              <w:t>0.89</w:t>
            </w:r>
          </w:p>
        </w:tc>
        <w:tc>
          <w:tcPr>
            <w:tcW w:w="1245" w:type="dxa"/>
            <w:vAlign w:val="center"/>
          </w:tcPr>
          <w:p w14:paraId="56271275" w14:textId="77777777" w:rsidR="0069312E" w:rsidRDefault="002001D4">
            <w:r>
              <w:t>0.08</w:t>
            </w:r>
          </w:p>
        </w:tc>
      </w:tr>
      <w:tr w:rsidR="0069312E" w14:paraId="48D31E88" w14:textId="77777777">
        <w:tc>
          <w:tcPr>
            <w:tcW w:w="1352" w:type="dxa"/>
            <w:vAlign w:val="center"/>
          </w:tcPr>
          <w:p w14:paraId="64FCA2BD" w14:textId="77777777" w:rsidR="0069312E" w:rsidRDefault="002001D4">
            <w:r>
              <w:t>3</w:t>
            </w:r>
          </w:p>
        </w:tc>
        <w:tc>
          <w:tcPr>
            <w:tcW w:w="1018" w:type="dxa"/>
            <w:vAlign w:val="center"/>
          </w:tcPr>
          <w:p w14:paraId="4AFC1F3A" w14:textId="77777777" w:rsidR="0069312E" w:rsidRDefault="002001D4">
            <w:r>
              <w:t>11100</w:t>
            </w:r>
          </w:p>
        </w:tc>
        <w:tc>
          <w:tcPr>
            <w:tcW w:w="1018" w:type="dxa"/>
            <w:vAlign w:val="center"/>
          </w:tcPr>
          <w:p w14:paraId="4546C37F" w14:textId="77777777" w:rsidR="0069312E" w:rsidRDefault="002001D4">
            <w:r>
              <w:t>11100</w:t>
            </w:r>
          </w:p>
        </w:tc>
        <w:tc>
          <w:tcPr>
            <w:tcW w:w="1018" w:type="dxa"/>
            <w:vAlign w:val="center"/>
          </w:tcPr>
          <w:p w14:paraId="46C6A74B" w14:textId="77777777" w:rsidR="0069312E" w:rsidRDefault="002001D4">
            <w:r>
              <w:t>123.210</w:t>
            </w:r>
          </w:p>
        </w:tc>
        <w:tc>
          <w:tcPr>
            <w:tcW w:w="1131" w:type="dxa"/>
            <w:vAlign w:val="center"/>
          </w:tcPr>
          <w:p w14:paraId="4E0CBF03" w14:textId="77777777" w:rsidR="0069312E" w:rsidRDefault="002001D4">
            <w:r>
              <w:t>单层铝窗</w:t>
            </w:r>
          </w:p>
        </w:tc>
        <w:tc>
          <w:tcPr>
            <w:tcW w:w="1131" w:type="dxa"/>
            <w:vAlign w:val="center"/>
          </w:tcPr>
          <w:p w14:paraId="5A08BCF7" w14:textId="77777777" w:rsidR="0069312E" w:rsidRDefault="002001D4">
            <w:r>
              <w:t>普通玻璃</w:t>
            </w:r>
          </w:p>
        </w:tc>
        <w:tc>
          <w:tcPr>
            <w:tcW w:w="1301" w:type="dxa"/>
            <w:vAlign w:val="center"/>
          </w:tcPr>
          <w:p w14:paraId="1C4638A2" w14:textId="77777777" w:rsidR="0069312E" w:rsidRDefault="002001D4">
            <w:r>
              <w:t>0.89</w:t>
            </w:r>
          </w:p>
        </w:tc>
        <w:tc>
          <w:tcPr>
            <w:tcW w:w="1245" w:type="dxa"/>
            <w:vAlign w:val="center"/>
          </w:tcPr>
          <w:p w14:paraId="4CF75DB7" w14:textId="77777777" w:rsidR="0069312E" w:rsidRDefault="002001D4">
            <w:r>
              <w:t>0.08</w:t>
            </w:r>
          </w:p>
        </w:tc>
      </w:tr>
    </w:tbl>
    <w:p w14:paraId="66471435"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4FDF1610" w14:textId="77777777" w:rsidR="0069312E" w:rsidRDefault="002001D4">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3C5E315D" w14:textId="77777777" w:rsidR="0069312E" w:rsidRDefault="002001D4">
      <w:pPr>
        <w:pStyle w:val="a0"/>
        <w:ind w:firstLineChars="0" w:firstLine="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0498968E" w14:textId="77777777" w:rsidR="0069312E" w:rsidRDefault="0069312E">
      <w:pPr>
        <w:pStyle w:val="a0"/>
        <w:ind w:firstLineChars="0" w:firstLine="0"/>
        <w:rPr>
          <w:rFonts w:ascii="宋体" w:hAnsi="宋体"/>
          <w:sz w:val="18"/>
          <w:szCs w:val="18"/>
          <w:lang w:val="en-US"/>
        </w:rPr>
      </w:pPr>
    </w:p>
    <w:p w14:paraId="6CD469EC" w14:textId="77777777" w:rsidR="00AD6FDC" w:rsidRDefault="00AD6FDC" w:rsidP="00497264">
      <w:pPr>
        <w:pStyle w:val="a0"/>
        <w:ind w:firstLineChars="0" w:firstLine="0"/>
        <w:rPr>
          <w:rFonts w:ascii="宋体" w:hAnsi="宋体"/>
          <w:sz w:val="18"/>
          <w:szCs w:val="18"/>
          <w:lang w:val="en-US"/>
        </w:rPr>
      </w:pPr>
      <w:bookmarkStart w:id="64" w:name="窗污染折减系数"/>
      <w:bookmarkEnd w:id="64"/>
    </w:p>
    <w:p w14:paraId="2BF0869C" w14:textId="77777777" w:rsidR="004608B2" w:rsidRDefault="004608B2" w:rsidP="004608B2">
      <w:pPr>
        <w:pStyle w:val="1"/>
        <w:spacing w:before="240" w:after="60"/>
        <w:ind w:left="432" w:hanging="432"/>
      </w:pPr>
      <w:bookmarkStart w:id="65" w:name="_Toc422822729"/>
      <w:r>
        <w:rPr>
          <w:rFonts w:hint="eastAsia"/>
        </w:rPr>
        <w:lastRenderedPageBreak/>
        <w:t>分析统计结果</w:t>
      </w:r>
      <w:bookmarkEnd w:id="65"/>
    </w:p>
    <w:p w14:paraId="4568DC86" w14:textId="77777777"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64"/>
        <w:gridCol w:w="537"/>
        <w:gridCol w:w="538"/>
        <w:gridCol w:w="707"/>
        <w:gridCol w:w="113"/>
        <w:gridCol w:w="594"/>
        <w:gridCol w:w="849"/>
        <w:gridCol w:w="594"/>
        <w:gridCol w:w="651"/>
        <w:gridCol w:w="424"/>
        <w:gridCol w:w="821"/>
        <w:gridCol w:w="254"/>
        <w:gridCol w:w="991"/>
      </w:tblGrid>
      <w:tr w:rsidR="0069312E" w14:paraId="05DDE342" w14:textId="77777777">
        <w:tc>
          <w:tcPr>
            <w:tcW w:w="1075" w:type="dxa"/>
            <w:shd w:val="clear" w:color="auto" w:fill="E6E6E6"/>
            <w:vAlign w:val="center"/>
          </w:tcPr>
          <w:p w14:paraId="62E0CFF4" w14:textId="77777777" w:rsidR="0069312E" w:rsidRDefault="002001D4">
            <w:pPr>
              <w:jc w:val="center"/>
            </w:pPr>
            <w:r>
              <w:t>楼层</w:t>
            </w:r>
          </w:p>
        </w:tc>
        <w:tc>
          <w:tcPr>
            <w:tcW w:w="1075" w:type="dxa"/>
            <w:gridSpan w:val="2"/>
            <w:shd w:val="clear" w:color="auto" w:fill="E6E6E6"/>
            <w:vAlign w:val="center"/>
          </w:tcPr>
          <w:p w14:paraId="6596A439" w14:textId="77777777" w:rsidR="0069312E" w:rsidRDefault="002001D4">
            <w:pPr>
              <w:jc w:val="center"/>
            </w:pPr>
            <w:r>
              <w:t>房间</w:t>
            </w:r>
            <w:r>
              <w:br/>
            </w:r>
            <w:r>
              <w:t>编号</w:t>
            </w:r>
          </w:p>
        </w:tc>
        <w:tc>
          <w:tcPr>
            <w:tcW w:w="1075" w:type="dxa"/>
            <w:gridSpan w:val="2"/>
            <w:shd w:val="clear" w:color="auto" w:fill="E6E6E6"/>
            <w:vAlign w:val="center"/>
          </w:tcPr>
          <w:p w14:paraId="5F26FDB7" w14:textId="77777777" w:rsidR="0069312E" w:rsidRDefault="002001D4">
            <w:pPr>
              <w:jc w:val="center"/>
            </w:pPr>
            <w:r>
              <w:t>房间类型</w:t>
            </w:r>
          </w:p>
        </w:tc>
        <w:tc>
          <w:tcPr>
            <w:tcW w:w="707" w:type="dxa"/>
            <w:shd w:val="clear" w:color="auto" w:fill="E6E6E6"/>
            <w:vAlign w:val="center"/>
          </w:tcPr>
          <w:p w14:paraId="75E03B9B" w14:textId="77777777" w:rsidR="0069312E" w:rsidRDefault="002001D4">
            <w:pPr>
              <w:jc w:val="center"/>
            </w:pPr>
            <w:r>
              <w:t>采光</w:t>
            </w:r>
            <w:r>
              <w:br/>
            </w:r>
            <w:r>
              <w:t>等级</w:t>
            </w:r>
          </w:p>
        </w:tc>
        <w:tc>
          <w:tcPr>
            <w:tcW w:w="707" w:type="dxa"/>
            <w:gridSpan w:val="2"/>
            <w:shd w:val="clear" w:color="auto" w:fill="E6E6E6"/>
            <w:vAlign w:val="center"/>
          </w:tcPr>
          <w:p w14:paraId="365B9941" w14:textId="77777777" w:rsidR="0069312E" w:rsidRDefault="002001D4">
            <w:pPr>
              <w:jc w:val="center"/>
            </w:pPr>
            <w:r>
              <w:t>采光</w:t>
            </w:r>
            <w:r>
              <w:br/>
            </w:r>
            <w:r>
              <w:t>类型</w:t>
            </w:r>
          </w:p>
        </w:tc>
        <w:tc>
          <w:tcPr>
            <w:tcW w:w="1443" w:type="dxa"/>
            <w:gridSpan w:val="2"/>
            <w:shd w:val="clear" w:color="auto" w:fill="E6E6E6"/>
            <w:vAlign w:val="center"/>
          </w:tcPr>
          <w:p w14:paraId="73131479" w14:textId="77777777" w:rsidR="0069312E" w:rsidRDefault="002001D4">
            <w:pPr>
              <w:jc w:val="center"/>
            </w:pPr>
            <w:r>
              <w:t>采光系数</w:t>
            </w:r>
            <w:r>
              <w:br/>
            </w:r>
            <w:r>
              <w:t>要求</w:t>
            </w:r>
            <w:r>
              <w:t>(%)</w:t>
            </w:r>
          </w:p>
        </w:tc>
        <w:tc>
          <w:tcPr>
            <w:tcW w:w="1075" w:type="dxa"/>
            <w:gridSpan w:val="2"/>
            <w:shd w:val="clear" w:color="auto" w:fill="E6E6E6"/>
            <w:vAlign w:val="center"/>
          </w:tcPr>
          <w:p w14:paraId="3E055932" w14:textId="77777777" w:rsidR="0069312E" w:rsidRDefault="002001D4">
            <w:pPr>
              <w:jc w:val="center"/>
            </w:pPr>
            <w:r>
              <w:t>内区面积</w:t>
            </w:r>
            <w:r>
              <w:br/>
            </w:r>
            <w:r>
              <w:t>(m2)</w:t>
            </w:r>
          </w:p>
        </w:tc>
        <w:tc>
          <w:tcPr>
            <w:tcW w:w="1075" w:type="dxa"/>
            <w:gridSpan w:val="2"/>
            <w:shd w:val="clear" w:color="auto" w:fill="E6E6E6"/>
            <w:vAlign w:val="center"/>
          </w:tcPr>
          <w:p w14:paraId="6E3BBB16" w14:textId="77777777" w:rsidR="0069312E" w:rsidRDefault="002001D4">
            <w:pPr>
              <w:jc w:val="center"/>
            </w:pPr>
            <w:r>
              <w:t>达标面积</w:t>
            </w:r>
            <w:r>
              <w:br/>
              <w:t>(m2)</w:t>
            </w:r>
          </w:p>
        </w:tc>
        <w:tc>
          <w:tcPr>
            <w:tcW w:w="990" w:type="dxa"/>
            <w:shd w:val="clear" w:color="auto" w:fill="E6E6E6"/>
            <w:vAlign w:val="center"/>
          </w:tcPr>
          <w:p w14:paraId="048538BA" w14:textId="77777777" w:rsidR="0069312E" w:rsidRDefault="002001D4">
            <w:pPr>
              <w:jc w:val="center"/>
            </w:pPr>
            <w:r>
              <w:t>达标率</w:t>
            </w:r>
            <w:r>
              <w:br/>
              <w:t>(%)</w:t>
            </w:r>
          </w:p>
        </w:tc>
      </w:tr>
      <w:tr w:rsidR="0069312E" w14:paraId="2108EE1F" w14:textId="77777777">
        <w:tc>
          <w:tcPr>
            <w:tcW w:w="1075" w:type="dxa"/>
            <w:vMerge w:val="restart"/>
            <w:vAlign w:val="center"/>
          </w:tcPr>
          <w:p w14:paraId="2C640A7C" w14:textId="77777777" w:rsidR="0069312E" w:rsidRDefault="002001D4">
            <w:pPr>
              <w:jc w:val="center"/>
            </w:pPr>
            <w:r>
              <w:t>2</w:t>
            </w:r>
          </w:p>
        </w:tc>
        <w:tc>
          <w:tcPr>
            <w:tcW w:w="1075" w:type="dxa"/>
            <w:gridSpan w:val="2"/>
            <w:vAlign w:val="center"/>
          </w:tcPr>
          <w:p w14:paraId="14F2F0AB" w14:textId="77777777" w:rsidR="0069312E" w:rsidRDefault="002001D4">
            <w:pPr>
              <w:jc w:val="center"/>
            </w:pPr>
            <w:r>
              <w:t>2002</w:t>
            </w:r>
          </w:p>
        </w:tc>
        <w:tc>
          <w:tcPr>
            <w:tcW w:w="1075" w:type="dxa"/>
            <w:gridSpan w:val="2"/>
            <w:vAlign w:val="center"/>
          </w:tcPr>
          <w:p w14:paraId="47079DBF" w14:textId="77777777" w:rsidR="0069312E" w:rsidRDefault="002001D4">
            <w:pPr>
              <w:jc w:val="center"/>
            </w:pPr>
            <w:r>
              <w:t>阅览室</w:t>
            </w:r>
          </w:p>
        </w:tc>
        <w:tc>
          <w:tcPr>
            <w:tcW w:w="707" w:type="dxa"/>
            <w:vAlign w:val="center"/>
          </w:tcPr>
          <w:p w14:paraId="0A3B891F" w14:textId="77777777" w:rsidR="0069312E" w:rsidRDefault="002001D4">
            <w:pPr>
              <w:jc w:val="center"/>
            </w:pPr>
            <w:r>
              <w:t>III</w:t>
            </w:r>
          </w:p>
        </w:tc>
        <w:tc>
          <w:tcPr>
            <w:tcW w:w="707" w:type="dxa"/>
            <w:gridSpan w:val="2"/>
            <w:vAlign w:val="center"/>
          </w:tcPr>
          <w:p w14:paraId="290830D9" w14:textId="77777777" w:rsidR="0069312E" w:rsidRDefault="002001D4">
            <w:pPr>
              <w:jc w:val="center"/>
            </w:pPr>
            <w:r>
              <w:t>侧面</w:t>
            </w:r>
          </w:p>
        </w:tc>
        <w:tc>
          <w:tcPr>
            <w:tcW w:w="1443" w:type="dxa"/>
            <w:gridSpan w:val="2"/>
            <w:vAlign w:val="center"/>
          </w:tcPr>
          <w:p w14:paraId="3A46AC5B" w14:textId="77777777" w:rsidR="0069312E" w:rsidRDefault="002001D4">
            <w:pPr>
              <w:jc w:val="center"/>
            </w:pPr>
            <w:r>
              <w:t>3.30</w:t>
            </w:r>
          </w:p>
        </w:tc>
        <w:tc>
          <w:tcPr>
            <w:tcW w:w="1075" w:type="dxa"/>
            <w:gridSpan w:val="2"/>
            <w:vAlign w:val="center"/>
          </w:tcPr>
          <w:p w14:paraId="444EE963" w14:textId="77777777" w:rsidR="0069312E" w:rsidRDefault="002001D4">
            <w:pPr>
              <w:jc w:val="center"/>
            </w:pPr>
            <w:r>
              <w:t>587.53</w:t>
            </w:r>
          </w:p>
        </w:tc>
        <w:tc>
          <w:tcPr>
            <w:tcW w:w="1075" w:type="dxa"/>
            <w:gridSpan w:val="2"/>
            <w:vAlign w:val="center"/>
          </w:tcPr>
          <w:p w14:paraId="225C5C00" w14:textId="77777777" w:rsidR="0069312E" w:rsidRDefault="002001D4">
            <w:pPr>
              <w:jc w:val="center"/>
            </w:pPr>
            <w:r>
              <w:t>587.53</w:t>
            </w:r>
          </w:p>
        </w:tc>
        <w:tc>
          <w:tcPr>
            <w:tcW w:w="990" w:type="dxa"/>
            <w:vAlign w:val="center"/>
          </w:tcPr>
          <w:p w14:paraId="4C422818" w14:textId="77777777" w:rsidR="0069312E" w:rsidRDefault="002001D4">
            <w:pPr>
              <w:jc w:val="center"/>
            </w:pPr>
            <w:r>
              <w:t>100</w:t>
            </w:r>
          </w:p>
        </w:tc>
      </w:tr>
      <w:tr w:rsidR="0069312E" w14:paraId="4CD3C264" w14:textId="77777777">
        <w:tc>
          <w:tcPr>
            <w:tcW w:w="1075" w:type="dxa"/>
            <w:vMerge/>
            <w:vAlign w:val="center"/>
          </w:tcPr>
          <w:p w14:paraId="6EA3E716" w14:textId="77777777" w:rsidR="0069312E" w:rsidRDefault="0069312E">
            <w:pPr>
              <w:jc w:val="center"/>
            </w:pPr>
          </w:p>
        </w:tc>
        <w:tc>
          <w:tcPr>
            <w:tcW w:w="1075" w:type="dxa"/>
            <w:gridSpan w:val="2"/>
            <w:vAlign w:val="center"/>
          </w:tcPr>
          <w:p w14:paraId="20E5304E" w14:textId="77777777" w:rsidR="0069312E" w:rsidRDefault="002001D4">
            <w:pPr>
              <w:jc w:val="center"/>
            </w:pPr>
            <w:r>
              <w:t>2063</w:t>
            </w:r>
          </w:p>
        </w:tc>
        <w:tc>
          <w:tcPr>
            <w:tcW w:w="1075" w:type="dxa"/>
            <w:gridSpan w:val="2"/>
            <w:vAlign w:val="center"/>
          </w:tcPr>
          <w:p w14:paraId="137AD6D0" w14:textId="77777777" w:rsidR="0069312E" w:rsidRDefault="002001D4">
            <w:pPr>
              <w:jc w:val="center"/>
            </w:pPr>
            <w:r>
              <w:t>阅览室</w:t>
            </w:r>
          </w:p>
        </w:tc>
        <w:tc>
          <w:tcPr>
            <w:tcW w:w="707" w:type="dxa"/>
            <w:vAlign w:val="center"/>
          </w:tcPr>
          <w:p w14:paraId="6A8F9F0F" w14:textId="77777777" w:rsidR="0069312E" w:rsidRDefault="002001D4">
            <w:pPr>
              <w:jc w:val="center"/>
            </w:pPr>
            <w:r>
              <w:t>III</w:t>
            </w:r>
          </w:p>
        </w:tc>
        <w:tc>
          <w:tcPr>
            <w:tcW w:w="707" w:type="dxa"/>
            <w:gridSpan w:val="2"/>
            <w:vAlign w:val="center"/>
          </w:tcPr>
          <w:p w14:paraId="22D5F6D1" w14:textId="77777777" w:rsidR="0069312E" w:rsidRDefault="002001D4">
            <w:pPr>
              <w:jc w:val="center"/>
            </w:pPr>
            <w:r>
              <w:t>侧面</w:t>
            </w:r>
          </w:p>
        </w:tc>
        <w:tc>
          <w:tcPr>
            <w:tcW w:w="1443" w:type="dxa"/>
            <w:gridSpan w:val="2"/>
            <w:vAlign w:val="center"/>
          </w:tcPr>
          <w:p w14:paraId="056A66C7" w14:textId="77777777" w:rsidR="0069312E" w:rsidRDefault="002001D4">
            <w:pPr>
              <w:jc w:val="center"/>
            </w:pPr>
            <w:r>
              <w:t>3.30</w:t>
            </w:r>
          </w:p>
        </w:tc>
        <w:tc>
          <w:tcPr>
            <w:tcW w:w="1075" w:type="dxa"/>
            <w:gridSpan w:val="2"/>
            <w:vAlign w:val="center"/>
          </w:tcPr>
          <w:p w14:paraId="5DF59245" w14:textId="77777777" w:rsidR="0069312E" w:rsidRDefault="002001D4">
            <w:pPr>
              <w:jc w:val="center"/>
            </w:pPr>
            <w:r>
              <w:t>352.25</w:t>
            </w:r>
          </w:p>
        </w:tc>
        <w:tc>
          <w:tcPr>
            <w:tcW w:w="1075" w:type="dxa"/>
            <w:gridSpan w:val="2"/>
            <w:vAlign w:val="center"/>
          </w:tcPr>
          <w:p w14:paraId="30F940D3" w14:textId="77777777" w:rsidR="0069312E" w:rsidRDefault="002001D4">
            <w:pPr>
              <w:jc w:val="center"/>
            </w:pPr>
            <w:r>
              <w:t>352.25</w:t>
            </w:r>
          </w:p>
        </w:tc>
        <w:tc>
          <w:tcPr>
            <w:tcW w:w="990" w:type="dxa"/>
            <w:vAlign w:val="center"/>
          </w:tcPr>
          <w:p w14:paraId="6538BDBC" w14:textId="77777777" w:rsidR="0069312E" w:rsidRDefault="002001D4">
            <w:pPr>
              <w:jc w:val="center"/>
            </w:pPr>
            <w:r>
              <w:t>100</w:t>
            </w:r>
          </w:p>
        </w:tc>
      </w:tr>
      <w:tr w:rsidR="0069312E" w14:paraId="3C3CCDC6" w14:textId="77777777">
        <w:tc>
          <w:tcPr>
            <w:tcW w:w="1075" w:type="dxa"/>
            <w:vMerge w:val="restart"/>
            <w:vAlign w:val="center"/>
          </w:tcPr>
          <w:p w14:paraId="72D56226" w14:textId="77777777" w:rsidR="0069312E" w:rsidRDefault="002001D4">
            <w:pPr>
              <w:jc w:val="center"/>
            </w:pPr>
            <w:r>
              <w:t>3</w:t>
            </w:r>
          </w:p>
        </w:tc>
        <w:tc>
          <w:tcPr>
            <w:tcW w:w="1075" w:type="dxa"/>
            <w:gridSpan w:val="2"/>
            <w:vAlign w:val="center"/>
          </w:tcPr>
          <w:p w14:paraId="7F233440" w14:textId="77777777" w:rsidR="0069312E" w:rsidRDefault="002001D4">
            <w:pPr>
              <w:jc w:val="center"/>
            </w:pPr>
            <w:r>
              <w:t>3002</w:t>
            </w:r>
          </w:p>
        </w:tc>
        <w:tc>
          <w:tcPr>
            <w:tcW w:w="1075" w:type="dxa"/>
            <w:gridSpan w:val="2"/>
            <w:vAlign w:val="center"/>
          </w:tcPr>
          <w:p w14:paraId="0498838C" w14:textId="77777777" w:rsidR="0069312E" w:rsidRDefault="002001D4">
            <w:pPr>
              <w:jc w:val="center"/>
            </w:pPr>
            <w:r>
              <w:t>阅览室</w:t>
            </w:r>
          </w:p>
        </w:tc>
        <w:tc>
          <w:tcPr>
            <w:tcW w:w="707" w:type="dxa"/>
            <w:vAlign w:val="center"/>
          </w:tcPr>
          <w:p w14:paraId="69FB54EB" w14:textId="77777777" w:rsidR="0069312E" w:rsidRDefault="002001D4">
            <w:pPr>
              <w:jc w:val="center"/>
            </w:pPr>
            <w:r>
              <w:t>III</w:t>
            </w:r>
          </w:p>
        </w:tc>
        <w:tc>
          <w:tcPr>
            <w:tcW w:w="707" w:type="dxa"/>
            <w:gridSpan w:val="2"/>
            <w:vAlign w:val="center"/>
          </w:tcPr>
          <w:p w14:paraId="69F5AB03" w14:textId="77777777" w:rsidR="0069312E" w:rsidRDefault="002001D4">
            <w:pPr>
              <w:jc w:val="center"/>
            </w:pPr>
            <w:r>
              <w:t>侧面</w:t>
            </w:r>
          </w:p>
        </w:tc>
        <w:tc>
          <w:tcPr>
            <w:tcW w:w="1443" w:type="dxa"/>
            <w:gridSpan w:val="2"/>
            <w:vAlign w:val="center"/>
          </w:tcPr>
          <w:p w14:paraId="10AE84A9" w14:textId="77777777" w:rsidR="0069312E" w:rsidRDefault="002001D4">
            <w:pPr>
              <w:jc w:val="center"/>
            </w:pPr>
            <w:r>
              <w:t>3.30</w:t>
            </w:r>
          </w:p>
        </w:tc>
        <w:tc>
          <w:tcPr>
            <w:tcW w:w="1075" w:type="dxa"/>
            <w:gridSpan w:val="2"/>
            <w:vAlign w:val="center"/>
          </w:tcPr>
          <w:p w14:paraId="1223F075" w14:textId="77777777" w:rsidR="0069312E" w:rsidRDefault="002001D4">
            <w:pPr>
              <w:jc w:val="center"/>
            </w:pPr>
            <w:r>
              <w:t>1316.68</w:t>
            </w:r>
          </w:p>
        </w:tc>
        <w:tc>
          <w:tcPr>
            <w:tcW w:w="1075" w:type="dxa"/>
            <w:gridSpan w:val="2"/>
            <w:vAlign w:val="center"/>
          </w:tcPr>
          <w:p w14:paraId="07CC80AA" w14:textId="77777777" w:rsidR="0069312E" w:rsidRDefault="002001D4">
            <w:pPr>
              <w:jc w:val="center"/>
            </w:pPr>
            <w:r>
              <w:t>1316.68</w:t>
            </w:r>
          </w:p>
        </w:tc>
        <w:tc>
          <w:tcPr>
            <w:tcW w:w="990" w:type="dxa"/>
            <w:vAlign w:val="center"/>
          </w:tcPr>
          <w:p w14:paraId="4B70AA29" w14:textId="77777777" w:rsidR="0069312E" w:rsidRDefault="002001D4">
            <w:pPr>
              <w:jc w:val="center"/>
            </w:pPr>
            <w:r>
              <w:t>100</w:t>
            </w:r>
          </w:p>
        </w:tc>
      </w:tr>
      <w:tr w:rsidR="0069312E" w14:paraId="35074B04" w14:textId="77777777">
        <w:tc>
          <w:tcPr>
            <w:tcW w:w="1075" w:type="dxa"/>
            <w:vMerge/>
            <w:vAlign w:val="center"/>
          </w:tcPr>
          <w:p w14:paraId="03AEE778" w14:textId="77777777" w:rsidR="0069312E" w:rsidRDefault="0069312E">
            <w:pPr>
              <w:jc w:val="center"/>
            </w:pPr>
          </w:p>
        </w:tc>
        <w:tc>
          <w:tcPr>
            <w:tcW w:w="1075" w:type="dxa"/>
            <w:gridSpan w:val="2"/>
            <w:vAlign w:val="center"/>
          </w:tcPr>
          <w:p w14:paraId="67F2A575" w14:textId="77777777" w:rsidR="0069312E" w:rsidRDefault="002001D4">
            <w:pPr>
              <w:jc w:val="center"/>
            </w:pPr>
            <w:r>
              <w:t>3027</w:t>
            </w:r>
          </w:p>
        </w:tc>
        <w:tc>
          <w:tcPr>
            <w:tcW w:w="1075" w:type="dxa"/>
            <w:gridSpan w:val="2"/>
            <w:vAlign w:val="center"/>
          </w:tcPr>
          <w:p w14:paraId="62C2628D" w14:textId="77777777" w:rsidR="0069312E" w:rsidRDefault="002001D4">
            <w:pPr>
              <w:jc w:val="center"/>
            </w:pPr>
            <w:r>
              <w:t>阅览室</w:t>
            </w:r>
          </w:p>
        </w:tc>
        <w:tc>
          <w:tcPr>
            <w:tcW w:w="707" w:type="dxa"/>
            <w:vAlign w:val="center"/>
          </w:tcPr>
          <w:p w14:paraId="564BAE63" w14:textId="77777777" w:rsidR="0069312E" w:rsidRDefault="002001D4">
            <w:pPr>
              <w:jc w:val="center"/>
            </w:pPr>
            <w:r>
              <w:t>III</w:t>
            </w:r>
          </w:p>
        </w:tc>
        <w:tc>
          <w:tcPr>
            <w:tcW w:w="707" w:type="dxa"/>
            <w:gridSpan w:val="2"/>
            <w:vAlign w:val="center"/>
          </w:tcPr>
          <w:p w14:paraId="306DECC6" w14:textId="77777777" w:rsidR="0069312E" w:rsidRDefault="002001D4">
            <w:pPr>
              <w:jc w:val="center"/>
            </w:pPr>
            <w:r>
              <w:t>侧面</w:t>
            </w:r>
          </w:p>
        </w:tc>
        <w:tc>
          <w:tcPr>
            <w:tcW w:w="1443" w:type="dxa"/>
            <w:gridSpan w:val="2"/>
            <w:vAlign w:val="center"/>
          </w:tcPr>
          <w:p w14:paraId="0421357C" w14:textId="77777777" w:rsidR="0069312E" w:rsidRDefault="002001D4">
            <w:pPr>
              <w:jc w:val="center"/>
            </w:pPr>
            <w:r>
              <w:t>3.30</w:t>
            </w:r>
          </w:p>
        </w:tc>
        <w:tc>
          <w:tcPr>
            <w:tcW w:w="1075" w:type="dxa"/>
            <w:gridSpan w:val="2"/>
            <w:vAlign w:val="center"/>
          </w:tcPr>
          <w:p w14:paraId="090D8974" w14:textId="77777777" w:rsidR="0069312E" w:rsidRDefault="002001D4">
            <w:pPr>
              <w:jc w:val="center"/>
            </w:pPr>
            <w:r>
              <w:t>592.93</w:t>
            </w:r>
          </w:p>
        </w:tc>
        <w:tc>
          <w:tcPr>
            <w:tcW w:w="1075" w:type="dxa"/>
            <w:gridSpan w:val="2"/>
            <w:vAlign w:val="center"/>
          </w:tcPr>
          <w:p w14:paraId="675ECB7B" w14:textId="77777777" w:rsidR="0069312E" w:rsidRDefault="002001D4">
            <w:pPr>
              <w:jc w:val="center"/>
            </w:pPr>
            <w:r>
              <w:t>592.93</w:t>
            </w:r>
          </w:p>
        </w:tc>
        <w:tc>
          <w:tcPr>
            <w:tcW w:w="990" w:type="dxa"/>
            <w:vAlign w:val="center"/>
          </w:tcPr>
          <w:p w14:paraId="3AB10B32" w14:textId="77777777" w:rsidR="0069312E" w:rsidRDefault="002001D4">
            <w:pPr>
              <w:jc w:val="center"/>
            </w:pPr>
            <w:r>
              <w:t>100</w:t>
            </w:r>
          </w:p>
        </w:tc>
      </w:tr>
      <w:tr w:rsidR="0069312E" w14:paraId="45649998" w14:textId="77777777">
        <w:tc>
          <w:tcPr>
            <w:tcW w:w="1075" w:type="dxa"/>
            <w:vMerge/>
            <w:vAlign w:val="center"/>
          </w:tcPr>
          <w:p w14:paraId="73D5A7B9" w14:textId="77777777" w:rsidR="0069312E" w:rsidRDefault="0069312E">
            <w:pPr>
              <w:jc w:val="center"/>
            </w:pPr>
          </w:p>
        </w:tc>
        <w:tc>
          <w:tcPr>
            <w:tcW w:w="1075" w:type="dxa"/>
            <w:gridSpan w:val="2"/>
            <w:vAlign w:val="center"/>
          </w:tcPr>
          <w:p w14:paraId="66906B27" w14:textId="77777777" w:rsidR="0069312E" w:rsidRDefault="002001D4">
            <w:pPr>
              <w:jc w:val="center"/>
            </w:pPr>
            <w:r>
              <w:t>3057</w:t>
            </w:r>
          </w:p>
        </w:tc>
        <w:tc>
          <w:tcPr>
            <w:tcW w:w="1075" w:type="dxa"/>
            <w:gridSpan w:val="2"/>
            <w:vAlign w:val="center"/>
          </w:tcPr>
          <w:p w14:paraId="4D6B9640" w14:textId="77777777" w:rsidR="0069312E" w:rsidRDefault="002001D4">
            <w:pPr>
              <w:jc w:val="center"/>
            </w:pPr>
            <w:r>
              <w:t>目录室</w:t>
            </w:r>
          </w:p>
        </w:tc>
        <w:tc>
          <w:tcPr>
            <w:tcW w:w="707" w:type="dxa"/>
            <w:vAlign w:val="center"/>
          </w:tcPr>
          <w:p w14:paraId="33700259" w14:textId="77777777" w:rsidR="0069312E" w:rsidRDefault="002001D4">
            <w:pPr>
              <w:jc w:val="center"/>
            </w:pPr>
            <w:r>
              <w:t>IV</w:t>
            </w:r>
          </w:p>
        </w:tc>
        <w:tc>
          <w:tcPr>
            <w:tcW w:w="707" w:type="dxa"/>
            <w:gridSpan w:val="2"/>
            <w:vAlign w:val="center"/>
          </w:tcPr>
          <w:p w14:paraId="6B16D5CA" w14:textId="77777777" w:rsidR="0069312E" w:rsidRDefault="002001D4">
            <w:pPr>
              <w:jc w:val="center"/>
            </w:pPr>
            <w:r>
              <w:t>侧面</w:t>
            </w:r>
          </w:p>
        </w:tc>
        <w:tc>
          <w:tcPr>
            <w:tcW w:w="1443" w:type="dxa"/>
            <w:gridSpan w:val="2"/>
            <w:vAlign w:val="center"/>
          </w:tcPr>
          <w:p w14:paraId="66148ED5" w14:textId="77777777" w:rsidR="0069312E" w:rsidRDefault="002001D4">
            <w:pPr>
              <w:jc w:val="center"/>
            </w:pPr>
            <w:r>
              <w:t>2.20</w:t>
            </w:r>
          </w:p>
        </w:tc>
        <w:tc>
          <w:tcPr>
            <w:tcW w:w="1075" w:type="dxa"/>
            <w:gridSpan w:val="2"/>
            <w:vAlign w:val="center"/>
          </w:tcPr>
          <w:p w14:paraId="3DB86350" w14:textId="77777777" w:rsidR="0069312E" w:rsidRDefault="002001D4">
            <w:pPr>
              <w:jc w:val="center"/>
            </w:pPr>
            <w:r>
              <w:t>56.84</w:t>
            </w:r>
          </w:p>
        </w:tc>
        <w:tc>
          <w:tcPr>
            <w:tcW w:w="1075" w:type="dxa"/>
            <w:gridSpan w:val="2"/>
            <w:vAlign w:val="center"/>
          </w:tcPr>
          <w:p w14:paraId="65C6B70C" w14:textId="77777777" w:rsidR="0069312E" w:rsidRDefault="002001D4">
            <w:pPr>
              <w:jc w:val="center"/>
            </w:pPr>
            <w:r>
              <w:t>56.84</w:t>
            </w:r>
          </w:p>
        </w:tc>
        <w:tc>
          <w:tcPr>
            <w:tcW w:w="990" w:type="dxa"/>
            <w:vAlign w:val="center"/>
          </w:tcPr>
          <w:p w14:paraId="1369300A" w14:textId="77777777" w:rsidR="0069312E" w:rsidRDefault="002001D4">
            <w:pPr>
              <w:jc w:val="center"/>
            </w:pPr>
            <w:r>
              <w:t>100</w:t>
            </w:r>
          </w:p>
        </w:tc>
      </w:tr>
      <w:tr w:rsidR="0069312E" w14:paraId="43E49D9E" w14:textId="77777777">
        <w:tc>
          <w:tcPr>
            <w:tcW w:w="1075" w:type="dxa"/>
            <w:vMerge w:val="restart"/>
            <w:vAlign w:val="center"/>
          </w:tcPr>
          <w:p w14:paraId="3F652B45" w14:textId="77777777" w:rsidR="0069312E" w:rsidRDefault="002001D4">
            <w:pPr>
              <w:jc w:val="center"/>
            </w:pPr>
            <w:r>
              <w:t>4</w:t>
            </w:r>
          </w:p>
        </w:tc>
        <w:tc>
          <w:tcPr>
            <w:tcW w:w="1075" w:type="dxa"/>
            <w:gridSpan w:val="2"/>
            <w:vAlign w:val="center"/>
          </w:tcPr>
          <w:p w14:paraId="2739C1BF" w14:textId="77777777" w:rsidR="0069312E" w:rsidRDefault="002001D4">
            <w:pPr>
              <w:jc w:val="center"/>
            </w:pPr>
            <w:r>
              <w:t>4004</w:t>
            </w:r>
          </w:p>
        </w:tc>
        <w:tc>
          <w:tcPr>
            <w:tcW w:w="1075" w:type="dxa"/>
            <w:gridSpan w:val="2"/>
            <w:vAlign w:val="center"/>
          </w:tcPr>
          <w:p w14:paraId="6DCA8165" w14:textId="77777777" w:rsidR="0069312E" w:rsidRDefault="002001D4">
            <w:pPr>
              <w:jc w:val="center"/>
            </w:pPr>
            <w:r>
              <w:t>阅览室</w:t>
            </w:r>
          </w:p>
        </w:tc>
        <w:tc>
          <w:tcPr>
            <w:tcW w:w="707" w:type="dxa"/>
            <w:vAlign w:val="center"/>
          </w:tcPr>
          <w:p w14:paraId="0CD2E4B3" w14:textId="77777777" w:rsidR="0069312E" w:rsidRDefault="002001D4">
            <w:pPr>
              <w:jc w:val="center"/>
            </w:pPr>
            <w:r>
              <w:t>III</w:t>
            </w:r>
          </w:p>
        </w:tc>
        <w:tc>
          <w:tcPr>
            <w:tcW w:w="707" w:type="dxa"/>
            <w:gridSpan w:val="2"/>
            <w:vAlign w:val="center"/>
          </w:tcPr>
          <w:p w14:paraId="119C54D0" w14:textId="77777777" w:rsidR="0069312E" w:rsidRDefault="002001D4">
            <w:pPr>
              <w:jc w:val="center"/>
            </w:pPr>
            <w:r>
              <w:t>侧面</w:t>
            </w:r>
          </w:p>
        </w:tc>
        <w:tc>
          <w:tcPr>
            <w:tcW w:w="1443" w:type="dxa"/>
            <w:gridSpan w:val="2"/>
            <w:vAlign w:val="center"/>
          </w:tcPr>
          <w:p w14:paraId="356E625D" w14:textId="77777777" w:rsidR="0069312E" w:rsidRDefault="002001D4">
            <w:pPr>
              <w:jc w:val="center"/>
            </w:pPr>
            <w:r>
              <w:t>3.30</w:t>
            </w:r>
          </w:p>
        </w:tc>
        <w:tc>
          <w:tcPr>
            <w:tcW w:w="1075" w:type="dxa"/>
            <w:gridSpan w:val="2"/>
            <w:vAlign w:val="center"/>
          </w:tcPr>
          <w:p w14:paraId="66C06977" w14:textId="77777777" w:rsidR="0069312E" w:rsidRDefault="002001D4">
            <w:pPr>
              <w:jc w:val="center"/>
            </w:pPr>
            <w:r>
              <w:t>2416.68</w:t>
            </w:r>
          </w:p>
        </w:tc>
        <w:tc>
          <w:tcPr>
            <w:tcW w:w="1075" w:type="dxa"/>
            <w:gridSpan w:val="2"/>
            <w:vAlign w:val="center"/>
          </w:tcPr>
          <w:p w14:paraId="7E9AF8B5" w14:textId="77777777" w:rsidR="0069312E" w:rsidRDefault="002001D4">
            <w:pPr>
              <w:jc w:val="center"/>
            </w:pPr>
            <w:r>
              <w:t>2416.68</w:t>
            </w:r>
          </w:p>
        </w:tc>
        <w:tc>
          <w:tcPr>
            <w:tcW w:w="990" w:type="dxa"/>
            <w:vAlign w:val="center"/>
          </w:tcPr>
          <w:p w14:paraId="1A4428F9" w14:textId="77777777" w:rsidR="0069312E" w:rsidRDefault="002001D4">
            <w:pPr>
              <w:jc w:val="center"/>
            </w:pPr>
            <w:r>
              <w:t>100</w:t>
            </w:r>
          </w:p>
        </w:tc>
      </w:tr>
      <w:tr w:rsidR="0069312E" w14:paraId="45B4490D" w14:textId="77777777">
        <w:tc>
          <w:tcPr>
            <w:tcW w:w="1075" w:type="dxa"/>
            <w:vMerge/>
            <w:vAlign w:val="center"/>
          </w:tcPr>
          <w:p w14:paraId="347F82FA" w14:textId="77777777" w:rsidR="0069312E" w:rsidRDefault="0069312E">
            <w:pPr>
              <w:jc w:val="center"/>
            </w:pPr>
          </w:p>
        </w:tc>
        <w:tc>
          <w:tcPr>
            <w:tcW w:w="1075" w:type="dxa"/>
            <w:gridSpan w:val="2"/>
            <w:vAlign w:val="center"/>
          </w:tcPr>
          <w:p w14:paraId="1AD07CBA" w14:textId="77777777" w:rsidR="0069312E" w:rsidRDefault="002001D4">
            <w:pPr>
              <w:jc w:val="center"/>
            </w:pPr>
            <w:r>
              <w:t>4049</w:t>
            </w:r>
          </w:p>
        </w:tc>
        <w:tc>
          <w:tcPr>
            <w:tcW w:w="1075" w:type="dxa"/>
            <w:gridSpan w:val="2"/>
            <w:vAlign w:val="center"/>
          </w:tcPr>
          <w:p w14:paraId="4B4D9F1F" w14:textId="77777777" w:rsidR="0069312E" w:rsidRDefault="002001D4">
            <w:pPr>
              <w:jc w:val="center"/>
            </w:pPr>
            <w:r>
              <w:t>阅览室</w:t>
            </w:r>
          </w:p>
        </w:tc>
        <w:tc>
          <w:tcPr>
            <w:tcW w:w="707" w:type="dxa"/>
            <w:vAlign w:val="center"/>
          </w:tcPr>
          <w:p w14:paraId="7BDE40E6" w14:textId="77777777" w:rsidR="0069312E" w:rsidRDefault="002001D4">
            <w:pPr>
              <w:jc w:val="center"/>
            </w:pPr>
            <w:r>
              <w:t>III</w:t>
            </w:r>
          </w:p>
        </w:tc>
        <w:tc>
          <w:tcPr>
            <w:tcW w:w="707" w:type="dxa"/>
            <w:gridSpan w:val="2"/>
            <w:vAlign w:val="center"/>
          </w:tcPr>
          <w:p w14:paraId="186CB330" w14:textId="77777777" w:rsidR="0069312E" w:rsidRDefault="002001D4">
            <w:pPr>
              <w:jc w:val="center"/>
            </w:pPr>
            <w:r>
              <w:t>侧面</w:t>
            </w:r>
          </w:p>
        </w:tc>
        <w:tc>
          <w:tcPr>
            <w:tcW w:w="1443" w:type="dxa"/>
            <w:gridSpan w:val="2"/>
            <w:vAlign w:val="center"/>
          </w:tcPr>
          <w:p w14:paraId="1D230731" w14:textId="77777777" w:rsidR="0069312E" w:rsidRDefault="002001D4">
            <w:pPr>
              <w:jc w:val="center"/>
            </w:pPr>
            <w:r>
              <w:t>3.30</w:t>
            </w:r>
          </w:p>
        </w:tc>
        <w:tc>
          <w:tcPr>
            <w:tcW w:w="1075" w:type="dxa"/>
            <w:gridSpan w:val="2"/>
            <w:vAlign w:val="center"/>
          </w:tcPr>
          <w:p w14:paraId="63D7929A" w14:textId="77777777" w:rsidR="0069312E" w:rsidRDefault="002001D4">
            <w:pPr>
              <w:jc w:val="center"/>
            </w:pPr>
            <w:r>
              <w:t>341.35</w:t>
            </w:r>
          </w:p>
        </w:tc>
        <w:tc>
          <w:tcPr>
            <w:tcW w:w="1075" w:type="dxa"/>
            <w:gridSpan w:val="2"/>
            <w:vAlign w:val="center"/>
          </w:tcPr>
          <w:p w14:paraId="602019CD" w14:textId="77777777" w:rsidR="0069312E" w:rsidRDefault="002001D4">
            <w:pPr>
              <w:jc w:val="center"/>
            </w:pPr>
            <w:r>
              <w:t>341.35</w:t>
            </w:r>
          </w:p>
        </w:tc>
        <w:tc>
          <w:tcPr>
            <w:tcW w:w="990" w:type="dxa"/>
            <w:vAlign w:val="center"/>
          </w:tcPr>
          <w:p w14:paraId="4A8AB0FA" w14:textId="77777777" w:rsidR="0069312E" w:rsidRDefault="002001D4">
            <w:pPr>
              <w:jc w:val="center"/>
            </w:pPr>
            <w:r>
              <w:t>100</w:t>
            </w:r>
          </w:p>
        </w:tc>
      </w:tr>
      <w:tr w:rsidR="0069312E" w14:paraId="66C40BC9" w14:textId="77777777">
        <w:tc>
          <w:tcPr>
            <w:tcW w:w="1075" w:type="dxa"/>
            <w:vMerge/>
            <w:vAlign w:val="center"/>
          </w:tcPr>
          <w:p w14:paraId="30635695" w14:textId="77777777" w:rsidR="0069312E" w:rsidRDefault="0069312E">
            <w:pPr>
              <w:jc w:val="center"/>
            </w:pPr>
          </w:p>
        </w:tc>
        <w:tc>
          <w:tcPr>
            <w:tcW w:w="1075" w:type="dxa"/>
            <w:gridSpan w:val="2"/>
            <w:vAlign w:val="center"/>
          </w:tcPr>
          <w:p w14:paraId="6DFD6A51" w14:textId="77777777" w:rsidR="0069312E" w:rsidRDefault="002001D4">
            <w:pPr>
              <w:jc w:val="center"/>
            </w:pPr>
            <w:r>
              <w:t>4078</w:t>
            </w:r>
          </w:p>
        </w:tc>
        <w:tc>
          <w:tcPr>
            <w:tcW w:w="1075" w:type="dxa"/>
            <w:gridSpan w:val="2"/>
            <w:vAlign w:val="center"/>
          </w:tcPr>
          <w:p w14:paraId="2DE49D9D" w14:textId="77777777" w:rsidR="0069312E" w:rsidRDefault="002001D4">
            <w:pPr>
              <w:jc w:val="center"/>
            </w:pPr>
            <w:r>
              <w:t>办公室</w:t>
            </w:r>
          </w:p>
        </w:tc>
        <w:tc>
          <w:tcPr>
            <w:tcW w:w="707" w:type="dxa"/>
            <w:vAlign w:val="center"/>
          </w:tcPr>
          <w:p w14:paraId="367F5100" w14:textId="77777777" w:rsidR="0069312E" w:rsidRDefault="002001D4">
            <w:pPr>
              <w:jc w:val="center"/>
            </w:pPr>
            <w:r>
              <w:t>III</w:t>
            </w:r>
          </w:p>
        </w:tc>
        <w:tc>
          <w:tcPr>
            <w:tcW w:w="707" w:type="dxa"/>
            <w:gridSpan w:val="2"/>
            <w:vAlign w:val="center"/>
          </w:tcPr>
          <w:p w14:paraId="4D5332FC" w14:textId="77777777" w:rsidR="0069312E" w:rsidRDefault="002001D4">
            <w:pPr>
              <w:jc w:val="center"/>
            </w:pPr>
            <w:r>
              <w:t>侧面</w:t>
            </w:r>
          </w:p>
        </w:tc>
        <w:tc>
          <w:tcPr>
            <w:tcW w:w="1443" w:type="dxa"/>
            <w:gridSpan w:val="2"/>
            <w:vAlign w:val="center"/>
          </w:tcPr>
          <w:p w14:paraId="0BD7BA0D" w14:textId="77777777" w:rsidR="0069312E" w:rsidRDefault="002001D4">
            <w:pPr>
              <w:jc w:val="center"/>
            </w:pPr>
            <w:r>
              <w:t>3.30</w:t>
            </w:r>
          </w:p>
        </w:tc>
        <w:tc>
          <w:tcPr>
            <w:tcW w:w="1075" w:type="dxa"/>
            <w:gridSpan w:val="2"/>
            <w:vAlign w:val="center"/>
          </w:tcPr>
          <w:p w14:paraId="6E0949A7" w14:textId="77777777" w:rsidR="0069312E" w:rsidRDefault="002001D4">
            <w:pPr>
              <w:jc w:val="center"/>
            </w:pPr>
            <w:r>
              <w:t>5.94</w:t>
            </w:r>
          </w:p>
        </w:tc>
        <w:tc>
          <w:tcPr>
            <w:tcW w:w="1075" w:type="dxa"/>
            <w:gridSpan w:val="2"/>
            <w:vAlign w:val="center"/>
          </w:tcPr>
          <w:p w14:paraId="755B9010" w14:textId="77777777" w:rsidR="0069312E" w:rsidRDefault="002001D4">
            <w:pPr>
              <w:jc w:val="center"/>
            </w:pPr>
            <w:r>
              <w:t>5.94</w:t>
            </w:r>
          </w:p>
        </w:tc>
        <w:tc>
          <w:tcPr>
            <w:tcW w:w="990" w:type="dxa"/>
            <w:vAlign w:val="center"/>
          </w:tcPr>
          <w:p w14:paraId="54B2B484" w14:textId="77777777" w:rsidR="0069312E" w:rsidRDefault="002001D4">
            <w:pPr>
              <w:jc w:val="center"/>
            </w:pPr>
            <w:r>
              <w:t>100</w:t>
            </w:r>
          </w:p>
        </w:tc>
      </w:tr>
      <w:tr w:rsidR="0069312E" w14:paraId="621D2C96" w14:textId="77777777">
        <w:tc>
          <w:tcPr>
            <w:tcW w:w="1075" w:type="dxa"/>
            <w:vMerge/>
            <w:vAlign w:val="center"/>
          </w:tcPr>
          <w:p w14:paraId="0A050413" w14:textId="77777777" w:rsidR="0069312E" w:rsidRDefault="0069312E">
            <w:pPr>
              <w:jc w:val="center"/>
            </w:pPr>
          </w:p>
        </w:tc>
        <w:tc>
          <w:tcPr>
            <w:tcW w:w="1075" w:type="dxa"/>
            <w:gridSpan w:val="2"/>
            <w:vAlign w:val="center"/>
          </w:tcPr>
          <w:p w14:paraId="7D7A0F83" w14:textId="77777777" w:rsidR="0069312E" w:rsidRDefault="002001D4">
            <w:pPr>
              <w:jc w:val="center"/>
            </w:pPr>
            <w:r>
              <w:t>4079</w:t>
            </w:r>
          </w:p>
        </w:tc>
        <w:tc>
          <w:tcPr>
            <w:tcW w:w="1075" w:type="dxa"/>
            <w:gridSpan w:val="2"/>
            <w:vAlign w:val="center"/>
          </w:tcPr>
          <w:p w14:paraId="4EB200C9" w14:textId="77777777" w:rsidR="0069312E" w:rsidRDefault="002001D4">
            <w:pPr>
              <w:jc w:val="center"/>
            </w:pPr>
            <w:r>
              <w:t>办公室</w:t>
            </w:r>
          </w:p>
        </w:tc>
        <w:tc>
          <w:tcPr>
            <w:tcW w:w="707" w:type="dxa"/>
            <w:vAlign w:val="center"/>
          </w:tcPr>
          <w:p w14:paraId="1DD503F3" w14:textId="77777777" w:rsidR="0069312E" w:rsidRDefault="002001D4">
            <w:pPr>
              <w:jc w:val="center"/>
            </w:pPr>
            <w:r>
              <w:t>III</w:t>
            </w:r>
          </w:p>
        </w:tc>
        <w:tc>
          <w:tcPr>
            <w:tcW w:w="707" w:type="dxa"/>
            <w:gridSpan w:val="2"/>
            <w:vAlign w:val="center"/>
          </w:tcPr>
          <w:p w14:paraId="10054E75" w14:textId="77777777" w:rsidR="0069312E" w:rsidRDefault="002001D4">
            <w:pPr>
              <w:jc w:val="center"/>
            </w:pPr>
            <w:r>
              <w:t>侧面</w:t>
            </w:r>
          </w:p>
        </w:tc>
        <w:tc>
          <w:tcPr>
            <w:tcW w:w="1443" w:type="dxa"/>
            <w:gridSpan w:val="2"/>
            <w:vAlign w:val="center"/>
          </w:tcPr>
          <w:p w14:paraId="369F956D" w14:textId="77777777" w:rsidR="0069312E" w:rsidRDefault="002001D4">
            <w:pPr>
              <w:jc w:val="center"/>
            </w:pPr>
            <w:r>
              <w:t>3.30</w:t>
            </w:r>
          </w:p>
        </w:tc>
        <w:tc>
          <w:tcPr>
            <w:tcW w:w="1075" w:type="dxa"/>
            <w:gridSpan w:val="2"/>
            <w:vAlign w:val="center"/>
          </w:tcPr>
          <w:p w14:paraId="233455E9" w14:textId="77777777" w:rsidR="0069312E" w:rsidRDefault="002001D4">
            <w:pPr>
              <w:jc w:val="center"/>
            </w:pPr>
            <w:r>
              <w:t>6.14</w:t>
            </w:r>
          </w:p>
        </w:tc>
        <w:tc>
          <w:tcPr>
            <w:tcW w:w="1075" w:type="dxa"/>
            <w:gridSpan w:val="2"/>
            <w:vAlign w:val="center"/>
          </w:tcPr>
          <w:p w14:paraId="29D080EC" w14:textId="77777777" w:rsidR="0069312E" w:rsidRDefault="002001D4">
            <w:pPr>
              <w:jc w:val="center"/>
            </w:pPr>
            <w:r>
              <w:t>0.00</w:t>
            </w:r>
          </w:p>
        </w:tc>
        <w:tc>
          <w:tcPr>
            <w:tcW w:w="990" w:type="dxa"/>
            <w:vAlign w:val="center"/>
          </w:tcPr>
          <w:p w14:paraId="3EEE96D5" w14:textId="77777777" w:rsidR="0069312E" w:rsidRDefault="002001D4">
            <w:pPr>
              <w:jc w:val="center"/>
            </w:pPr>
            <w:r>
              <w:t>0</w:t>
            </w:r>
          </w:p>
        </w:tc>
      </w:tr>
      <w:tr w:rsidR="0069312E" w14:paraId="1421E4D3" w14:textId="77777777">
        <w:tc>
          <w:tcPr>
            <w:tcW w:w="1075" w:type="dxa"/>
            <w:vMerge/>
            <w:vAlign w:val="center"/>
          </w:tcPr>
          <w:p w14:paraId="14447413" w14:textId="77777777" w:rsidR="0069312E" w:rsidRDefault="0069312E">
            <w:pPr>
              <w:jc w:val="center"/>
            </w:pPr>
          </w:p>
        </w:tc>
        <w:tc>
          <w:tcPr>
            <w:tcW w:w="1075" w:type="dxa"/>
            <w:gridSpan w:val="2"/>
            <w:vAlign w:val="center"/>
          </w:tcPr>
          <w:p w14:paraId="2125C0DD" w14:textId="77777777" w:rsidR="0069312E" w:rsidRDefault="002001D4">
            <w:pPr>
              <w:jc w:val="center"/>
            </w:pPr>
            <w:r>
              <w:t>4080</w:t>
            </w:r>
          </w:p>
        </w:tc>
        <w:tc>
          <w:tcPr>
            <w:tcW w:w="1075" w:type="dxa"/>
            <w:gridSpan w:val="2"/>
            <w:vAlign w:val="center"/>
          </w:tcPr>
          <w:p w14:paraId="4064AE75" w14:textId="77777777" w:rsidR="0069312E" w:rsidRDefault="002001D4">
            <w:pPr>
              <w:jc w:val="center"/>
            </w:pPr>
            <w:r>
              <w:t>办公室</w:t>
            </w:r>
          </w:p>
        </w:tc>
        <w:tc>
          <w:tcPr>
            <w:tcW w:w="707" w:type="dxa"/>
            <w:vAlign w:val="center"/>
          </w:tcPr>
          <w:p w14:paraId="7185A5FA" w14:textId="77777777" w:rsidR="0069312E" w:rsidRDefault="002001D4">
            <w:pPr>
              <w:jc w:val="center"/>
            </w:pPr>
            <w:r>
              <w:t>III</w:t>
            </w:r>
          </w:p>
        </w:tc>
        <w:tc>
          <w:tcPr>
            <w:tcW w:w="707" w:type="dxa"/>
            <w:gridSpan w:val="2"/>
            <w:vAlign w:val="center"/>
          </w:tcPr>
          <w:p w14:paraId="2F3D621B" w14:textId="77777777" w:rsidR="0069312E" w:rsidRDefault="002001D4">
            <w:pPr>
              <w:jc w:val="center"/>
            </w:pPr>
            <w:r>
              <w:t>侧面</w:t>
            </w:r>
          </w:p>
        </w:tc>
        <w:tc>
          <w:tcPr>
            <w:tcW w:w="1443" w:type="dxa"/>
            <w:gridSpan w:val="2"/>
            <w:vAlign w:val="center"/>
          </w:tcPr>
          <w:p w14:paraId="60E96A11" w14:textId="77777777" w:rsidR="0069312E" w:rsidRDefault="002001D4">
            <w:pPr>
              <w:jc w:val="center"/>
            </w:pPr>
            <w:r>
              <w:t>3.30</w:t>
            </w:r>
          </w:p>
        </w:tc>
        <w:tc>
          <w:tcPr>
            <w:tcW w:w="1075" w:type="dxa"/>
            <w:gridSpan w:val="2"/>
            <w:vAlign w:val="center"/>
          </w:tcPr>
          <w:p w14:paraId="7596FA38" w14:textId="77777777" w:rsidR="0069312E" w:rsidRDefault="002001D4">
            <w:pPr>
              <w:jc w:val="center"/>
            </w:pPr>
            <w:r>
              <w:t>1.87</w:t>
            </w:r>
          </w:p>
        </w:tc>
        <w:tc>
          <w:tcPr>
            <w:tcW w:w="1075" w:type="dxa"/>
            <w:gridSpan w:val="2"/>
            <w:vAlign w:val="center"/>
          </w:tcPr>
          <w:p w14:paraId="3C0A33B3" w14:textId="77777777" w:rsidR="0069312E" w:rsidRDefault="002001D4">
            <w:pPr>
              <w:jc w:val="center"/>
            </w:pPr>
            <w:r>
              <w:t>1.87</w:t>
            </w:r>
          </w:p>
        </w:tc>
        <w:tc>
          <w:tcPr>
            <w:tcW w:w="990" w:type="dxa"/>
            <w:vAlign w:val="center"/>
          </w:tcPr>
          <w:p w14:paraId="6E6E2F85" w14:textId="77777777" w:rsidR="0069312E" w:rsidRDefault="002001D4">
            <w:pPr>
              <w:jc w:val="center"/>
            </w:pPr>
            <w:r>
              <w:t>100</w:t>
            </w:r>
          </w:p>
        </w:tc>
      </w:tr>
      <w:tr w:rsidR="0069312E" w14:paraId="4B611A09" w14:textId="77777777">
        <w:tc>
          <w:tcPr>
            <w:tcW w:w="1075" w:type="dxa"/>
            <w:vMerge w:val="restart"/>
            <w:vAlign w:val="center"/>
          </w:tcPr>
          <w:p w14:paraId="73542E84" w14:textId="77777777" w:rsidR="0069312E" w:rsidRDefault="002001D4">
            <w:pPr>
              <w:jc w:val="center"/>
            </w:pPr>
            <w:r>
              <w:t>5</w:t>
            </w:r>
          </w:p>
        </w:tc>
        <w:tc>
          <w:tcPr>
            <w:tcW w:w="1075" w:type="dxa"/>
            <w:gridSpan w:val="2"/>
            <w:vAlign w:val="center"/>
          </w:tcPr>
          <w:p w14:paraId="7F89832C" w14:textId="77777777" w:rsidR="0069312E" w:rsidRDefault="002001D4">
            <w:pPr>
              <w:jc w:val="center"/>
            </w:pPr>
            <w:r>
              <w:t>5004</w:t>
            </w:r>
          </w:p>
        </w:tc>
        <w:tc>
          <w:tcPr>
            <w:tcW w:w="1075" w:type="dxa"/>
            <w:gridSpan w:val="2"/>
            <w:vAlign w:val="center"/>
          </w:tcPr>
          <w:p w14:paraId="597A2DB0" w14:textId="77777777" w:rsidR="0069312E" w:rsidRDefault="002001D4">
            <w:pPr>
              <w:jc w:val="center"/>
            </w:pPr>
            <w:r>
              <w:t>阅览室</w:t>
            </w:r>
          </w:p>
        </w:tc>
        <w:tc>
          <w:tcPr>
            <w:tcW w:w="707" w:type="dxa"/>
            <w:vAlign w:val="center"/>
          </w:tcPr>
          <w:p w14:paraId="3F3798C5" w14:textId="77777777" w:rsidR="0069312E" w:rsidRDefault="002001D4">
            <w:pPr>
              <w:jc w:val="center"/>
            </w:pPr>
            <w:r>
              <w:t>III</w:t>
            </w:r>
          </w:p>
        </w:tc>
        <w:tc>
          <w:tcPr>
            <w:tcW w:w="707" w:type="dxa"/>
            <w:gridSpan w:val="2"/>
            <w:vAlign w:val="center"/>
          </w:tcPr>
          <w:p w14:paraId="52ECA39E" w14:textId="77777777" w:rsidR="0069312E" w:rsidRDefault="002001D4">
            <w:pPr>
              <w:jc w:val="center"/>
            </w:pPr>
            <w:r>
              <w:t>侧面</w:t>
            </w:r>
          </w:p>
        </w:tc>
        <w:tc>
          <w:tcPr>
            <w:tcW w:w="1443" w:type="dxa"/>
            <w:gridSpan w:val="2"/>
            <w:vAlign w:val="center"/>
          </w:tcPr>
          <w:p w14:paraId="5B4DCD5F" w14:textId="77777777" w:rsidR="0069312E" w:rsidRDefault="002001D4">
            <w:pPr>
              <w:jc w:val="center"/>
            </w:pPr>
            <w:r>
              <w:t>3.30</w:t>
            </w:r>
          </w:p>
        </w:tc>
        <w:tc>
          <w:tcPr>
            <w:tcW w:w="1075" w:type="dxa"/>
            <w:gridSpan w:val="2"/>
            <w:vAlign w:val="center"/>
          </w:tcPr>
          <w:p w14:paraId="52CCA1B5" w14:textId="77777777" w:rsidR="0069312E" w:rsidRDefault="002001D4">
            <w:pPr>
              <w:jc w:val="center"/>
            </w:pPr>
            <w:r>
              <w:t>2573.56</w:t>
            </w:r>
          </w:p>
        </w:tc>
        <w:tc>
          <w:tcPr>
            <w:tcW w:w="1075" w:type="dxa"/>
            <w:gridSpan w:val="2"/>
            <w:vAlign w:val="center"/>
          </w:tcPr>
          <w:p w14:paraId="0F6481B0" w14:textId="77777777" w:rsidR="0069312E" w:rsidRDefault="002001D4">
            <w:pPr>
              <w:jc w:val="center"/>
            </w:pPr>
            <w:r>
              <w:t>2573.56</w:t>
            </w:r>
          </w:p>
        </w:tc>
        <w:tc>
          <w:tcPr>
            <w:tcW w:w="990" w:type="dxa"/>
            <w:vAlign w:val="center"/>
          </w:tcPr>
          <w:p w14:paraId="1DCFE3C1" w14:textId="77777777" w:rsidR="0069312E" w:rsidRDefault="002001D4">
            <w:pPr>
              <w:jc w:val="center"/>
            </w:pPr>
            <w:r>
              <w:t>100</w:t>
            </w:r>
          </w:p>
        </w:tc>
      </w:tr>
      <w:tr w:rsidR="0069312E" w14:paraId="1E2F24F6" w14:textId="77777777">
        <w:tc>
          <w:tcPr>
            <w:tcW w:w="1075" w:type="dxa"/>
            <w:vMerge/>
            <w:vAlign w:val="center"/>
          </w:tcPr>
          <w:p w14:paraId="6730AA94" w14:textId="77777777" w:rsidR="0069312E" w:rsidRDefault="0069312E">
            <w:pPr>
              <w:jc w:val="center"/>
            </w:pPr>
          </w:p>
        </w:tc>
        <w:tc>
          <w:tcPr>
            <w:tcW w:w="1075" w:type="dxa"/>
            <w:gridSpan w:val="2"/>
            <w:vAlign w:val="center"/>
          </w:tcPr>
          <w:p w14:paraId="510CCB67" w14:textId="77777777" w:rsidR="0069312E" w:rsidRDefault="002001D4">
            <w:pPr>
              <w:jc w:val="center"/>
            </w:pPr>
            <w:r>
              <w:t>5075</w:t>
            </w:r>
          </w:p>
        </w:tc>
        <w:tc>
          <w:tcPr>
            <w:tcW w:w="1075" w:type="dxa"/>
            <w:gridSpan w:val="2"/>
            <w:vAlign w:val="center"/>
          </w:tcPr>
          <w:p w14:paraId="72E40DE0" w14:textId="77777777" w:rsidR="0069312E" w:rsidRDefault="002001D4">
            <w:pPr>
              <w:jc w:val="center"/>
            </w:pPr>
            <w:r>
              <w:t>报告厅</w:t>
            </w:r>
          </w:p>
        </w:tc>
        <w:tc>
          <w:tcPr>
            <w:tcW w:w="707" w:type="dxa"/>
            <w:vAlign w:val="center"/>
          </w:tcPr>
          <w:p w14:paraId="31F533F3" w14:textId="77777777" w:rsidR="0069312E" w:rsidRDefault="002001D4">
            <w:pPr>
              <w:jc w:val="center"/>
            </w:pPr>
            <w:r>
              <w:t>III</w:t>
            </w:r>
          </w:p>
        </w:tc>
        <w:tc>
          <w:tcPr>
            <w:tcW w:w="707" w:type="dxa"/>
            <w:gridSpan w:val="2"/>
            <w:vAlign w:val="center"/>
          </w:tcPr>
          <w:p w14:paraId="26D6C892" w14:textId="77777777" w:rsidR="0069312E" w:rsidRDefault="002001D4">
            <w:pPr>
              <w:jc w:val="center"/>
            </w:pPr>
            <w:r>
              <w:t>侧面</w:t>
            </w:r>
          </w:p>
        </w:tc>
        <w:tc>
          <w:tcPr>
            <w:tcW w:w="1443" w:type="dxa"/>
            <w:gridSpan w:val="2"/>
            <w:vAlign w:val="center"/>
          </w:tcPr>
          <w:p w14:paraId="18D953F8" w14:textId="77777777" w:rsidR="0069312E" w:rsidRDefault="002001D4">
            <w:pPr>
              <w:jc w:val="center"/>
            </w:pPr>
            <w:r>
              <w:t>3.30</w:t>
            </w:r>
          </w:p>
        </w:tc>
        <w:tc>
          <w:tcPr>
            <w:tcW w:w="1075" w:type="dxa"/>
            <w:gridSpan w:val="2"/>
            <w:vAlign w:val="center"/>
          </w:tcPr>
          <w:p w14:paraId="64771D25" w14:textId="77777777" w:rsidR="0069312E" w:rsidRDefault="002001D4">
            <w:pPr>
              <w:jc w:val="center"/>
            </w:pPr>
            <w:r>
              <w:t>12.39</w:t>
            </w:r>
          </w:p>
        </w:tc>
        <w:tc>
          <w:tcPr>
            <w:tcW w:w="1075" w:type="dxa"/>
            <w:gridSpan w:val="2"/>
            <w:vAlign w:val="center"/>
          </w:tcPr>
          <w:p w14:paraId="48A5FC4B" w14:textId="77777777" w:rsidR="0069312E" w:rsidRDefault="002001D4">
            <w:pPr>
              <w:jc w:val="center"/>
            </w:pPr>
            <w:r>
              <w:t>12.39</w:t>
            </w:r>
          </w:p>
        </w:tc>
        <w:tc>
          <w:tcPr>
            <w:tcW w:w="990" w:type="dxa"/>
            <w:vAlign w:val="center"/>
          </w:tcPr>
          <w:p w14:paraId="22CC99A5" w14:textId="77777777" w:rsidR="0069312E" w:rsidRDefault="002001D4">
            <w:pPr>
              <w:jc w:val="center"/>
            </w:pPr>
            <w:r>
              <w:t>100</w:t>
            </w:r>
          </w:p>
        </w:tc>
      </w:tr>
      <w:tr w:rsidR="0069312E" w14:paraId="4F7C8B72" w14:textId="77777777">
        <w:tc>
          <w:tcPr>
            <w:tcW w:w="1075" w:type="dxa"/>
            <w:vMerge w:val="restart"/>
            <w:vAlign w:val="center"/>
          </w:tcPr>
          <w:p w14:paraId="11A9B8ED" w14:textId="77777777" w:rsidR="0069312E" w:rsidRDefault="002001D4">
            <w:pPr>
              <w:jc w:val="center"/>
            </w:pPr>
            <w:r>
              <w:t>6</w:t>
            </w:r>
          </w:p>
        </w:tc>
        <w:tc>
          <w:tcPr>
            <w:tcW w:w="1075" w:type="dxa"/>
            <w:gridSpan w:val="2"/>
            <w:vAlign w:val="center"/>
          </w:tcPr>
          <w:p w14:paraId="3728217B" w14:textId="77777777" w:rsidR="0069312E" w:rsidRDefault="002001D4">
            <w:pPr>
              <w:jc w:val="center"/>
            </w:pPr>
            <w:r>
              <w:t>6002</w:t>
            </w:r>
          </w:p>
        </w:tc>
        <w:tc>
          <w:tcPr>
            <w:tcW w:w="1075" w:type="dxa"/>
            <w:gridSpan w:val="2"/>
            <w:vAlign w:val="center"/>
          </w:tcPr>
          <w:p w14:paraId="19994D2B" w14:textId="77777777" w:rsidR="0069312E" w:rsidRDefault="002001D4">
            <w:pPr>
              <w:jc w:val="center"/>
            </w:pPr>
            <w:r>
              <w:t>阅览室</w:t>
            </w:r>
          </w:p>
        </w:tc>
        <w:tc>
          <w:tcPr>
            <w:tcW w:w="707" w:type="dxa"/>
            <w:vAlign w:val="center"/>
          </w:tcPr>
          <w:p w14:paraId="29322A29" w14:textId="77777777" w:rsidR="0069312E" w:rsidRDefault="002001D4">
            <w:pPr>
              <w:jc w:val="center"/>
            </w:pPr>
            <w:r>
              <w:t>III</w:t>
            </w:r>
          </w:p>
        </w:tc>
        <w:tc>
          <w:tcPr>
            <w:tcW w:w="707" w:type="dxa"/>
            <w:gridSpan w:val="2"/>
            <w:vAlign w:val="center"/>
          </w:tcPr>
          <w:p w14:paraId="048841F0" w14:textId="77777777" w:rsidR="0069312E" w:rsidRDefault="002001D4">
            <w:pPr>
              <w:jc w:val="center"/>
            </w:pPr>
            <w:r>
              <w:t>侧面</w:t>
            </w:r>
          </w:p>
        </w:tc>
        <w:tc>
          <w:tcPr>
            <w:tcW w:w="1443" w:type="dxa"/>
            <w:gridSpan w:val="2"/>
            <w:vAlign w:val="center"/>
          </w:tcPr>
          <w:p w14:paraId="7A563BE5" w14:textId="77777777" w:rsidR="0069312E" w:rsidRDefault="002001D4">
            <w:pPr>
              <w:jc w:val="center"/>
            </w:pPr>
            <w:r>
              <w:t>3.30</w:t>
            </w:r>
          </w:p>
        </w:tc>
        <w:tc>
          <w:tcPr>
            <w:tcW w:w="1075" w:type="dxa"/>
            <w:gridSpan w:val="2"/>
            <w:vAlign w:val="center"/>
          </w:tcPr>
          <w:p w14:paraId="5944CABC" w14:textId="77777777" w:rsidR="0069312E" w:rsidRDefault="002001D4">
            <w:pPr>
              <w:jc w:val="center"/>
            </w:pPr>
            <w:r>
              <w:t>2307.34</w:t>
            </w:r>
          </w:p>
        </w:tc>
        <w:tc>
          <w:tcPr>
            <w:tcW w:w="1075" w:type="dxa"/>
            <w:gridSpan w:val="2"/>
            <w:vAlign w:val="center"/>
          </w:tcPr>
          <w:p w14:paraId="3F226297" w14:textId="77777777" w:rsidR="0069312E" w:rsidRDefault="002001D4">
            <w:pPr>
              <w:jc w:val="center"/>
            </w:pPr>
            <w:r>
              <w:t>2307.34</w:t>
            </w:r>
          </w:p>
        </w:tc>
        <w:tc>
          <w:tcPr>
            <w:tcW w:w="990" w:type="dxa"/>
            <w:vAlign w:val="center"/>
          </w:tcPr>
          <w:p w14:paraId="252D21F5" w14:textId="77777777" w:rsidR="0069312E" w:rsidRDefault="002001D4">
            <w:pPr>
              <w:jc w:val="center"/>
            </w:pPr>
            <w:r>
              <w:t>100</w:t>
            </w:r>
          </w:p>
        </w:tc>
      </w:tr>
      <w:tr w:rsidR="0069312E" w14:paraId="34C9459C" w14:textId="77777777">
        <w:tc>
          <w:tcPr>
            <w:tcW w:w="1075" w:type="dxa"/>
            <w:vMerge/>
            <w:vAlign w:val="center"/>
          </w:tcPr>
          <w:p w14:paraId="77FE6D47" w14:textId="77777777" w:rsidR="0069312E" w:rsidRDefault="0069312E">
            <w:pPr>
              <w:jc w:val="center"/>
            </w:pPr>
          </w:p>
        </w:tc>
        <w:tc>
          <w:tcPr>
            <w:tcW w:w="1075" w:type="dxa"/>
            <w:gridSpan w:val="2"/>
            <w:vAlign w:val="center"/>
          </w:tcPr>
          <w:p w14:paraId="76B326F7" w14:textId="77777777" w:rsidR="0069312E" w:rsidRDefault="002001D4">
            <w:pPr>
              <w:jc w:val="center"/>
            </w:pPr>
            <w:r>
              <w:t>6035</w:t>
            </w:r>
          </w:p>
        </w:tc>
        <w:tc>
          <w:tcPr>
            <w:tcW w:w="1075" w:type="dxa"/>
            <w:gridSpan w:val="2"/>
            <w:vAlign w:val="center"/>
          </w:tcPr>
          <w:p w14:paraId="51EABA68" w14:textId="77777777" w:rsidR="0069312E" w:rsidRDefault="002001D4">
            <w:pPr>
              <w:jc w:val="center"/>
            </w:pPr>
            <w:r>
              <w:t>阅览室</w:t>
            </w:r>
          </w:p>
        </w:tc>
        <w:tc>
          <w:tcPr>
            <w:tcW w:w="707" w:type="dxa"/>
            <w:vAlign w:val="center"/>
          </w:tcPr>
          <w:p w14:paraId="34FDF82E" w14:textId="77777777" w:rsidR="0069312E" w:rsidRDefault="002001D4">
            <w:pPr>
              <w:jc w:val="center"/>
            </w:pPr>
            <w:r>
              <w:t>III</w:t>
            </w:r>
          </w:p>
        </w:tc>
        <w:tc>
          <w:tcPr>
            <w:tcW w:w="707" w:type="dxa"/>
            <w:gridSpan w:val="2"/>
            <w:vAlign w:val="center"/>
          </w:tcPr>
          <w:p w14:paraId="0E26D2BB" w14:textId="77777777" w:rsidR="0069312E" w:rsidRDefault="002001D4">
            <w:pPr>
              <w:jc w:val="center"/>
            </w:pPr>
            <w:r>
              <w:t>侧面</w:t>
            </w:r>
          </w:p>
        </w:tc>
        <w:tc>
          <w:tcPr>
            <w:tcW w:w="1443" w:type="dxa"/>
            <w:gridSpan w:val="2"/>
            <w:vAlign w:val="center"/>
          </w:tcPr>
          <w:p w14:paraId="026F177F" w14:textId="77777777" w:rsidR="0069312E" w:rsidRDefault="002001D4">
            <w:pPr>
              <w:jc w:val="center"/>
            </w:pPr>
            <w:r>
              <w:t>3.30</w:t>
            </w:r>
          </w:p>
        </w:tc>
        <w:tc>
          <w:tcPr>
            <w:tcW w:w="1075" w:type="dxa"/>
            <w:gridSpan w:val="2"/>
            <w:vAlign w:val="center"/>
          </w:tcPr>
          <w:p w14:paraId="7AE50227" w14:textId="77777777" w:rsidR="0069312E" w:rsidRDefault="002001D4">
            <w:pPr>
              <w:jc w:val="center"/>
            </w:pPr>
            <w:r>
              <w:t>198.16</w:t>
            </w:r>
          </w:p>
        </w:tc>
        <w:tc>
          <w:tcPr>
            <w:tcW w:w="1075" w:type="dxa"/>
            <w:gridSpan w:val="2"/>
            <w:vAlign w:val="center"/>
          </w:tcPr>
          <w:p w14:paraId="3E909A04" w14:textId="77777777" w:rsidR="0069312E" w:rsidRDefault="002001D4">
            <w:pPr>
              <w:jc w:val="center"/>
            </w:pPr>
            <w:r>
              <w:t>198.16</w:t>
            </w:r>
          </w:p>
        </w:tc>
        <w:tc>
          <w:tcPr>
            <w:tcW w:w="990" w:type="dxa"/>
            <w:vAlign w:val="center"/>
          </w:tcPr>
          <w:p w14:paraId="4C7161FF" w14:textId="77777777" w:rsidR="0069312E" w:rsidRDefault="002001D4">
            <w:pPr>
              <w:jc w:val="center"/>
            </w:pPr>
            <w:r>
              <w:t>100</w:t>
            </w:r>
          </w:p>
        </w:tc>
      </w:tr>
      <w:tr w:rsidR="0069312E" w14:paraId="2234A781" w14:textId="77777777">
        <w:tc>
          <w:tcPr>
            <w:tcW w:w="1075" w:type="dxa"/>
            <w:vMerge/>
            <w:vAlign w:val="center"/>
          </w:tcPr>
          <w:p w14:paraId="28804093" w14:textId="77777777" w:rsidR="0069312E" w:rsidRDefault="0069312E">
            <w:pPr>
              <w:jc w:val="center"/>
            </w:pPr>
          </w:p>
        </w:tc>
        <w:tc>
          <w:tcPr>
            <w:tcW w:w="1075" w:type="dxa"/>
            <w:gridSpan w:val="2"/>
            <w:vAlign w:val="center"/>
          </w:tcPr>
          <w:p w14:paraId="5B3A0524" w14:textId="77777777" w:rsidR="0069312E" w:rsidRDefault="002001D4">
            <w:pPr>
              <w:jc w:val="center"/>
            </w:pPr>
            <w:r>
              <w:t>6058</w:t>
            </w:r>
          </w:p>
        </w:tc>
        <w:tc>
          <w:tcPr>
            <w:tcW w:w="1075" w:type="dxa"/>
            <w:gridSpan w:val="2"/>
            <w:vAlign w:val="center"/>
          </w:tcPr>
          <w:p w14:paraId="5BE429B1" w14:textId="77777777" w:rsidR="0069312E" w:rsidRDefault="002001D4">
            <w:pPr>
              <w:jc w:val="center"/>
            </w:pPr>
            <w:r>
              <w:t>书库</w:t>
            </w:r>
          </w:p>
        </w:tc>
        <w:tc>
          <w:tcPr>
            <w:tcW w:w="707" w:type="dxa"/>
            <w:vAlign w:val="center"/>
          </w:tcPr>
          <w:p w14:paraId="5B204F8E" w14:textId="77777777" w:rsidR="0069312E" w:rsidRDefault="002001D4">
            <w:pPr>
              <w:jc w:val="center"/>
            </w:pPr>
            <w:r>
              <w:t>V</w:t>
            </w:r>
          </w:p>
        </w:tc>
        <w:tc>
          <w:tcPr>
            <w:tcW w:w="707" w:type="dxa"/>
            <w:gridSpan w:val="2"/>
            <w:vAlign w:val="center"/>
          </w:tcPr>
          <w:p w14:paraId="0198D5C7" w14:textId="77777777" w:rsidR="0069312E" w:rsidRDefault="002001D4">
            <w:pPr>
              <w:jc w:val="center"/>
            </w:pPr>
            <w:r>
              <w:t>侧面</w:t>
            </w:r>
          </w:p>
        </w:tc>
        <w:tc>
          <w:tcPr>
            <w:tcW w:w="1443" w:type="dxa"/>
            <w:gridSpan w:val="2"/>
            <w:vAlign w:val="center"/>
          </w:tcPr>
          <w:p w14:paraId="5F4DE8F1" w14:textId="77777777" w:rsidR="0069312E" w:rsidRDefault="002001D4">
            <w:pPr>
              <w:jc w:val="center"/>
            </w:pPr>
            <w:r>
              <w:t>1.10</w:t>
            </w:r>
          </w:p>
        </w:tc>
        <w:tc>
          <w:tcPr>
            <w:tcW w:w="1075" w:type="dxa"/>
            <w:gridSpan w:val="2"/>
            <w:vAlign w:val="center"/>
          </w:tcPr>
          <w:p w14:paraId="4AEE417D" w14:textId="77777777" w:rsidR="0069312E" w:rsidRDefault="002001D4">
            <w:pPr>
              <w:jc w:val="center"/>
            </w:pPr>
            <w:r>
              <w:t>56.84</w:t>
            </w:r>
          </w:p>
        </w:tc>
        <w:tc>
          <w:tcPr>
            <w:tcW w:w="1075" w:type="dxa"/>
            <w:gridSpan w:val="2"/>
            <w:vAlign w:val="center"/>
          </w:tcPr>
          <w:p w14:paraId="315338D8" w14:textId="77777777" w:rsidR="0069312E" w:rsidRDefault="002001D4">
            <w:pPr>
              <w:jc w:val="center"/>
            </w:pPr>
            <w:r>
              <w:t>56.84</w:t>
            </w:r>
          </w:p>
        </w:tc>
        <w:tc>
          <w:tcPr>
            <w:tcW w:w="990" w:type="dxa"/>
            <w:vAlign w:val="center"/>
          </w:tcPr>
          <w:p w14:paraId="60B8878A" w14:textId="77777777" w:rsidR="0069312E" w:rsidRDefault="002001D4">
            <w:pPr>
              <w:jc w:val="center"/>
            </w:pPr>
            <w:r>
              <w:t>100</w:t>
            </w:r>
          </w:p>
        </w:tc>
      </w:tr>
      <w:tr w:rsidR="0069312E" w14:paraId="45259B7C" w14:textId="77777777">
        <w:tc>
          <w:tcPr>
            <w:tcW w:w="1075" w:type="dxa"/>
            <w:vMerge/>
            <w:vAlign w:val="center"/>
          </w:tcPr>
          <w:p w14:paraId="590AC8B1" w14:textId="77777777" w:rsidR="0069312E" w:rsidRDefault="0069312E">
            <w:pPr>
              <w:jc w:val="center"/>
            </w:pPr>
          </w:p>
        </w:tc>
        <w:tc>
          <w:tcPr>
            <w:tcW w:w="1075" w:type="dxa"/>
            <w:gridSpan w:val="2"/>
            <w:vAlign w:val="center"/>
          </w:tcPr>
          <w:p w14:paraId="0DC21D6C" w14:textId="77777777" w:rsidR="0069312E" w:rsidRDefault="002001D4">
            <w:pPr>
              <w:jc w:val="center"/>
            </w:pPr>
            <w:r>
              <w:t>6066</w:t>
            </w:r>
          </w:p>
        </w:tc>
        <w:tc>
          <w:tcPr>
            <w:tcW w:w="1075" w:type="dxa"/>
            <w:gridSpan w:val="2"/>
            <w:vAlign w:val="center"/>
          </w:tcPr>
          <w:p w14:paraId="6AEF7A05" w14:textId="77777777" w:rsidR="0069312E" w:rsidRDefault="002001D4">
            <w:pPr>
              <w:jc w:val="center"/>
            </w:pPr>
            <w:r>
              <w:t>阅览室</w:t>
            </w:r>
          </w:p>
        </w:tc>
        <w:tc>
          <w:tcPr>
            <w:tcW w:w="707" w:type="dxa"/>
            <w:vAlign w:val="center"/>
          </w:tcPr>
          <w:p w14:paraId="0028FE18" w14:textId="77777777" w:rsidR="0069312E" w:rsidRDefault="002001D4">
            <w:pPr>
              <w:jc w:val="center"/>
            </w:pPr>
            <w:r>
              <w:t>III</w:t>
            </w:r>
          </w:p>
        </w:tc>
        <w:tc>
          <w:tcPr>
            <w:tcW w:w="707" w:type="dxa"/>
            <w:gridSpan w:val="2"/>
            <w:vAlign w:val="center"/>
          </w:tcPr>
          <w:p w14:paraId="3FA87DF7" w14:textId="77777777" w:rsidR="0069312E" w:rsidRDefault="002001D4">
            <w:pPr>
              <w:jc w:val="center"/>
            </w:pPr>
            <w:r>
              <w:t>侧面</w:t>
            </w:r>
          </w:p>
        </w:tc>
        <w:tc>
          <w:tcPr>
            <w:tcW w:w="1443" w:type="dxa"/>
            <w:gridSpan w:val="2"/>
            <w:vAlign w:val="center"/>
          </w:tcPr>
          <w:p w14:paraId="3DF53CC1" w14:textId="77777777" w:rsidR="0069312E" w:rsidRDefault="002001D4">
            <w:pPr>
              <w:jc w:val="center"/>
            </w:pPr>
            <w:r>
              <w:t>3.30</w:t>
            </w:r>
          </w:p>
        </w:tc>
        <w:tc>
          <w:tcPr>
            <w:tcW w:w="1075" w:type="dxa"/>
            <w:gridSpan w:val="2"/>
            <w:vAlign w:val="center"/>
          </w:tcPr>
          <w:p w14:paraId="0428A00B" w14:textId="77777777" w:rsidR="0069312E" w:rsidRDefault="002001D4">
            <w:pPr>
              <w:jc w:val="center"/>
            </w:pPr>
            <w:r>
              <w:t>203.23</w:t>
            </w:r>
          </w:p>
        </w:tc>
        <w:tc>
          <w:tcPr>
            <w:tcW w:w="1075" w:type="dxa"/>
            <w:gridSpan w:val="2"/>
            <w:vAlign w:val="center"/>
          </w:tcPr>
          <w:p w14:paraId="25907700" w14:textId="77777777" w:rsidR="0069312E" w:rsidRDefault="002001D4">
            <w:pPr>
              <w:jc w:val="center"/>
            </w:pPr>
            <w:r>
              <w:t>203.23</w:t>
            </w:r>
          </w:p>
        </w:tc>
        <w:tc>
          <w:tcPr>
            <w:tcW w:w="990" w:type="dxa"/>
            <w:vAlign w:val="center"/>
          </w:tcPr>
          <w:p w14:paraId="32320CE6" w14:textId="77777777" w:rsidR="0069312E" w:rsidRDefault="002001D4">
            <w:pPr>
              <w:jc w:val="center"/>
            </w:pPr>
            <w:r>
              <w:t>100</w:t>
            </w:r>
          </w:p>
        </w:tc>
      </w:tr>
      <w:tr w:rsidR="0069312E" w14:paraId="11549005" w14:textId="77777777">
        <w:tc>
          <w:tcPr>
            <w:tcW w:w="1075" w:type="dxa"/>
            <w:vMerge/>
            <w:vAlign w:val="center"/>
          </w:tcPr>
          <w:p w14:paraId="4ECACC46" w14:textId="77777777" w:rsidR="0069312E" w:rsidRDefault="0069312E">
            <w:pPr>
              <w:jc w:val="center"/>
            </w:pPr>
          </w:p>
        </w:tc>
        <w:tc>
          <w:tcPr>
            <w:tcW w:w="1075" w:type="dxa"/>
            <w:gridSpan w:val="2"/>
            <w:vAlign w:val="center"/>
          </w:tcPr>
          <w:p w14:paraId="550B664E" w14:textId="77777777" w:rsidR="0069312E" w:rsidRDefault="002001D4">
            <w:pPr>
              <w:jc w:val="center"/>
            </w:pPr>
            <w:r>
              <w:t>6067</w:t>
            </w:r>
          </w:p>
        </w:tc>
        <w:tc>
          <w:tcPr>
            <w:tcW w:w="1075" w:type="dxa"/>
            <w:gridSpan w:val="2"/>
            <w:vAlign w:val="center"/>
          </w:tcPr>
          <w:p w14:paraId="3160A61D" w14:textId="77777777" w:rsidR="0069312E" w:rsidRDefault="002001D4">
            <w:pPr>
              <w:jc w:val="center"/>
            </w:pPr>
            <w:r>
              <w:t>阅览室</w:t>
            </w:r>
          </w:p>
        </w:tc>
        <w:tc>
          <w:tcPr>
            <w:tcW w:w="707" w:type="dxa"/>
            <w:vAlign w:val="center"/>
          </w:tcPr>
          <w:p w14:paraId="63D16FF7" w14:textId="77777777" w:rsidR="0069312E" w:rsidRDefault="002001D4">
            <w:pPr>
              <w:jc w:val="center"/>
            </w:pPr>
            <w:r>
              <w:t>III</w:t>
            </w:r>
          </w:p>
        </w:tc>
        <w:tc>
          <w:tcPr>
            <w:tcW w:w="707" w:type="dxa"/>
            <w:gridSpan w:val="2"/>
            <w:vAlign w:val="center"/>
          </w:tcPr>
          <w:p w14:paraId="74C130DE" w14:textId="77777777" w:rsidR="0069312E" w:rsidRDefault="002001D4">
            <w:pPr>
              <w:jc w:val="center"/>
            </w:pPr>
            <w:r>
              <w:t>侧面</w:t>
            </w:r>
          </w:p>
        </w:tc>
        <w:tc>
          <w:tcPr>
            <w:tcW w:w="1443" w:type="dxa"/>
            <w:gridSpan w:val="2"/>
            <w:vAlign w:val="center"/>
          </w:tcPr>
          <w:p w14:paraId="327CA232" w14:textId="77777777" w:rsidR="0069312E" w:rsidRDefault="002001D4">
            <w:pPr>
              <w:jc w:val="center"/>
            </w:pPr>
            <w:r>
              <w:t>3.30</w:t>
            </w:r>
          </w:p>
        </w:tc>
        <w:tc>
          <w:tcPr>
            <w:tcW w:w="1075" w:type="dxa"/>
            <w:gridSpan w:val="2"/>
            <w:vAlign w:val="center"/>
          </w:tcPr>
          <w:p w14:paraId="72672137" w14:textId="77777777" w:rsidR="0069312E" w:rsidRDefault="002001D4">
            <w:pPr>
              <w:jc w:val="center"/>
            </w:pPr>
            <w:r>
              <w:t>37.79</w:t>
            </w:r>
          </w:p>
        </w:tc>
        <w:tc>
          <w:tcPr>
            <w:tcW w:w="1075" w:type="dxa"/>
            <w:gridSpan w:val="2"/>
            <w:vAlign w:val="center"/>
          </w:tcPr>
          <w:p w14:paraId="79723F00" w14:textId="77777777" w:rsidR="0069312E" w:rsidRDefault="002001D4">
            <w:pPr>
              <w:jc w:val="center"/>
            </w:pPr>
            <w:r>
              <w:t>37.79</w:t>
            </w:r>
          </w:p>
        </w:tc>
        <w:tc>
          <w:tcPr>
            <w:tcW w:w="990" w:type="dxa"/>
            <w:vAlign w:val="center"/>
          </w:tcPr>
          <w:p w14:paraId="2EE7E54D" w14:textId="77777777" w:rsidR="0069312E" w:rsidRDefault="002001D4">
            <w:pPr>
              <w:jc w:val="center"/>
            </w:pPr>
            <w:r>
              <w:t>100</w:t>
            </w:r>
          </w:p>
        </w:tc>
      </w:tr>
      <w:tr w:rsidR="0069312E" w14:paraId="4B4F30AE" w14:textId="77777777">
        <w:tc>
          <w:tcPr>
            <w:tcW w:w="1075" w:type="dxa"/>
            <w:vMerge/>
            <w:vAlign w:val="center"/>
          </w:tcPr>
          <w:p w14:paraId="7425C982" w14:textId="77777777" w:rsidR="0069312E" w:rsidRDefault="0069312E">
            <w:pPr>
              <w:jc w:val="center"/>
            </w:pPr>
          </w:p>
        </w:tc>
        <w:tc>
          <w:tcPr>
            <w:tcW w:w="1075" w:type="dxa"/>
            <w:gridSpan w:val="2"/>
            <w:vAlign w:val="center"/>
          </w:tcPr>
          <w:p w14:paraId="68B07B2F" w14:textId="77777777" w:rsidR="0069312E" w:rsidRDefault="002001D4">
            <w:pPr>
              <w:jc w:val="center"/>
            </w:pPr>
            <w:r>
              <w:t>6076</w:t>
            </w:r>
          </w:p>
        </w:tc>
        <w:tc>
          <w:tcPr>
            <w:tcW w:w="1075" w:type="dxa"/>
            <w:gridSpan w:val="2"/>
            <w:vAlign w:val="center"/>
          </w:tcPr>
          <w:p w14:paraId="557296C2" w14:textId="77777777" w:rsidR="0069312E" w:rsidRDefault="002001D4">
            <w:pPr>
              <w:jc w:val="center"/>
            </w:pPr>
            <w:r>
              <w:t>阅览室</w:t>
            </w:r>
          </w:p>
        </w:tc>
        <w:tc>
          <w:tcPr>
            <w:tcW w:w="707" w:type="dxa"/>
            <w:vAlign w:val="center"/>
          </w:tcPr>
          <w:p w14:paraId="280E84C4" w14:textId="77777777" w:rsidR="0069312E" w:rsidRDefault="002001D4">
            <w:pPr>
              <w:jc w:val="center"/>
            </w:pPr>
            <w:r>
              <w:t>III</w:t>
            </w:r>
          </w:p>
        </w:tc>
        <w:tc>
          <w:tcPr>
            <w:tcW w:w="707" w:type="dxa"/>
            <w:gridSpan w:val="2"/>
            <w:vAlign w:val="center"/>
          </w:tcPr>
          <w:p w14:paraId="50082972" w14:textId="77777777" w:rsidR="0069312E" w:rsidRDefault="002001D4">
            <w:pPr>
              <w:jc w:val="center"/>
            </w:pPr>
            <w:r>
              <w:t>侧面</w:t>
            </w:r>
          </w:p>
        </w:tc>
        <w:tc>
          <w:tcPr>
            <w:tcW w:w="1443" w:type="dxa"/>
            <w:gridSpan w:val="2"/>
            <w:vAlign w:val="center"/>
          </w:tcPr>
          <w:p w14:paraId="642AD6E0" w14:textId="77777777" w:rsidR="0069312E" w:rsidRDefault="002001D4">
            <w:pPr>
              <w:jc w:val="center"/>
            </w:pPr>
            <w:r>
              <w:t>3.30</w:t>
            </w:r>
          </w:p>
        </w:tc>
        <w:tc>
          <w:tcPr>
            <w:tcW w:w="1075" w:type="dxa"/>
            <w:gridSpan w:val="2"/>
            <w:vAlign w:val="center"/>
          </w:tcPr>
          <w:p w14:paraId="5A822EC2" w14:textId="77777777" w:rsidR="0069312E" w:rsidRDefault="002001D4">
            <w:pPr>
              <w:jc w:val="center"/>
            </w:pPr>
            <w:r>
              <w:t>107.72</w:t>
            </w:r>
          </w:p>
        </w:tc>
        <w:tc>
          <w:tcPr>
            <w:tcW w:w="1075" w:type="dxa"/>
            <w:gridSpan w:val="2"/>
            <w:vAlign w:val="center"/>
          </w:tcPr>
          <w:p w14:paraId="4F48AB15" w14:textId="77777777" w:rsidR="0069312E" w:rsidRDefault="002001D4">
            <w:pPr>
              <w:jc w:val="center"/>
            </w:pPr>
            <w:r>
              <w:t>107.72</w:t>
            </w:r>
          </w:p>
        </w:tc>
        <w:tc>
          <w:tcPr>
            <w:tcW w:w="990" w:type="dxa"/>
            <w:vAlign w:val="center"/>
          </w:tcPr>
          <w:p w14:paraId="31D81FF8" w14:textId="77777777" w:rsidR="0069312E" w:rsidRDefault="002001D4">
            <w:pPr>
              <w:jc w:val="center"/>
            </w:pPr>
            <w:r>
              <w:t>100</w:t>
            </w:r>
          </w:p>
        </w:tc>
      </w:tr>
      <w:tr w:rsidR="0069312E" w14:paraId="6B1866EE" w14:textId="77777777">
        <w:tc>
          <w:tcPr>
            <w:tcW w:w="1075" w:type="dxa"/>
            <w:vMerge w:val="restart"/>
            <w:vAlign w:val="center"/>
          </w:tcPr>
          <w:p w14:paraId="380B56E8" w14:textId="77777777" w:rsidR="0069312E" w:rsidRDefault="002001D4">
            <w:pPr>
              <w:jc w:val="center"/>
            </w:pPr>
            <w:r>
              <w:t>7</w:t>
            </w:r>
          </w:p>
        </w:tc>
        <w:tc>
          <w:tcPr>
            <w:tcW w:w="1075" w:type="dxa"/>
            <w:gridSpan w:val="2"/>
            <w:vAlign w:val="center"/>
          </w:tcPr>
          <w:p w14:paraId="2611D800" w14:textId="77777777" w:rsidR="0069312E" w:rsidRDefault="002001D4">
            <w:pPr>
              <w:jc w:val="center"/>
            </w:pPr>
            <w:r>
              <w:t>7003</w:t>
            </w:r>
          </w:p>
        </w:tc>
        <w:tc>
          <w:tcPr>
            <w:tcW w:w="1075" w:type="dxa"/>
            <w:gridSpan w:val="2"/>
            <w:vAlign w:val="center"/>
          </w:tcPr>
          <w:p w14:paraId="15984A0D" w14:textId="77777777" w:rsidR="0069312E" w:rsidRDefault="002001D4">
            <w:pPr>
              <w:jc w:val="center"/>
            </w:pPr>
            <w:r>
              <w:t>阅览室</w:t>
            </w:r>
          </w:p>
        </w:tc>
        <w:tc>
          <w:tcPr>
            <w:tcW w:w="707" w:type="dxa"/>
            <w:vAlign w:val="center"/>
          </w:tcPr>
          <w:p w14:paraId="0E5D843B" w14:textId="77777777" w:rsidR="0069312E" w:rsidRDefault="002001D4">
            <w:pPr>
              <w:jc w:val="center"/>
            </w:pPr>
            <w:r>
              <w:t>III</w:t>
            </w:r>
          </w:p>
        </w:tc>
        <w:tc>
          <w:tcPr>
            <w:tcW w:w="707" w:type="dxa"/>
            <w:gridSpan w:val="2"/>
            <w:vAlign w:val="center"/>
          </w:tcPr>
          <w:p w14:paraId="34A6850E" w14:textId="77777777" w:rsidR="0069312E" w:rsidRDefault="002001D4">
            <w:pPr>
              <w:jc w:val="center"/>
            </w:pPr>
            <w:r>
              <w:t>侧面</w:t>
            </w:r>
          </w:p>
        </w:tc>
        <w:tc>
          <w:tcPr>
            <w:tcW w:w="1443" w:type="dxa"/>
            <w:gridSpan w:val="2"/>
            <w:vAlign w:val="center"/>
          </w:tcPr>
          <w:p w14:paraId="734B37B5" w14:textId="77777777" w:rsidR="0069312E" w:rsidRDefault="002001D4">
            <w:pPr>
              <w:jc w:val="center"/>
            </w:pPr>
            <w:r>
              <w:t>3.30</w:t>
            </w:r>
          </w:p>
        </w:tc>
        <w:tc>
          <w:tcPr>
            <w:tcW w:w="1075" w:type="dxa"/>
            <w:gridSpan w:val="2"/>
            <w:vAlign w:val="center"/>
          </w:tcPr>
          <w:p w14:paraId="27A521DA" w14:textId="77777777" w:rsidR="0069312E" w:rsidRDefault="002001D4">
            <w:pPr>
              <w:jc w:val="center"/>
            </w:pPr>
            <w:r>
              <w:t>2199.29</w:t>
            </w:r>
          </w:p>
        </w:tc>
        <w:tc>
          <w:tcPr>
            <w:tcW w:w="1075" w:type="dxa"/>
            <w:gridSpan w:val="2"/>
            <w:vAlign w:val="center"/>
          </w:tcPr>
          <w:p w14:paraId="05106EDB" w14:textId="77777777" w:rsidR="0069312E" w:rsidRDefault="002001D4">
            <w:pPr>
              <w:jc w:val="center"/>
            </w:pPr>
            <w:r>
              <w:t>2199.29</w:t>
            </w:r>
          </w:p>
        </w:tc>
        <w:tc>
          <w:tcPr>
            <w:tcW w:w="990" w:type="dxa"/>
            <w:vAlign w:val="center"/>
          </w:tcPr>
          <w:p w14:paraId="6279860C" w14:textId="77777777" w:rsidR="0069312E" w:rsidRDefault="002001D4">
            <w:pPr>
              <w:jc w:val="center"/>
            </w:pPr>
            <w:r>
              <w:t>100</w:t>
            </w:r>
          </w:p>
        </w:tc>
      </w:tr>
      <w:tr w:rsidR="0069312E" w14:paraId="53A3D516" w14:textId="77777777">
        <w:tc>
          <w:tcPr>
            <w:tcW w:w="1075" w:type="dxa"/>
            <w:vMerge/>
            <w:vAlign w:val="center"/>
          </w:tcPr>
          <w:p w14:paraId="223199DF" w14:textId="77777777" w:rsidR="0069312E" w:rsidRDefault="0069312E">
            <w:pPr>
              <w:jc w:val="center"/>
            </w:pPr>
          </w:p>
        </w:tc>
        <w:tc>
          <w:tcPr>
            <w:tcW w:w="1075" w:type="dxa"/>
            <w:gridSpan w:val="2"/>
            <w:vAlign w:val="center"/>
          </w:tcPr>
          <w:p w14:paraId="63E8B895" w14:textId="77777777" w:rsidR="0069312E" w:rsidRDefault="002001D4">
            <w:pPr>
              <w:jc w:val="center"/>
            </w:pPr>
            <w:r>
              <w:t>7035</w:t>
            </w:r>
          </w:p>
        </w:tc>
        <w:tc>
          <w:tcPr>
            <w:tcW w:w="1075" w:type="dxa"/>
            <w:gridSpan w:val="2"/>
            <w:vAlign w:val="center"/>
          </w:tcPr>
          <w:p w14:paraId="71FE0B49" w14:textId="77777777" w:rsidR="0069312E" w:rsidRDefault="002001D4">
            <w:pPr>
              <w:jc w:val="center"/>
            </w:pPr>
            <w:r>
              <w:t>阅览室</w:t>
            </w:r>
          </w:p>
        </w:tc>
        <w:tc>
          <w:tcPr>
            <w:tcW w:w="707" w:type="dxa"/>
            <w:vAlign w:val="center"/>
          </w:tcPr>
          <w:p w14:paraId="3A03E396" w14:textId="77777777" w:rsidR="0069312E" w:rsidRDefault="002001D4">
            <w:pPr>
              <w:jc w:val="center"/>
            </w:pPr>
            <w:r>
              <w:t>III</w:t>
            </w:r>
          </w:p>
        </w:tc>
        <w:tc>
          <w:tcPr>
            <w:tcW w:w="707" w:type="dxa"/>
            <w:gridSpan w:val="2"/>
            <w:vAlign w:val="center"/>
          </w:tcPr>
          <w:p w14:paraId="423EB2E8" w14:textId="77777777" w:rsidR="0069312E" w:rsidRDefault="002001D4">
            <w:pPr>
              <w:jc w:val="center"/>
            </w:pPr>
            <w:r>
              <w:t>侧面</w:t>
            </w:r>
          </w:p>
        </w:tc>
        <w:tc>
          <w:tcPr>
            <w:tcW w:w="1443" w:type="dxa"/>
            <w:gridSpan w:val="2"/>
            <w:vAlign w:val="center"/>
          </w:tcPr>
          <w:p w14:paraId="7A6237B5" w14:textId="77777777" w:rsidR="0069312E" w:rsidRDefault="002001D4">
            <w:pPr>
              <w:jc w:val="center"/>
            </w:pPr>
            <w:r>
              <w:t>3.30</w:t>
            </w:r>
          </w:p>
        </w:tc>
        <w:tc>
          <w:tcPr>
            <w:tcW w:w="1075" w:type="dxa"/>
            <w:gridSpan w:val="2"/>
            <w:vAlign w:val="center"/>
          </w:tcPr>
          <w:p w14:paraId="25001B42" w14:textId="77777777" w:rsidR="0069312E" w:rsidRDefault="002001D4">
            <w:pPr>
              <w:jc w:val="center"/>
            </w:pPr>
            <w:r>
              <w:t>206.28</w:t>
            </w:r>
          </w:p>
        </w:tc>
        <w:tc>
          <w:tcPr>
            <w:tcW w:w="1075" w:type="dxa"/>
            <w:gridSpan w:val="2"/>
            <w:vAlign w:val="center"/>
          </w:tcPr>
          <w:p w14:paraId="10227A3D" w14:textId="77777777" w:rsidR="0069312E" w:rsidRDefault="002001D4">
            <w:pPr>
              <w:jc w:val="center"/>
            </w:pPr>
            <w:r>
              <w:t>206.28</w:t>
            </w:r>
          </w:p>
        </w:tc>
        <w:tc>
          <w:tcPr>
            <w:tcW w:w="990" w:type="dxa"/>
            <w:vAlign w:val="center"/>
          </w:tcPr>
          <w:p w14:paraId="15B81FAC" w14:textId="77777777" w:rsidR="0069312E" w:rsidRDefault="002001D4">
            <w:pPr>
              <w:jc w:val="center"/>
            </w:pPr>
            <w:r>
              <w:t>100</w:t>
            </w:r>
          </w:p>
        </w:tc>
      </w:tr>
      <w:tr w:rsidR="0069312E" w14:paraId="59E48AFC" w14:textId="77777777">
        <w:tc>
          <w:tcPr>
            <w:tcW w:w="1075" w:type="dxa"/>
            <w:vMerge/>
            <w:vAlign w:val="center"/>
          </w:tcPr>
          <w:p w14:paraId="4F329165" w14:textId="77777777" w:rsidR="0069312E" w:rsidRDefault="0069312E">
            <w:pPr>
              <w:jc w:val="center"/>
            </w:pPr>
          </w:p>
        </w:tc>
        <w:tc>
          <w:tcPr>
            <w:tcW w:w="1075" w:type="dxa"/>
            <w:gridSpan w:val="2"/>
            <w:vAlign w:val="center"/>
          </w:tcPr>
          <w:p w14:paraId="6200B8D0" w14:textId="77777777" w:rsidR="0069312E" w:rsidRDefault="002001D4">
            <w:pPr>
              <w:jc w:val="center"/>
            </w:pPr>
            <w:r>
              <w:t>7066</w:t>
            </w:r>
          </w:p>
        </w:tc>
        <w:tc>
          <w:tcPr>
            <w:tcW w:w="1075" w:type="dxa"/>
            <w:gridSpan w:val="2"/>
            <w:vAlign w:val="center"/>
          </w:tcPr>
          <w:p w14:paraId="50BEFDB2" w14:textId="77777777" w:rsidR="0069312E" w:rsidRDefault="002001D4">
            <w:pPr>
              <w:jc w:val="center"/>
            </w:pPr>
            <w:r>
              <w:t>阅览室</w:t>
            </w:r>
          </w:p>
        </w:tc>
        <w:tc>
          <w:tcPr>
            <w:tcW w:w="707" w:type="dxa"/>
            <w:vAlign w:val="center"/>
          </w:tcPr>
          <w:p w14:paraId="4A17725A" w14:textId="77777777" w:rsidR="0069312E" w:rsidRDefault="002001D4">
            <w:pPr>
              <w:jc w:val="center"/>
            </w:pPr>
            <w:r>
              <w:t>III</w:t>
            </w:r>
          </w:p>
        </w:tc>
        <w:tc>
          <w:tcPr>
            <w:tcW w:w="707" w:type="dxa"/>
            <w:gridSpan w:val="2"/>
            <w:vAlign w:val="center"/>
          </w:tcPr>
          <w:p w14:paraId="008AB4A0" w14:textId="77777777" w:rsidR="0069312E" w:rsidRDefault="002001D4">
            <w:pPr>
              <w:jc w:val="center"/>
            </w:pPr>
            <w:r>
              <w:t>侧面</w:t>
            </w:r>
          </w:p>
        </w:tc>
        <w:tc>
          <w:tcPr>
            <w:tcW w:w="1443" w:type="dxa"/>
            <w:gridSpan w:val="2"/>
            <w:vAlign w:val="center"/>
          </w:tcPr>
          <w:p w14:paraId="64400E01" w14:textId="77777777" w:rsidR="0069312E" w:rsidRDefault="002001D4">
            <w:pPr>
              <w:jc w:val="center"/>
            </w:pPr>
            <w:r>
              <w:t>3.30</w:t>
            </w:r>
          </w:p>
        </w:tc>
        <w:tc>
          <w:tcPr>
            <w:tcW w:w="1075" w:type="dxa"/>
            <w:gridSpan w:val="2"/>
            <w:vAlign w:val="center"/>
          </w:tcPr>
          <w:p w14:paraId="086618D4" w14:textId="77777777" w:rsidR="0069312E" w:rsidRDefault="002001D4">
            <w:pPr>
              <w:jc w:val="center"/>
            </w:pPr>
            <w:r>
              <w:t>236.31</w:t>
            </w:r>
          </w:p>
        </w:tc>
        <w:tc>
          <w:tcPr>
            <w:tcW w:w="1075" w:type="dxa"/>
            <w:gridSpan w:val="2"/>
            <w:vAlign w:val="center"/>
          </w:tcPr>
          <w:p w14:paraId="4FD34180" w14:textId="77777777" w:rsidR="0069312E" w:rsidRDefault="002001D4">
            <w:pPr>
              <w:jc w:val="center"/>
            </w:pPr>
            <w:r>
              <w:t>236.31</w:t>
            </w:r>
          </w:p>
        </w:tc>
        <w:tc>
          <w:tcPr>
            <w:tcW w:w="990" w:type="dxa"/>
            <w:vAlign w:val="center"/>
          </w:tcPr>
          <w:p w14:paraId="7684A616" w14:textId="77777777" w:rsidR="0069312E" w:rsidRDefault="002001D4">
            <w:pPr>
              <w:jc w:val="center"/>
            </w:pPr>
            <w:r>
              <w:t>100</w:t>
            </w:r>
          </w:p>
        </w:tc>
      </w:tr>
      <w:tr w:rsidR="0069312E" w14:paraId="0AF46EC8" w14:textId="77777777">
        <w:tc>
          <w:tcPr>
            <w:tcW w:w="1386" w:type="dxa"/>
            <w:gridSpan w:val="2"/>
            <w:vMerge w:val="restart"/>
            <w:shd w:val="clear" w:color="auto" w:fill="E6E6E6"/>
            <w:vAlign w:val="center"/>
          </w:tcPr>
          <w:p w14:paraId="2FB4BC17" w14:textId="77777777" w:rsidR="0069312E" w:rsidRDefault="002001D4">
            <w:pPr>
              <w:jc w:val="center"/>
            </w:pPr>
            <w:r>
              <w:t>房间类型</w:t>
            </w:r>
          </w:p>
        </w:tc>
        <w:tc>
          <w:tcPr>
            <w:tcW w:w="1301" w:type="dxa"/>
            <w:gridSpan w:val="2"/>
            <w:vMerge w:val="restart"/>
            <w:shd w:val="clear" w:color="auto" w:fill="E6E6E6"/>
            <w:vAlign w:val="center"/>
          </w:tcPr>
          <w:p w14:paraId="43A09054" w14:textId="77777777" w:rsidR="0069312E" w:rsidRDefault="002001D4">
            <w:pPr>
              <w:jc w:val="center"/>
            </w:pPr>
            <w:r>
              <w:t>采光类型</w:t>
            </w:r>
          </w:p>
        </w:tc>
        <w:tc>
          <w:tcPr>
            <w:tcW w:w="2801" w:type="dxa"/>
            <w:gridSpan w:val="5"/>
            <w:shd w:val="clear" w:color="auto" w:fill="E6E6E6"/>
            <w:vAlign w:val="center"/>
          </w:tcPr>
          <w:p w14:paraId="01CDB56B" w14:textId="77777777" w:rsidR="0069312E" w:rsidRDefault="002001D4">
            <w:pPr>
              <w:jc w:val="center"/>
            </w:pPr>
            <w:r>
              <w:t>标准值</w:t>
            </w:r>
          </w:p>
        </w:tc>
        <w:tc>
          <w:tcPr>
            <w:tcW w:w="2490" w:type="dxa"/>
            <w:gridSpan w:val="4"/>
            <w:shd w:val="clear" w:color="auto" w:fill="E6E6E6"/>
            <w:vAlign w:val="center"/>
          </w:tcPr>
          <w:p w14:paraId="4BB5879D" w14:textId="77777777" w:rsidR="0069312E" w:rsidRDefault="002001D4">
            <w:pPr>
              <w:jc w:val="center"/>
            </w:pPr>
            <w:r>
              <w:t>面积</w:t>
            </w:r>
            <w:r>
              <w:t>(m2)</w:t>
            </w:r>
          </w:p>
        </w:tc>
        <w:tc>
          <w:tcPr>
            <w:tcW w:w="1245" w:type="dxa"/>
            <w:gridSpan w:val="2"/>
            <w:vMerge w:val="restart"/>
            <w:shd w:val="clear" w:color="auto" w:fill="E6E6E6"/>
            <w:vAlign w:val="center"/>
          </w:tcPr>
          <w:p w14:paraId="0E205F4B" w14:textId="77777777" w:rsidR="0069312E" w:rsidRDefault="002001D4">
            <w:pPr>
              <w:jc w:val="center"/>
            </w:pPr>
            <w:r>
              <w:t>达标率</w:t>
            </w:r>
            <w:r>
              <w:br/>
              <w:t>(%)</w:t>
            </w:r>
          </w:p>
        </w:tc>
      </w:tr>
      <w:tr w:rsidR="0069312E" w14:paraId="7B0DF3B8" w14:textId="77777777">
        <w:tc>
          <w:tcPr>
            <w:tcW w:w="1386" w:type="dxa"/>
            <w:gridSpan w:val="2"/>
            <w:vMerge/>
            <w:shd w:val="clear" w:color="auto" w:fill="E6E6E6"/>
            <w:vAlign w:val="center"/>
          </w:tcPr>
          <w:p w14:paraId="5E4A9A6A" w14:textId="77777777" w:rsidR="0069312E" w:rsidRDefault="0069312E">
            <w:pPr>
              <w:jc w:val="center"/>
            </w:pPr>
          </w:p>
        </w:tc>
        <w:tc>
          <w:tcPr>
            <w:tcW w:w="1301" w:type="dxa"/>
            <w:gridSpan w:val="2"/>
            <w:vMerge/>
            <w:shd w:val="clear" w:color="auto" w:fill="E6E6E6"/>
            <w:vAlign w:val="center"/>
          </w:tcPr>
          <w:p w14:paraId="6F12B157" w14:textId="77777777" w:rsidR="0069312E" w:rsidRDefault="0069312E">
            <w:pPr>
              <w:jc w:val="center"/>
            </w:pPr>
          </w:p>
        </w:tc>
        <w:tc>
          <w:tcPr>
            <w:tcW w:w="1358" w:type="dxa"/>
            <w:gridSpan w:val="3"/>
            <w:shd w:val="clear" w:color="auto" w:fill="E6E6E6"/>
            <w:vAlign w:val="center"/>
          </w:tcPr>
          <w:p w14:paraId="3B2A58D5" w14:textId="77777777" w:rsidR="0069312E" w:rsidRDefault="002001D4">
            <w:pPr>
              <w:jc w:val="center"/>
            </w:pPr>
            <w:r>
              <w:t>平均采光</w:t>
            </w:r>
            <w:r>
              <w:br/>
            </w:r>
            <w:r>
              <w:t>系数</w:t>
            </w:r>
            <w:r>
              <w:t>(%)</w:t>
            </w:r>
          </w:p>
        </w:tc>
        <w:tc>
          <w:tcPr>
            <w:tcW w:w="1443" w:type="dxa"/>
            <w:gridSpan w:val="2"/>
            <w:shd w:val="clear" w:color="auto" w:fill="E6E6E6"/>
            <w:vAlign w:val="center"/>
          </w:tcPr>
          <w:p w14:paraId="629EB187" w14:textId="77777777" w:rsidR="0069312E" w:rsidRDefault="002001D4">
            <w:pPr>
              <w:jc w:val="center"/>
            </w:pPr>
            <w:r>
              <w:t>室内天然光</w:t>
            </w:r>
            <w:r>
              <w:br/>
            </w:r>
            <w:r>
              <w:t>设计照度</w:t>
            </w:r>
            <w:r>
              <w:t>(Lx)</w:t>
            </w:r>
          </w:p>
        </w:tc>
        <w:tc>
          <w:tcPr>
            <w:tcW w:w="1245" w:type="dxa"/>
            <w:gridSpan w:val="2"/>
            <w:shd w:val="clear" w:color="auto" w:fill="E6E6E6"/>
            <w:vAlign w:val="center"/>
          </w:tcPr>
          <w:p w14:paraId="7D0D7330" w14:textId="77777777" w:rsidR="0069312E" w:rsidRDefault="002001D4">
            <w:pPr>
              <w:jc w:val="center"/>
            </w:pPr>
            <w:r>
              <w:t>总面积</w:t>
            </w:r>
          </w:p>
        </w:tc>
        <w:tc>
          <w:tcPr>
            <w:tcW w:w="1245" w:type="dxa"/>
            <w:gridSpan w:val="2"/>
            <w:shd w:val="clear" w:color="auto" w:fill="E6E6E6"/>
            <w:vAlign w:val="center"/>
          </w:tcPr>
          <w:p w14:paraId="0808EEE7" w14:textId="77777777" w:rsidR="0069312E" w:rsidRDefault="002001D4">
            <w:pPr>
              <w:jc w:val="center"/>
            </w:pPr>
            <w:r>
              <w:t>达标面积</w:t>
            </w:r>
          </w:p>
        </w:tc>
        <w:tc>
          <w:tcPr>
            <w:tcW w:w="1245" w:type="dxa"/>
            <w:gridSpan w:val="2"/>
            <w:vMerge/>
            <w:shd w:val="clear" w:color="auto" w:fill="E6E6E6"/>
            <w:vAlign w:val="center"/>
          </w:tcPr>
          <w:p w14:paraId="59C1CE23" w14:textId="77777777" w:rsidR="0069312E" w:rsidRDefault="0069312E">
            <w:pPr>
              <w:jc w:val="center"/>
            </w:pPr>
          </w:p>
        </w:tc>
      </w:tr>
      <w:tr w:rsidR="0069312E" w14:paraId="40924BEF" w14:textId="77777777">
        <w:tc>
          <w:tcPr>
            <w:tcW w:w="1386" w:type="dxa"/>
            <w:gridSpan w:val="2"/>
            <w:vAlign w:val="center"/>
          </w:tcPr>
          <w:p w14:paraId="614BE655" w14:textId="77777777" w:rsidR="0069312E" w:rsidRDefault="002001D4">
            <w:r>
              <w:t>阅览室</w:t>
            </w:r>
          </w:p>
        </w:tc>
        <w:tc>
          <w:tcPr>
            <w:tcW w:w="1301" w:type="dxa"/>
            <w:gridSpan w:val="2"/>
            <w:vAlign w:val="center"/>
          </w:tcPr>
          <w:p w14:paraId="37D03AE6" w14:textId="77777777" w:rsidR="0069312E" w:rsidRDefault="002001D4">
            <w:r>
              <w:t>侧面</w:t>
            </w:r>
          </w:p>
        </w:tc>
        <w:tc>
          <w:tcPr>
            <w:tcW w:w="1358" w:type="dxa"/>
            <w:gridSpan w:val="3"/>
            <w:vAlign w:val="center"/>
          </w:tcPr>
          <w:p w14:paraId="4A70523C" w14:textId="77777777" w:rsidR="0069312E" w:rsidRDefault="002001D4">
            <w:r>
              <w:t>3.30</w:t>
            </w:r>
          </w:p>
        </w:tc>
        <w:tc>
          <w:tcPr>
            <w:tcW w:w="1443" w:type="dxa"/>
            <w:gridSpan w:val="2"/>
            <w:vAlign w:val="center"/>
          </w:tcPr>
          <w:p w14:paraId="520FA8FA" w14:textId="77777777" w:rsidR="0069312E" w:rsidRDefault="002001D4">
            <w:r>
              <w:t>450</w:t>
            </w:r>
          </w:p>
        </w:tc>
        <w:tc>
          <w:tcPr>
            <w:tcW w:w="1245" w:type="dxa"/>
            <w:gridSpan w:val="2"/>
            <w:vAlign w:val="center"/>
          </w:tcPr>
          <w:p w14:paraId="3DD26F37" w14:textId="77777777" w:rsidR="0069312E" w:rsidRDefault="002001D4">
            <w:r>
              <w:t>13677.10</w:t>
            </w:r>
          </w:p>
        </w:tc>
        <w:tc>
          <w:tcPr>
            <w:tcW w:w="1245" w:type="dxa"/>
            <w:gridSpan w:val="2"/>
            <w:vAlign w:val="center"/>
          </w:tcPr>
          <w:p w14:paraId="4D015624" w14:textId="77777777" w:rsidR="0069312E" w:rsidRDefault="002001D4">
            <w:r>
              <w:t>13677.10</w:t>
            </w:r>
          </w:p>
        </w:tc>
        <w:tc>
          <w:tcPr>
            <w:tcW w:w="1245" w:type="dxa"/>
            <w:gridSpan w:val="2"/>
            <w:vAlign w:val="center"/>
          </w:tcPr>
          <w:p w14:paraId="47526FA8" w14:textId="77777777" w:rsidR="0069312E" w:rsidRDefault="002001D4">
            <w:r>
              <w:t>100</w:t>
            </w:r>
          </w:p>
        </w:tc>
      </w:tr>
      <w:tr w:rsidR="0069312E" w14:paraId="11F17B47" w14:textId="77777777">
        <w:tc>
          <w:tcPr>
            <w:tcW w:w="1386" w:type="dxa"/>
            <w:gridSpan w:val="2"/>
            <w:vAlign w:val="center"/>
          </w:tcPr>
          <w:p w14:paraId="4777E9BD" w14:textId="77777777" w:rsidR="0069312E" w:rsidRDefault="002001D4">
            <w:r>
              <w:t>目录室</w:t>
            </w:r>
          </w:p>
        </w:tc>
        <w:tc>
          <w:tcPr>
            <w:tcW w:w="1301" w:type="dxa"/>
            <w:gridSpan w:val="2"/>
            <w:vAlign w:val="center"/>
          </w:tcPr>
          <w:p w14:paraId="5E4ED04C" w14:textId="77777777" w:rsidR="0069312E" w:rsidRDefault="002001D4">
            <w:r>
              <w:t>侧面</w:t>
            </w:r>
          </w:p>
        </w:tc>
        <w:tc>
          <w:tcPr>
            <w:tcW w:w="1358" w:type="dxa"/>
            <w:gridSpan w:val="3"/>
            <w:vAlign w:val="center"/>
          </w:tcPr>
          <w:p w14:paraId="1099EF3F" w14:textId="77777777" w:rsidR="0069312E" w:rsidRDefault="002001D4">
            <w:r>
              <w:t>2.20</w:t>
            </w:r>
          </w:p>
        </w:tc>
        <w:tc>
          <w:tcPr>
            <w:tcW w:w="1443" w:type="dxa"/>
            <w:gridSpan w:val="2"/>
            <w:vAlign w:val="center"/>
          </w:tcPr>
          <w:p w14:paraId="7C7BEC1F" w14:textId="77777777" w:rsidR="0069312E" w:rsidRDefault="002001D4">
            <w:r>
              <w:t>300</w:t>
            </w:r>
          </w:p>
        </w:tc>
        <w:tc>
          <w:tcPr>
            <w:tcW w:w="1245" w:type="dxa"/>
            <w:gridSpan w:val="2"/>
            <w:vAlign w:val="center"/>
          </w:tcPr>
          <w:p w14:paraId="391E4FDB" w14:textId="77777777" w:rsidR="0069312E" w:rsidRDefault="002001D4">
            <w:r>
              <w:t>56.84</w:t>
            </w:r>
          </w:p>
        </w:tc>
        <w:tc>
          <w:tcPr>
            <w:tcW w:w="1245" w:type="dxa"/>
            <w:gridSpan w:val="2"/>
            <w:vAlign w:val="center"/>
          </w:tcPr>
          <w:p w14:paraId="5AEA624B" w14:textId="77777777" w:rsidR="0069312E" w:rsidRDefault="002001D4">
            <w:r>
              <w:t>56.84</w:t>
            </w:r>
          </w:p>
        </w:tc>
        <w:tc>
          <w:tcPr>
            <w:tcW w:w="1245" w:type="dxa"/>
            <w:gridSpan w:val="2"/>
            <w:vAlign w:val="center"/>
          </w:tcPr>
          <w:p w14:paraId="6CC9BA00" w14:textId="77777777" w:rsidR="0069312E" w:rsidRDefault="002001D4">
            <w:r>
              <w:t>100</w:t>
            </w:r>
          </w:p>
        </w:tc>
      </w:tr>
      <w:tr w:rsidR="0069312E" w14:paraId="566C95EA" w14:textId="77777777">
        <w:tc>
          <w:tcPr>
            <w:tcW w:w="1386" w:type="dxa"/>
            <w:gridSpan w:val="2"/>
            <w:vAlign w:val="center"/>
          </w:tcPr>
          <w:p w14:paraId="78130E35" w14:textId="77777777" w:rsidR="0069312E" w:rsidRDefault="002001D4">
            <w:r>
              <w:t>办公室</w:t>
            </w:r>
          </w:p>
        </w:tc>
        <w:tc>
          <w:tcPr>
            <w:tcW w:w="1301" w:type="dxa"/>
            <w:gridSpan w:val="2"/>
            <w:vAlign w:val="center"/>
          </w:tcPr>
          <w:p w14:paraId="0E150908" w14:textId="77777777" w:rsidR="0069312E" w:rsidRDefault="002001D4">
            <w:r>
              <w:t>侧面</w:t>
            </w:r>
          </w:p>
        </w:tc>
        <w:tc>
          <w:tcPr>
            <w:tcW w:w="1358" w:type="dxa"/>
            <w:gridSpan w:val="3"/>
            <w:vAlign w:val="center"/>
          </w:tcPr>
          <w:p w14:paraId="58084275" w14:textId="77777777" w:rsidR="0069312E" w:rsidRDefault="002001D4">
            <w:r>
              <w:t>3.30</w:t>
            </w:r>
          </w:p>
        </w:tc>
        <w:tc>
          <w:tcPr>
            <w:tcW w:w="1443" w:type="dxa"/>
            <w:gridSpan w:val="2"/>
            <w:vAlign w:val="center"/>
          </w:tcPr>
          <w:p w14:paraId="4FEA7871" w14:textId="77777777" w:rsidR="0069312E" w:rsidRDefault="002001D4">
            <w:r>
              <w:t>450</w:t>
            </w:r>
          </w:p>
        </w:tc>
        <w:tc>
          <w:tcPr>
            <w:tcW w:w="1245" w:type="dxa"/>
            <w:gridSpan w:val="2"/>
            <w:vAlign w:val="center"/>
          </w:tcPr>
          <w:p w14:paraId="711B5D24" w14:textId="77777777" w:rsidR="0069312E" w:rsidRDefault="002001D4">
            <w:r>
              <w:t>13.96</w:t>
            </w:r>
          </w:p>
        </w:tc>
        <w:tc>
          <w:tcPr>
            <w:tcW w:w="1245" w:type="dxa"/>
            <w:gridSpan w:val="2"/>
            <w:vAlign w:val="center"/>
          </w:tcPr>
          <w:p w14:paraId="41D122F7" w14:textId="77777777" w:rsidR="0069312E" w:rsidRDefault="002001D4">
            <w:r>
              <w:t>7.82</w:t>
            </w:r>
          </w:p>
        </w:tc>
        <w:tc>
          <w:tcPr>
            <w:tcW w:w="1245" w:type="dxa"/>
            <w:gridSpan w:val="2"/>
            <w:vAlign w:val="center"/>
          </w:tcPr>
          <w:p w14:paraId="0F37455C" w14:textId="77777777" w:rsidR="0069312E" w:rsidRDefault="002001D4">
            <w:r>
              <w:t>56</w:t>
            </w:r>
          </w:p>
        </w:tc>
      </w:tr>
      <w:tr w:rsidR="0069312E" w14:paraId="446CBED9" w14:textId="77777777">
        <w:tc>
          <w:tcPr>
            <w:tcW w:w="1386" w:type="dxa"/>
            <w:gridSpan w:val="2"/>
            <w:vAlign w:val="center"/>
          </w:tcPr>
          <w:p w14:paraId="1EC01464" w14:textId="77777777" w:rsidR="0069312E" w:rsidRDefault="002001D4">
            <w:r>
              <w:t>报告厅</w:t>
            </w:r>
          </w:p>
        </w:tc>
        <w:tc>
          <w:tcPr>
            <w:tcW w:w="1301" w:type="dxa"/>
            <w:gridSpan w:val="2"/>
            <w:vAlign w:val="center"/>
          </w:tcPr>
          <w:p w14:paraId="49DB06C3" w14:textId="77777777" w:rsidR="0069312E" w:rsidRDefault="002001D4">
            <w:r>
              <w:t>侧面</w:t>
            </w:r>
          </w:p>
        </w:tc>
        <w:tc>
          <w:tcPr>
            <w:tcW w:w="1358" w:type="dxa"/>
            <w:gridSpan w:val="3"/>
            <w:vAlign w:val="center"/>
          </w:tcPr>
          <w:p w14:paraId="729F36C9" w14:textId="77777777" w:rsidR="0069312E" w:rsidRDefault="002001D4">
            <w:r>
              <w:t>3.30</w:t>
            </w:r>
          </w:p>
        </w:tc>
        <w:tc>
          <w:tcPr>
            <w:tcW w:w="1443" w:type="dxa"/>
            <w:gridSpan w:val="2"/>
            <w:vAlign w:val="center"/>
          </w:tcPr>
          <w:p w14:paraId="6105B5F4" w14:textId="77777777" w:rsidR="0069312E" w:rsidRDefault="002001D4">
            <w:r>
              <w:t>450</w:t>
            </w:r>
          </w:p>
        </w:tc>
        <w:tc>
          <w:tcPr>
            <w:tcW w:w="1245" w:type="dxa"/>
            <w:gridSpan w:val="2"/>
            <w:vAlign w:val="center"/>
          </w:tcPr>
          <w:p w14:paraId="33223213" w14:textId="77777777" w:rsidR="0069312E" w:rsidRDefault="002001D4">
            <w:r>
              <w:t>12.39</w:t>
            </w:r>
          </w:p>
        </w:tc>
        <w:tc>
          <w:tcPr>
            <w:tcW w:w="1245" w:type="dxa"/>
            <w:gridSpan w:val="2"/>
            <w:vAlign w:val="center"/>
          </w:tcPr>
          <w:p w14:paraId="41E7D3FA" w14:textId="77777777" w:rsidR="0069312E" w:rsidRDefault="002001D4">
            <w:r>
              <w:t>12.39</w:t>
            </w:r>
          </w:p>
        </w:tc>
        <w:tc>
          <w:tcPr>
            <w:tcW w:w="1245" w:type="dxa"/>
            <w:gridSpan w:val="2"/>
            <w:vAlign w:val="center"/>
          </w:tcPr>
          <w:p w14:paraId="75BBE5D3" w14:textId="77777777" w:rsidR="0069312E" w:rsidRDefault="002001D4">
            <w:r>
              <w:t>100</w:t>
            </w:r>
          </w:p>
        </w:tc>
      </w:tr>
      <w:tr w:rsidR="0069312E" w14:paraId="7A3E586A" w14:textId="77777777">
        <w:tc>
          <w:tcPr>
            <w:tcW w:w="1386" w:type="dxa"/>
            <w:gridSpan w:val="2"/>
            <w:vAlign w:val="center"/>
          </w:tcPr>
          <w:p w14:paraId="1AE25397" w14:textId="77777777" w:rsidR="0069312E" w:rsidRDefault="002001D4">
            <w:r>
              <w:t>书库</w:t>
            </w:r>
          </w:p>
        </w:tc>
        <w:tc>
          <w:tcPr>
            <w:tcW w:w="1301" w:type="dxa"/>
            <w:gridSpan w:val="2"/>
            <w:vAlign w:val="center"/>
          </w:tcPr>
          <w:p w14:paraId="77AD89A4" w14:textId="77777777" w:rsidR="0069312E" w:rsidRDefault="002001D4">
            <w:r>
              <w:t>侧面</w:t>
            </w:r>
          </w:p>
        </w:tc>
        <w:tc>
          <w:tcPr>
            <w:tcW w:w="1358" w:type="dxa"/>
            <w:gridSpan w:val="3"/>
            <w:vAlign w:val="center"/>
          </w:tcPr>
          <w:p w14:paraId="578644D9" w14:textId="77777777" w:rsidR="0069312E" w:rsidRDefault="002001D4">
            <w:r>
              <w:t>1.10</w:t>
            </w:r>
          </w:p>
        </w:tc>
        <w:tc>
          <w:tcPr>
            <w:tcW w:w="1443" w:type="dxa"/>
            <w:gridSpan w:val="2"/>
            <w:vAlign w:val="center"/>
          </w:tcPr>
          <w:p w14:paraId="550C24CE" w14:textId="77777777" w:rsidR="0069312E" w:rsidRDefault="002001D4">
            <w:r>
              <w:t>150</w:t>
            </w:r>
          </w:p>
        </w:tc>
        <w:tc>
          <w:tcPr>
            <w:tcW w:w="1245" w:type="dxa"/>
            <w:gridSpan w:val="2"/>
            <w:vAlign w:val="center"/>
          </w:tcPr>
          <w:p w14:paraId="4DECC2DC" w14:textId="77777777" w:rsidR="0069312E" w:rsidRDefault="002001D4">
            <w:r>
              <w:t>56.84</w:t>
            </w:r>
          </w:p>
        </w:tc>
        <w:tc>
          <w:tcPr>
            <w:tcW w:w="1245" w:type="dxa"/>
            <w:gridSpan w:val="2"/>
            <w:vAlign w:val="center"/>
          </w:tcPr>
          <w:p w14:paraId="0EFC4B77" w14:textId="77777777" w:rsidR="0069312E" w:rsidRDefault="002001D4">
            <w:r>
              <w:t>56.84</w:t>
            </w:r>
          </w:p>
        </w:tc>
        <w:tc>
          <w:tcPr>
            <w:tcW w:w="1245" w:type="dxa"/>
            <w:gridSpan w:val="2"/>
            <w:vAlign w:val="center"/>
          </w:tcPr>
          <w:p w14:paraId="7FE7CA07" w14:textId="77777777" w:rsidR="0069312E" w:rsidRDefault="002001D4">
            <w:r>
              <w:t>100</w:t>
            </w:r>
          </w:p>
        </w:tc>
      </w:tr>
      <w:tr w:rsidR="0069312E" w14:paraId="52CB8AAB" w14:textId="77777777">
        <w:tc>
          <w:tcPr>
            <w:tcW w:w="5488" w:type="dxa"/>
            <w:gridSpan w:val="9"/>
            <w:vAlign w:val="center"/>
          </w:tcPr>
          <w:p w14:paraId="44D2CDAC" w14:textId="77777777" w:rsidR="0069312E" w:rsidRDefault="002001D4">
            <w:r>
              <w:lastRenderedPageBreak/>
              <w:t>总计达标面积比例</w:t>
            </w:r>
            <w:r>
              <w:t>(%)</w:t>
            </w:r>
          </w:p>
        </w:tc>
        <w:tc>
          <w:tcPr>
            <w:tcW w:w="3735" w:type="dxa"/>
            <w:gridSpan w:val="6"/>
            <w:vAlign w:val="center"/>
          </w:tcPr>
          <w:p w14:paraId="6629205D" w14:textId="77777777" w:rsidR="0069312E" w:rsidRDefault="002001D4">
            <w:r>
              <w:t>100</w:t>
            </w:r>
          </w:p>
        </w:tc>
      </w:tr>
    </w:tbl>
    <w:p w14:paraId="659397C3" w14:textId="77777777" w:rsidR="0053349C" w:rsidRDefault="0053349C" w:rsidP="005220BE">
      <w:pPr>
        <w:pStyle w:val="a0"/>
        <w:spacing w:line="240" w:lineRule="atLeast"/>
        <w:ind w:firstLineChars="0" w:firstLine="0"/>
        <w:rPr>
          <w:lang w:val="en-US"/>
        </w:rPr>
      </w:pPr>
      <w:bookmarkStart w:id="66" w:name="达标率表格"/>
      <w:bookmarkEnd w:id="66"/>
    </w:p>
    <w:p w14:paraId="6A320547" w14:textId="77777777" w:rsidR="00497264" w:rsidRDefault="00497264" w:rsidP="00497264">
      <w:pPr>
        <w:pStyle w:val="1"/>
        <w:spacing w:before="240" w:after="60"/>
        <w:ind w:left="432" w:hanging="432"/>
      </w:pPr>
      <w:bookmarkStart w:id="67" w:name="_Toc422822730"/>
      <w:r>
        <w:rPr>
          <w:rFonts w:hint="eastAsia"/>
        </w:rPr>
        <w:t>达标率彩图</w:t>
      </w:r>
      <w:bookmarkEnd w:id="67"/>
    </w:p>
    <w:p w14:paraId="1C017526" w14:textId="77777777"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7EF7EC0C" w14:textId="77777777" w:rsidR="007E4D37" w:rsidRDefault="007E4D37" w:rsidP="00497264">
      <w:pPr>
        <w:pStyle w:val="a0"/>
        <w:ind w:firstLineChars="0" w:firstLine="0"/>
        <w:jc w:val="center"/>
        <w:rPr>
          <w:rFonts w:ascii="宋体" w:hAnsi="宋体"/>
          <w:sz w:val="18"/>
          <w:szCs w:val="18"/>
          <w:lang w:val="en-US"/>
        </w:rPr>
      </w:pPr>
      <w:bookmarkStart w:id="68" w:name="达标图"/>
      <w:bookmarkEnd w:id="68"/>
    </w:p>
    <w:p w14:paraId="08277FE0" w14:textId="796D05B8" w:rsidR="0053349C" w:rsidRDefault="002001D4" w:rsidP="00497264">
      <w:pPr>
        <w:pStyle w:val="a0"/>
        <w:ind w:firstLineChars="0" w:firstLine="0"/>
        <w:jc w:val="center"/>
        <w:rPr>
          <w:rFonts w:ascii="宋体" w:hAnsi="宋体"/>
          <w:sz w:val="18"/>
          <w:szCs w:val="18"/>
          <w:lang w:val="en-US"/>
        </w:rPr>
      </w:pPr>
      <w:r w:rsidRPr="005953C0">
        <w:rPr>
          <w:noProof/>
        </w:rPr>
        <w:pict w14:anchorId="2754C096">
          <v:shape id="图片 79" o:spid="_x0000_i1031" type="#_x0000_t75" style="width:446.25pt;height:364.2pt;visibility:visible;mso-wrap-style:square">
            <v:imagedata r:id="rId12" o:title=""/>
          </v:shape>
        </w:pict>
      </w:r>
    </w:p>
    <w:p w14:paraId="6E615D0F"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283BFA7E" w14:textId="77444762" w:rsidR="0069312E" w:rsidRDefault="002001D4">
      <w:pPr>
        <w:pStyle w:val="a0"/>
        <w:ind w:firstLineChars="0" w:firstLine="0"/>
        <w:jc w:val="center"/>
        <w:rPr>
          <w:rFonts w:ascii="宋体" w:hAnsi="宋体"/>
          <w:sz w:val="18"/>
          <w:szCs w:val="18"/>
          <w:lang w:val="en-US"/>
        </w:rPr>
      </w:pPr>
      <w:r w:rsidRPr="005953C0">
        <w:rPr>
          <w:noProof/>
        </w:rPr>
        <w:lastRenderedPageBreak/>
        <w:pict w14:anchorId="12DE5A8B">
          <v:shape id="图片 80" o:spid="_x0000_i1030" type="#_x0000_t75" style="width:446.25pt;height:364.2pt;visibility:visible;mso-wrap-style:square">
            <v:imagedata r:id="rId13" o:title=""/>
          </v:shape>
        </w:pict>
      </w:r>
    </w:p>
    <w:p w14:paraId="200578EF"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0CFD3568" w14:textId="01F0D04F" w:rsidR="0069312E" w:rsidRDefault="002001D4">
      <w:pPr>
        <w:pStyle w:val="a0"/>
        <w:ind w:firstLineChars="0" w:firstLine="0"/>
        <w:jc w:val="center"/>
        <w:rPr>
          <w:rFonts w:ascii="宋体" w:hAnsi="宋体"/>
          <w:sz w:val="18"/>
          <w:szCs w:val="18"/>
          <w:lang w:val="en-US"/>
        </w:rPr>
      </w:pPr>
      <w:r w:rsidRPr="005953C0">
        <w:rPr>
          <w:noProof/>
        </w:rPr>
        <w:lastRenderedPageBreak/>
        <w:pict w14:anchorId="0F927DCD">
          <v:shape id="图片 81" o:spid="_x0000_i1029" type="#_x0000_t75" style="width:446.25pt;height:357.5pt;visibility:visible;mso-wrap-style:square">
            <v:imagedata r:id="rId14" o:title=""/>
          </v:shape>
        </w:pict>
      </w:r>
    </w:p>
    <w:p w14:paraId="68F67C51"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530C2FB4" w14:textId="7F619CCF" w:rsidR="0069312E" w:rsidRDefault="002001D4">
      <w:pPr>
        <w:pStyle w:val="a0"/>
        <w:ind w:firstLineChars="0" w:firstLine="0"/>
        <w:jc w:val="center"/>
        <w:rPr>
          <w:rFonts w:ascii="宋体" w:hAnsi="宋体"/>
          <w:sz w:val="18"/>
          <w:szCs w:val="18"/>
          <w:lang w:val="en-US"/>
        </w:rPr>
      </w:pPr>
      <w:r w:rsidRPr="005953C0">
        <w:rPr>
          <w:noProof/>
        </w:rPr>
        <w:lastRenderedPageBreak/>
        <w:pict w14:anchorId="5CFD603B">
          <v:shape id="图片 82" o:spid="_x0000_i1028" type="#_x0000_t75" style="width:446.25pt;height:368.35pt;visibility:visible;mso-wrap-style:square">
            <v:imagedata r:id="rId15" o:title=""/>
          </v:shape>
        </w:pict>
      </w:r>
    </w:p>
    <w:p w14:paraId="158EE509"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14:paraId="25F5392D" w14:textId="1CE6C461" w:rsidR="0069312E" w:rsidRDefault="002001D4">
      <w:pPr>
        <w:pStyle w:val="a0"/>
        <w:ind w:firstLineChars="0" w:firstLine="0"/>
        <w:jc w:val="center"/>
        <w:rPr>
          <w:rFonts w:ascii="宋体" w:hAnsi="宋体"/>
          <w:sz w:val="18"/>
          <w:szCs w:val="18"/>
          <w:lang w:val="en-US"/>
        </w:rPr>
      </w:pPr>
      <w:r w:rsidRPr="005953C0">
        <w:rPr>
          <w:noProof/>
        </w:rPr>
        <w:lastRenderedPageBreak/>
        <w:pict w14:anchorId="5FCED5A3">
          <v:shape id="图片 83" o:spid="_x0000_i1027" type="#_x0000_t75" style="width:446.25pt;height:359.15pt;visibility:visible;mso-wrap-style:square">
            <v:imagedata r:id="rId16" o:title=""/>
          </v:shape>
        </w:pict>
      </w:r>
    </w:p>
    <w:p w14:paraId="4B9F41F2"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6</w:t>
      </w:r>
      <w:r>
        <w:rPr>
          <w:rFonts w:ascii="宋体" w:hAnsi="宋体"/>
          <w:sz w:val="18"/>
          <w:szCs w:val="18"/>
          <w:lang w:val="en-US"/>
        </w:rPr>
        <w:t>层</w:t>
      </w:r>
    </w:p>
    <w:p w14:paraId="37B1CF82" w14:textId="5BDD105B" w:rsidR="0069312E" w:rsidRDefault="002001D4">
      <w:pPr>
        <w:pStyle w:val="a0"/>
        <w:ind w:firstLineChars="0" w:firstLine="0"/>
        <w:jc w:val="center"/>
        <w:rPr>
          <w:rFonts w:ascii="宋体" w:hAnsi="宋体"/>
          <w:sz w:val="18"/>
          <w:szCs w:val="18"/>
          <w:lang w:val="en-US"/>
        </w:rPr>
      </w:pPr>
      <w:r w:rsidRPr="005953C0">
        <w:rPr>
          <w:noProof/>
        </w:rPr>
        <w:lastRenderedPageBreak/>
        <w:pict w14:anchorId="303AD3D3">
          <v:shape id="图片 84" o:spid="_x0000_i1026" type="#_x0000_t75" style="width:446.25pt;height:368.35pt;visibility:visible;mso-wrap-style:square">
            <v:imagedata r:id="rId17" o:title=""/>
          </v:shape>
        </w:pict>
      </w:r>
    </w:p>
    <w:p w14:paraId="3B728BF6" w14:textId="77777777" w:rsidR="0069312E" w:rsidRDefault="002001D4">
      <w:pPr>
        <w:pStyle w:val="a0"/>
        <w:ind w:firstLineChars="0" w:firstLine="0"/>
        <w:jc w:val="center"/>
        <w:rPr>
          <w:rFonts w:ascii="宋体" w:hAnsi="宋体"/>
          <w:sz w:val="18"/>
          <w:szCs w:val="18"/>
          <w:lang w:val="en-US"/>
        </w:rPr>
      </w:pPr>
      <w:r>
        <w:rPr>
          <w:rFonts w:ascii="宋体" w:hAnsi="宋体"/>
          <w:sz w:val="18"/>
          <w:szCs w:val="18"/>
          <w:lang w:val="en-US"/>
        </w:rPr>
        <w:t>7</w:t>
      </w:r>
      <w:r>
        <w:rPr>
          <w:rFonts w:ascii="宋体" w:hAnsi="宋体"/>
          <w:sz w:val="18"/>
          <w:szCs w:val="18"/>
          <w:lang w:val="en-US"/>
        </w:rPr>
        <w:t>层</w:t>
      </w:r>
    </w:p>
    <w:p w14:paraId="34703F20" w14:textId="77777777" w:rsidR="0069312E" w:rsidRDefault="0069312E">
      <w:pPr>
        <w:pStyle w:val="a0"/>
        <w:ind w:firstLineChars="0" w:firstLine="0"/>
        <w:jc w:val="center"/>
        <w:rPr>
          <w:rFonts w:ascii="宋体" w:hAnsi="宋体"/>
          <w:sz w:val="18"/>
          <w:szCs w:val="18"/>
          <w:lang w:val="en-US"/>
        </w:rPr>
      </w:pPr>
    </w:p>
    <w:p w14:paraId="51327189" w14:textId="77777777" w:rsidR="00497264" w:rsidRPr="00F42DDB" w:rsidRDefault="00497264" w:rsidP="00497264">
      <w:pPr>
        <w:pStyle w:val="1"/>
        <w:spacing w:before="240" w:after="60"/>
        <w:ind w:left="432" w:hanging="432"/>
      </w:pPr>
      <w:bookmarkStart w:id="69" w:name="_Toc422822731"/>
      <w:r>
        <w:rPr>
          <w:rFonts w:hint="eastAsia"/>
        </w:rPr>
        <w:t>评价结论</w:t>
      </w:r>
      <w:bookmarkEnd w:id="69"/>
    </w:p>
    <w:p w14:paraId="173A767B" w14:textId="77777777" w:rsidR="00497264" w:rsidRPr="007E4D37" w:rsidRDefault="00497264" w:rsidP="00497264">
      <w:pPr>
        <w:pStyle w:val="ab"/>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43A85C9A" w14:textId="77777777" w:rsidTr="00B82368">
        <w:trPr>
          <w:trHeight w:val="284"/>
          <w:jc w:val="center"/>
        </w:trPr>
        <w:tc>
          <w:tcPr>
            <w:tcW w:w="2340" w:type="dxa"/>
            <w:shd w:val="clear" w:color="auto" w:fill="E6E6E6"/>
            <w:vAlign w:val="center"/>
          </w:tcPr>
          <w:p w14:paraId="38DFFAC4" w14:textId="77777777" w:rsidR="00497264" w:rsidRPr="007E4D37" w:rsidRDefault="00262313"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14:paraId="03A3FFE2" w14:textId="77777777" w:rsidR="00497264" w:rsidRPr="007E4D37" w:rsidRDefault="00497264"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14:paraId="459C29F0"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14:paraId="1301B5CE"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14:paraId="1F483E78" w14:textId="77777777" w:rsidTr="00B82368">
        <w:trPr>
          <w:trHeight w:val="284"/>
          <w:jc w:val="center"/>
        </w:trPr>
        <w:tc>
          <w:tcPr>
            <w:tcW w:w="2340" w:type="dxa"/>
            <w:vAlign w:val="center"/>
          </w:tcPr>
          <w:p w14:paraId="2CF565B3" w14:textId="77777777" w:rsidR="00497264" w:rsidRPr="00531BC0" w:rsidRDefault="00497264" w:rsidP="00BE4731">
            <w:pPr>
              <w:pStyle w:val="ab"/>
              <w:spacing w:line="360" w:lineRule="auto"/>
              <w:ind w:firstLineChars="0" w:firstLine="0"/>
              <w:jc w:val="center"/>
              <w:rPr>
                <w:sz w:val="18"/>
                <w:szCs w:val="18"/>
              </w:rPr>
            </w:pPr>
            <w:bookmarkStart w:id="70" w:name="采光面积"/>
            <w:r>
              <w:rPr>
                <w:rFonts w:hint="eastAsia"/>
                <w:sz w:val="18"/>
                <w:szCs w:val="18"/>
              </w:rPr>
              <w:t>13817.12</w:t>
            </w:r>
            <w:bookmarkEnd w:id="70"/>
          </w:p>
        </w:tc>
        <w:tc>
          <w:tcPr>
            <w:tcW w:w="3420" w:type="dxa"/>
            <w:vAlign w:val="center"/>
          </w:tcPr>
          <w:p w14:paraId="5D4B5121" w14:textId="77777777" w:rsidR="00497264" w:rsidRPr="00531BC0" w:rsidRDefault="00497264" w:rsidP="00BE4731">
            <w:pPr>
              <w:pStyle w:val="ab"/>
              <w:spacing w:line="360" w:lineRule="auto"/>
              <w:ind w:firstLineChars="0" w:firstLine="0"/>
              <w:jc w:val="center"/>
              <w:rPr>
                <w:sz w:val="18"/>
                <w:szCs w:val="18"/>
              </w:rPr>
            </w:pPr>
            <w:bookmarkStart w:id="71" w:name="达标面积"/>
            <w:r>
              <w:rPr>
                <w:rFonts w:hint="eastAsia"/>
                <w:sz w:val="18"/>
                <w:szCs w:val="18"/>
              </w:rPr>
              <w:t>13810.98</w:t>
            </w:r>
            <w:bookmarkEnd w:id="71"/>
          </w:p>
        </w:tc>
        <w:tc>
          <w:tcPr>
            <w:tcW w:w="1980" w:type="dxa"/>
            <w:vAlign w:val="center"/>
          </w:tcPr>
          <w:p w14:paraId="2D74354F" w14:textId="77777777" w:rsidR="00497264" w:rsidRPr="00531BC0" w:rsidRDefault="00497264" w:rsidP="00BE4731">
            <w:pPr>
              <w:pStyle w:val="ab"/>
              <w:spacing w:line="360" w:lineRule="auto"/>
              <w:ind w:firstLineChars="0" w:firstLine="0"/>
              <w:jc w:val="center"/>
              <w:rPr>
                <w:sz w:val="18"/>
                <w:szCs w:val="18"/>
              </w:rPr>
            </w:pPr>
            <w:bookmarkStart w:id="72" w:name="达标率"/>
            <w:r>
              <w:rPr>
                <w:rFonts w:hint="eastAsia"/>
                <w:sz w:val="18"/>
                <w:szCs w:val="18"/>
              </w:rPr>
              <w:t>100</w:t>
            </w:r>
            <w:bookmarkEnd w:id="72"/>
          </w:p>
        </w:tc>
        <w:tc>
          <w:tcPr>
            <w:tcW w:w="1260" w:type="dxa"/>
            <w:vAlign w:val="center"/>
          </w:tcPr>
          <w:p w14:paraId="5E2DD4C4" w14:textId="77777777" w:rsidR="00497264" w:rsidRPr="00531BC0" w:rsidRDefault="00497264" w:rsidP="00BE4731">
            <w:pPr>
              <w:pStyle w:val="ab"/>
              <w:spacing w:line="360" w:lineRule="auto"/>
              <w:ind w:firstLineChars="0" w:firstLine="0"/>
              <w:jc w:val="center"/>
              <w:rPr>
                <w:sz w:val="18"/>
                <w:szCs w:val="18"/>
              </w:rPr>
            </w:pPr>
            <w:bookmarkStart w:id="73" w:name="达标率得分"/>
            <w:r>
              <w:rPr>
                <w:rFonts w:hint="eastAsia"/>
                <w:sz w:val="18"/>
                <w:szCs w:val="18"/>
              </w:rPr>
              <w:t>3</w:t>
            </w:r>
            <w:bookmarkEnd w:id="73"/>
          </w:p>
        </w:tc>
      </w:tr>
    </w:tbl>
    <w:p w14:paraId="31913E36"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8D16" w14:textId="77777777" w:rsidR="002001D4" w:rsidRDefault="002001D4" w:rsidP="00203A7D">
      <w:pPr>
        <w:spacing w:line="240" w:lineRule="auto"/>
      </w:pPr>
      <w:r>
        <w:separator/>
      </w:r>
    </w:p>
  </w:endnote>
  <w:endnote w:type="continuationSeparator" w:id="0">
    <w:p w14:paraId="4B94C5E9" w14:textId="77777777" w:rsidR="002001D4" w:rsidRDefault="002001D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0C72F" w14:textId="77777777" w:rsidR="00A03C84" w:rsidRDefault="002001D4"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C1050">
      <w:rPr>
        <w:noProof/>
      </w:rPr>
      <w:t>2</w:t>
    </w:r>
    <w:r w:rsidR="00A03C84">
      <w:fldChar w:fldCharType="end"/>
    </w:r>
    <w:r w:rsidR="00A03C84">
      <w:rPr>
        <w:b/>
      </w:rPr>
      <w:t>/</w:t>
    </w:r>
    <w:r>
      <w:fldChar w:fldCharType="begin"/>
    </w:r>
    <w:r>
      <w:instrText xml:space="preserve"> NUMPAGES  \* Arabic  \* MERGEFORMAT </w:instrText>
    </w:r>
    <w:r>
      <w:fldChar w:fldCharType="separate"/>
    </w:r>
    <w:r w:rsidR="00BC1050">
      <w:rPr>
        <w:noProof/>
      </w:rPr>
      <w:t>6</w:t>
    </w:r>
    <w:r>
      <w:rPr>
        <w:noProof/>
      </w:rPr>
      <w:fldChar w:fldCharType="end"/>
    </w:r>
    <w:r w:rsidR="00A03C84">
      <w:tab/>
      <w:t>Dali20</w:t>
    </w:r>
    <w:r w:rsidR="00BC1050">
      <w:t>20</w:t>
    </w:r>
  </w:p>
  <w:p w14:paraId="226657C7"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8ECF1" w14:textId="77777777" w:rsidR="002001D4" w:rsidRDefault="002001D4" w:rsidP="00203A7D">
      <w:pPr>
        <w:spacing w:line="240" w:lineRule="auto"/>
      </w:pPr>
      <w:r>
        <w:separator/>
      </w:r>
    </w:p>
  </w:footnote>
  <w:footnote w:type="continuationSeparator" w:id="0">
    <w:p w14:paraId="6E42F676" w14:textId="77777777" w:rsidR="002001D4" w:rsidRDefault="002001D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E8B7" w14:textId="77777777" w:rsidR="005220BE" w:rsidRPr="00764052" w:rsidRDefault="002001D4" w:rsidP="0053349C">
    <w:pPr>
      <w:pStyle w:val="a4"/>
      <w:tabs>
        <w:tab w:val="clear" w:pos="8306"/>
        <w:tab w:val="right" w:pos="9214"/>
      </w:tabs>
      <w:ind w:right="-1"/>
      <w:jc w:val="right"/>
      <w:rPr>
        <w:sz w:val="21"/>
        <w:szCs w:val="21"/>
      </w:rPr>
    </w:pPr>
    <w:r>
      <w:rPr>
        <w:noProof/>
        <w:sz w:val="21"/>
        <w:szCs w:val="21"/>
      </w:rPr>
      <w:pict w14:anchorId="16561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F24"/>
    <w:rsid w:val="000110B6"/>
    <w:rsid w:val="000346C1"/>
    <w:rsid w:val="00037A4C"/>
    <w:rsid w:val="000574BA"/>
    <w:rsid w:val="000631B3"/>
    <w:rsid w:val="00073D32"/>
    <w:rsid w:val="00075C7F"/>
    <w:rsid w:val="00080DCD"/>
    <w:rsid w:val="000819B3"/>
    <w:rsid w:val="00083664"/>
    <w:rsid w:val="000926EC"/>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01D4"/>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52A28"/>
    <w:rsid w:val="00355840"/>
    <w:rsid w:val="003604D7"/>
    <w:rsid w:val="003642AC"/>
    <w:rsid w:val="00391E27"/>
    <w:rsid w:val="00393E2F"/>
    <w:rsid w:val="003A2B52"/>
    <w:rsid w:val="003A5353"/>
    <w:rsid w:val="003C5FD5"/>
    <w:rsid w:val="003D0076"/>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215FB"/>
    <w:rsid w:val="005220BE"/>
    <w:rsid w:val="0053349C"/>
    <w:rsid w:val="005522A5"/>
    <w:rsid w:val="00553946"/>
    <w:rsid w:val="00555634"/>
    <w:rsid w:val="00555EF2"/>
    <w:rsid w:val="00560CD5"/>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6D08"/>
    <w:rsid w:val="0062034E"/>
    <w:rsid w:val="006224A3"/>
    <w:rsid w:val="006240DC"/>
    <w:rsid w:val="00626696"/>
    <w:rsid w:val="00641795"/>
    <w:rsid w:val="006544F4"/>
    <w:rsid w:val="00654656"/>
    <w:rsid w:val="00680AB5"/>
    <w:rsid w:val="0069312E"/>
    <w:rsid w:val="00694FCA"/>
    <w:rsid w:val="006B628D"/>
    <w:rsid w:val="006C2054"/>
    <w:rsid w:val="006F480A"/>
    <w:rsid w:val="00704059"/>
    <w:rsid w:val="00710269"/>
    <w:rsid w:val="00720044"/>
    <w:rsid w:val="007705B5"/>
    <w:rsid w:val="00784B44"/>
    <w:rsid w:val="007859D0"/>
    <w:rsid w:val="007A2817"/>
    <w:rsid w:val="007A5E7D"/>
    <w:rsid w:val="007C324F"/>
    <w:rsid w:val="007D2688"/>
    <w:rsid w:val="007E4D37"/>
    <w:rsid w:val="00801632"/>
    <w:rsid w:val="00802B5F"/>
    <w:rsid w:val="00806523"/>
    <w:rsid w:val="00810B33"/>
    <w:rsid w:val="00877E86"/>
    <w:rsid w:val="008806B5"/>
    <w:rsid w:val="008835CF"/>
    <w:rsid w:val="00883D6C"/>
    <w:rsid w:val="00897C01"/>
    <w:rsid w:val="008A54A0"/>
    <w:rsid w:val="008C66D5"/>
    <w:rsid w:val="008D31F9"/>
    <w:rsid w:val="008D4BEC"/>
    <w:rsid w:val="008F0010"/>
    <w:rsid w:val="0090340B"/>
    <w:rsid w:val="00905F94"/>
    <w:rsid w:val="009060E0"/>
    <w:rsid w:val="00930516"/>
    <w:rsid w:val="00933851"/>
    <w:rsid w:val="009363FF"/>
    <w:rsid w:val="00937198"/>
    <w:rsid w:val="00975F79"/>
    <w:rsid w:val="009A15B5"/>
    <w:rsid w:val="009A6B0F"/>
    <w:rsid w:val="009C4AE6"/>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B364B6"/>
    <w:rsid w:val="00B41640"/>
    <w:rsid w:val="00B4798E"/>
    <w:rsid w:val="00B55B22"/>
    <w:rsid w:val="00B60841"/>
    <w:rsid w:val="00B82368"/>
    <w:rsid w:val="00B93C3A"/>
    <w:rsid w:val="00BB15C3"/>
    <w:rsid w:val="00BB3B23"/>
    <w:rsid w:val="00BC1050"/>
    <w:rsid w:val="00BE4731"/>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2326"/>
    <w:rsid w:val="00E125AE"/>
    <w:rsid w:val="00E12AD1"/>
    <w:rsid w:val="00E22F3A"/>
    <w:rsid w:val="00E64F81"/>
    <w:rsid w:val="00E65F24"/>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14:docId w14:val="37560A3C"/>
  <w15:chartTrackingRefBased/>
  <w15:docId w15:val="{9C81FA57-7D2F-40A4-B163-8149C6A0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08CE-7A84-40F1-9A8C-1C9BF114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tmp11.dotx</Template>
  <TotalTime>1</TotalTime>
  <Pages>13</Pages>
  <Words>785</Words>
  <Characters>4475</Characters>
  <Application>Microsoft Office Word</Application>
  <DocSecurity>0</DocSecurity>
  <Lines>37</Lines>
  <Paragraphs>10</Paragraphs>
  <ScaleCrop>false</ScaleCrop>
  <Company>ths</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ERIKA</dc:creator>
  <cp:keywords/>
  <cp:lastModifiedBy>Woong Erika</cp:lastModifiedBy>
  <cp:revision>1</cp:revision>
  <cp:lastPrinted>1899-12-31T16:00:00Z</cp:lastPrinted>
  <dcterms:created xsi:type="dcterms:W3CDTF">2021-02-21T11:01:00Z</dcterms:created>
  <dcterms:modified xsi:type="dcterms:W3CDTF">2021-02-21T11:02:00Z</dcterms:modified>
</cp:coreProperties>
</file>