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44"/>
          <w:szCs w:val="52"/>
          <w:lang w:val="en-US" w:eastAsia="zh-CN"/>
        </w:rPr>
      </w:pPr>
      <w:r>
        <w:rPr>
          <w:rFonts w:hint="eastAsia"/>
          <w:sz w:val="44"/>
          <w:szCs w:val="52"/>
          <w:lang w:val="en-US" w:eastAsia="zh-CN"/>
        </w:rPr>
        <w:t>装修设计说明</w:t>
      </w:r>
    </w:p>
    <w:p>
      <w:pPr>
        <w:rPr>
          <w:rFonts w:hint="default" w:eastAsiaTheme="minorEastAsia"/>
          <w:lang w:val="en-US" w:eastAsia="zh-CN"/>
        </w:rPr>
      </w:pPr>
      <w:r>
        <w:rPr>
          <w:rFonts w:hint="eastAsia"/>
          <w:lang w:val="en-US" w:eastAsia="zh-CN"/>
        </w:rPr>
        <w:t>一、工程概况</w:t>
      </w:r>
    </w:p>
    <w:p>
      <w:pPr>
        <w:ind w:left="420" w:leftChars="200" w:firstLine="0" w:firstLineChars="0"/>
        <w:rPr>
          <w:rFonts w:hint="default" w:eastAsiaTheme="minorEastAsia"/>
          <w:lang w:val="en-US" w:eastAsia="zh-CN"/>
        </w:rPr>
      </w:pPr>
      <w:r>
        <w:rPr>
          <w:rFonts w:hint="eastAsia"/>
          <w:lang w:val="en-US" w:eastAsia="zh-CN"/>
        </w:rPr>
        <w:t>1.1本工程为广州西关大屋改造工程的室内装饰工程，室内设计总建筑面积约573.4㎡</w:t>
      </w:r>
    </w:p>
    <w:p>
      <w:pPr>
        <w:ind w:left="420" w:leftChars="200" w:firstLine="0" w:firstLineChars="0"/>
        <w:rPr>
          <w:rFonts w:hint="default"/>
          <w:lang w:val="en-US" w:eastAsia="zh-CN"/>
        </w:rPr>
      </w:pPr>
      <w:r>
        <w:rPr>
          <w:rFonts w:hint="eastAsia"/>
          <w:lang w:val="en-US" w:eastAsia="zh-CN"/>
        </w:rPr>
        <w:t>1.2本工程为改建工程</w:t>
      </w:r>
    </w:p>
    <w:p>
      <w:pPr>
        <w:ind w:left="420" w:leftChars="200" w:firstLine="0" w:firstLineChars="0"/>
        <w:rPr>
          <w:rFonts w:hint="default"/>
          <w:lang w:val="en-US" w:eastAsia="zh-CN"/>
        </w:rPr>
      </w:pPr>
      <w:r>
        <w:rPr>
          <w:rFonts w:hint="eastAsia"/>
          <w:lang w:val="en-US" w:eastAsia="zh-CN"/>
        </w:rPr>
        <w:t>1.3设计阶段：室内装修方案设计阶段</w:t>
      </w:r>
    </w:p>
    <w:p/>
    <w:p>
      <w:pPr>
        <w:rPr>
          <w:rFonts w:hint="default" w:eastAsiaTheme="minorEastAsia"/>
          <w:lang w:val="en-US" w:eastAsia="zh-CN"/>
        </w:rPr>
      </w:pPr>
      <w:r>
        <w:rPr>
          <w:rFonts w:hint="eastAsia"/>
          <w:lang w:val="en-US" w:eastAsia="zh-CN"/>
        </w:rPr>
        <w:t>二、设计依据</w:t>
      </w:r>
    </w:p>
    <w:p>
      <w:pPr>
        <w:ind w:left="420" w:leftChars="200" w:firstLine="0" w:firstLineChars="0"/>
        <w:rPr>
          <w:rFonts w:hint="default"/>
          <w:lang w:val="en-US" w:eastAsia="zh-CN"/>
        </w:rPr>
      </w:pPr>
      <w:r>
        <w:rPr>
          <w:rFonts w:hint="eastAsia"/>
          <w:lang w:val="en-US" w:eastAsia="zh-CN"/>
        </w:rPr>
        <w:t>2.1依据设计图纸与现场状况</w:t>
      </w:r>
    </w:p>
    <w:p>
      <w:pPr>
        <w:ind w:left="420" w:leftChars="200" w:firstLine="0" w:firstLineChars="0"/>
        <w:rPr>
          <w:rFonts w:hint="eastAsia"/>
          <w:b w:val="0"/>
          <w:bCs w:val="0"/>
          <w:lang w:val="en-US" w:eastAsia="zh-CN"/>
        </w:rPr>
      </w:pPr>
      <w:r>
        <w:rPr>
          <w:rFonts w:hint="eastAsia"/>
          <w:b w:val="0"/>
          <w:bCs w:val="0"/>
          <w:lang w:val="en-US" w:eastAsia="zh-CN"/>
        </w:rPr>
        <w:t>2.2民用建筑电气设计规范JGJ 16-2008</w:t>
      </w:r>
    </w:p>
    <w:p>
      <w:pPr>
        <w:ind w:left="420" w:leftChars="200" w:firstLine="420" w:firstLineChars="0"/>
        <w:rPr>
          <w:rFonts w:hint="eastAsia"/>
          <w:b w:val="0"/>
          <w:bCs w:val="0"/>
          <w:lang w:val="en-US" w:eastAsia="zh-CN"/>
        </w:rPr>
      </w:pPr>
      <w:r>
        <w:rPr>
          <w:rFonts w:hint="eastAsia"/>
          <w:b w:val="0"/>
          <w:bCs w:val="0"/>
          <w:lang w:val="en-US" w:eastAsia="zh-CN"/>
        </w:rPr>
        <w:t>建筑照明设计标准GB 50034-2004        </w:t>
      </w:r>
    </w:p>
    <w:p>
      <w:pPr>
        <w:ind w:left="420" w:leftChars="200" w:firstLine="420" w:firstLineChars="0"/>
        <w:rPr>
          <w:rFonts w:hint="eastAsia"/>
          <w:b w:val="0"/>
          <w:bCs w:val="0"/>
          <w:lang w:val="en-US" w:eastAsia="zh-CN"/>
        </w:rPr>
      </w:pPr>
      <w:r>
        <w:rPr>
          <w:rFonts w:hint="eastAsia"/>
          <w:b w:val="0"/>
          <w:bCs w:val="0"/>
          <w:lang w:val="en-US" w:eastAsia="zh-CN"/>
        </w:rPr>
        <w:t>低压配电设计规范GB 50054-95       </w:t>
      </w:r>
    </w:p>
    <w:p>
      <w:pPr>
        <w:ind w:left="420" w:leftChars="200" w:firstLine="420" w:firstLineChars="0"/>
        <w:rPr>
          <w:rFonts w:hint="eastAsia"/>
          <w:b w:val="0"/>
          <w:bCs w:val="0"/>
          <w:lang w:val="en-US" w:eastAsia="zh-CN"/>
        </w:rPr>
      </w:pPr>
      <w:r>
        <w:rPr>
          <w:rFonts w:hint="eastAsia"/>
          <w:b w:val="0"/>
          <w:bCs w:val="0"/>
          <w:lang w:val="en-US" w:eastAsia="zh-CN"/>
        </w:rPr>
        <w:t>供配电系统设计规范GB 50052-2009 </w:t>
      </w:r>
    </w:p>
    <w:p>
      <w:pPr>
        <w:numPr>
          <w:numId w:val="0"/>
        </w:numPr>
        <w:ind w:leftChars="200"/>
        <w:rPr>
          <w:rFonts w:hint="default"/>
          <w:b w:val="0"/>
          <w:bCs w:val="0"/>
          <w:lang w:val="en-US" w:eastAsia="zh-CN"/>
        </w:rPr>
      </w:pPr>
      <w:r>
        <w:rPr>
          <w:rFonts w:hint="eastAsia"/>
          <w:b w:val="0"/>
          <w:bCs w:val="0"/>
          <w:lang w:val="en-US" w:eastAsia="zh-CN"/>
        </w:rPr>
        <w:t>2.3消防部分由消防专业设计单位设计。</w:t>
      </w:r>
    </w:p>
    <w:p>
      <w:pPr>
        <w:rPr>
          <w:rFonts w:hint="eastAsia"/>
          <w:lang w:val="en-US" w:eastAsia="zh-CN"/>
        </w:rPr>
      </w:pPr>
    </w:p>
    <w:p>
      <w:pPr>
        <w:rPr>
          <w:rFonts w:hint="default" w:eastAsiaTheme="minorEastAsia"/>
          <w:lang w:val="en-US" w:eastAsia="zh-CN"/>
        </w:rPr>
      </w:pPr>
      <w:r>
        <w:rPr>
          <w:rFonts w:hint="eastAsia"/>
          <w:lang w:val="en-US" w:eastAsia="zh-CN"/>
        </w:rPr>
        <w:t>三、图纸设计说明</w:t>
      </w:r>
    </w:p>
    <w:p>
      <w:pPr>
        <w:ind w:left="420" w:leftChars="200" w:firstLine="0" w:firstLineChars="0"/>
        <w:rPr>
          <w:rFonts w:hint="eastAsia"/>
          <w:lang w:val="en-US" w:eastAsia="zh-CN"/>
        </w:rPr>
      </w:pPr>
      <w:r>
        <w:rPr>
          <w:rFonts w:hint="eastAsia"/>
          <w:lang w:val="en-US" w:eastAsia="zh-CN"/>
        </w:rPr>
        <w:t>3.1此施工图包含装修部分、上下水部分、给排水部分及强电部分。</w:t>
      </w:r>
    </w:p>
    <w:p>
      <w:pPr>
        <w:ind w:left="420" w:leftChars="200" w:firstLine="0" w:firstLineChars="0"/>
        <w:rPr>
          <w:rFonts w:hint="eastAsia"/>
          <w:lang w:val="en-US" w:eastAsia="zh-CN"/>
        </w:rPr>
      </w:pPr>
      <w:r>
        <w:rPr>
          <w:rFonts w:hint="eastAsia"/>
          <w:lang w:val="en-US" w:eastAsia="zh-CN"/>
        </w:rPr>
        <w:t>3. 2本图所示与墙、柱等相对尺寸为控制尺寸，标高、位置、尺寸必须现场放线而定，而且须由设计人员认定后方可施工。</w:t>
      </w:r>
    </w:p>
    <w:p>
      <w:pPr>
        <w:ind w:left="420" w:leftChars="200" w:firstLine="0" w:firstLineChars="0"/>
        <w:rPr>
          <w:rFonts w:hint="default"/>
          <w:lang w:val="en-US" w:eastAsia="zh-CN"/>
        </w:rPr>
      </w:pPr>
      <w:r>
        <w:rPr>
          <w:rFonts w:hint="eastAsia"/>
          <w:lang w:val="en-US" w:eastAsia="zh-CN"/>
        </w:rPr>
        <w:t>3.3所有图例尺寸查核与现有差距，或与图例有区别时，施工者必须与技术人员联系，做尺寸修正或修正方案，以补充或变更设计图例为最新施工图。</w:t>
      </w:r>
    </w:p>
    <w:p>
      <w:pPr>
        <w:ind w:left="420" w:leftChars="200" w:firstLine="0" w:firstLineChars="0"/>
        <w:rPr>
          <w:rFonts w:hint="eastAsia"/>
          <w:lang w:val="en-US" w:eastAsia="zh-CN"/>
        </w:rPr>
      </w:pPr>
      <w:r>
        <w:rPr>
          <w:rFonts w:hint="eastAsia"/>
          <w:lang w:val="en-US" w:eastAsia="zh-CN"/>
        </w:rPr>
        <w:t>3.4标高均为装饰层面标高，天花标高为从本层地面起算的相对标高。 </w:t>
      </w:r>
    </w:p>
    <w:p>
      <w:pPr>
        <w:ind w:left="420" w:leftChars="200" w:firstLine="0" w:firstLineChars="0"/>
        <w:rPr>
          <w:rFonts w:hint="eastAsia"/>
          <w:lang w:val="en-US" w:eastAsia="zh-CN"/>
        </w:rPr>
      </w:pPr>
      <w:r>
        <w:rPr>
          <w:rFonts w:hint="eastAsia"/>
          <w:lang w:val="en-US" w:eastAsia="zh-CN"/>
        </w:rPr>
        <w:t>3.5天花部分须完成设备施工和照明施工。 </w:t>
      </w:r>
    </w:p>
    <w:p>
      <w:pPr>
        <w:ind w:left="420" w:leftChars="200" w:firstLine="0" w:firstLineChars="0"/>
        <w:rPr>
          <w:rFonts w:hint="eastAsia"/>
          <w:lang w:val="en-US" w:eastAsia="zh-CN"/>
        </w:rPr>
      </w:pPr>
      <w:r>
        <w:rPr>
          <w:rFonts w:hint="eastAsia"/>
          <w:lang w:val="en-US" w:eastAsia="zh-CN"/>
        </w:rPr>
        <w:t>3.6本工程选用材料必须由业主于设计师共同认可并符合国家有关建筑装修材料有害物质限量标准的规定。 </w:t>
      </w:r>
    </w:p>
    <w:p>
      <w:pPr>
        <w:ind w:left="420" w:leftChars="200" w:firstLine="0" w:firstLineChars="0"/>
        <w:rPr>
          <w:rFonts w:hint="eastAsia"/>
          <w:lang w:val="en-US" w:eastAsia="zh-CN"/>
        </w:rPr>
      </w:pPr>
      <w:r>
        <w:rPr>
          <w:rFonts w:hint="eastAsia"/>
          <w:lang w:val="en-US" w:eastAsia="zh-CN"/>
        </w:rPr>
        <w:t>3.7本施工图中与空调、电器、给排水、消防有冲突之处，需协调各专业工程现场解决。</w:t>
      </w:r>
    </w:p>
    <w:p>
      <w:pPr>
        <w:ind w:left="420" w:leftChars="200" w:firstLine="0" w:firstLineChars="0"/>
        <w:rPr>
          <w:rFonts w:hint="eastAsia"/>
          <w:lang w:val="en-US" w:eastAsia="zh-CN"/>
        </w:rPr>
      </w:pPr>
      <w:r>
        <w:rPr>
          <w:rFonts w:hint="eastAsia"/>
          <w:lang w:val="en-US" w:eastAsia="zh-CN"/>
        </w:rPr>
        <w:t>3.8施工中设计师有权对所有图纸做局部调整（有与业主及建筑师协商同意的基础上）。</w:t>
      </w:r>
    </w:p>
    <w:p>
      <w:pPr>
        <w:ind w:left="420" w:leftChars="200" w:firstLine="0" w:firstLineChars="0"/>
        <w:rPr>
          <w:rFonts w:hint="eastAsia"/>
          <w:lang w:val="en-US" w:eastAsia="zh-CN"/>
        </w:rPr>
      </w:pPr>
      <w:r>
        <w:rPr>
          <w:rFonts w:hint="eastAsia"/>
          <w:lang w:val="en-US" w:eastAsia="zh-CN"/>
        </w:rPr>
        <w:t>3.9本工程施工图尺寸以毫米（mm）为单位，标高以米为单位。</w:t>
      </w:r>
    </w:p>
    <w:p>
      <w:pPr>
        <w:ind w:left="420" w:leftChars="200" w:firstLine="0" w:firstLineChars="0"/>
        <w:rPr>
          <w:rFonts w:hint="eastAsia"/>
          <w:lang w:val="en-US" w:eastAsia="zh-CN"/>
        </w:rPr>
      </w:pPr>
      <w:r>
        <w:rPr>
          <w:rFonts w:hint="eastAsia"/>
          <w:lang w:val="en-US" w:eastAsia="zh-CN"/>
        </w:rPr>
        <w:t>3.10本工程所用装饰材料必须符合环保要求，严禁使用国家明令淘汰的材料。 </w:t>
      </w:r>
    </w:p>
    <w:p>
      <w:pPr>
        <w:ind w:left="420" w:leftChars="200" w:firstLine="0" w:firstLineChars="0"/>
        <w:rPr>
          <w:rFonts w:hint="eastAsia"/>
          <w:lang w:val="en-US" w:eastAsia="zh-CN"/>
        </w:rPr>
      </w:pPr>
      <w:r>
        <w:rPr>
          <w:rFonts w:hint="eastAsia"/>
          <w:lang w:val="en-US" w:eastAsia="zh-CN"/>
        </w:rPr>
        <w:t>3.11各工序必须严格按国家《建筑装饰装修工程验收规范》执行。</w:t>
      </w:r>
    </w:p>
    <w:p>
      <w:pPr>
        <w:rPr>
          <w:rFonts w:hint="eastAsia"/>
          <w:lang w:val="en-US" w:eastAsia="zh-CN"/>
        </w:rPr>
      </w:pPr>
    </w:p>
    <w:p>
      <w:pPr>
        <w:rPr>
          <w:rFonts w:hint="default" w:eastAsiaTheme="minorEastAsia"/>
          <w:lang w:val="en-US" w:eastAsia="zh-CN"/>
        </w:rPr>
      </w:pPr>
      <w:r>
        <w:rPr>
          <w:rFonts w:hint="eastAsia"/>
          <w:lang w:val="en-US" w:eastAsia="zh-CN"/>
        </w:rPr>
        <w:t>四、材料说明</w:t>
      </w:r>
    </w:p>
    <w:p>
      <w:pPr>
        <w:ind w:left="420" w:leftChars="200" w:firstLine="0" w:firstLineChars="0"/>
        <w:rPr>
          <w:rFonts w:hint="eastAsia"/>
          <w:lang w:val="en-US" w:eastAsia="zh-CN"/>
        </w:rPr>
      </w:pPr>
      <w:r>
        <w:rPr>
          <w:rFonts w:hint="eastAsia"/>
          <w:lang w:val="en-US" w:eastAsia="zh-CN"/>
        </w:rPr>
        <w:t>4.1本工程采用的油漆、人选板材、涂料、油漆、胶粘剂、防水材料等必须符合环保要求方可使用。 </w:t>
      </w:r>
    </w:p>
    <w:p>
      <w:pPr>
        <w:ind w:left="420" w:leftChars="200" w:firstLine="0" w:firstLineChars="0"/>
        <w:rPr>
          <w:rFonts w:hint="default"/>
          <w:lang w:val="en-US" w:eastAsia="zh-CN"/>
        </w:rPr>
      </w:pPr>
      <w:r>
        <w:rPr>
          <w:rFonts w:hint="eastAsia"/>
          <w:lang w:val="en-US" w:eastAsia="zh-CN"/>
        </w:rPr>
        <w:t>4.2材料分类 材料要求 表面要求 含水率 备注 三夹板 柳桉面 表面平整光滑 ≤8%  五夹板 柳桉面 表面平整光滑 ≤8% 木方 烘干白松 无虫眼、树节≤8%  用于基层时需做防火防尘防白蚁三防处理 九夹板 柳桉面 表面平整光滑 ≤8%  用于基层时需做防火防尘防白蚁三防处理 18厚木工板 烘干杨木芯 表面平整光滑≤8%  用于基层时需做防火防尘防白蚁三防处理</w:t>
      </w:r>
    </w:p>
    <w:p>
      <w:pPr>
        <w:ind w:left="420" w:leftChars="200" w:firstLine="0" w:firstLineChars="0"/>
        <w:rPr>
          <w:rFonts w:hint="eastAsia"/>
          <w:lang w:val="en-US" w:eastAsia="zh-CN"/>
        </w:rPr>
      </w:pPr>
      <w:r>
        <w:rPr>
          <w:rFonts w:hint="eastAsia"/>
          <w:lang w:val="en-US" w:eastAsia="zh-CN"/>
        </w:rPr>
        <w:t>4.3防水、防潮、防火处理 </w:t>
      </w:r>
    </w:p>
    <w:p>
      <w:pPr>
        <w:ind w:left="420" w:leftChars="200" w:firstLine="0" w:firstLineChars="0"/>
        <w:rPr>
          <w:rFonts w:hint="eastAsia"/>
          <w:lang w:val="en-US" w:eastAsia="zh-CN"/>
        </w:rPr>
      </w:pPr>
      <w:r>
        <w:rPr>
          <w:rFonts w:hint="eastAsia"/>
          <w:lang w:val="en-US" w:eastAsia="zh-CN"/>
        </w:rPr>
        <w:t>（1）所有室内隔墙采用轻质隔墙板分隔。 </w:t>
      </w:r>
    </w:p>
    <w:p>
      <w:pPr>
        <w:ind w:left="420" w:leftChars="200" w:firstLine="0" w:firstLineChars="0"/>
        <w:rPr>
          <w:rFonts w:hint="default"/>
          <w:lang w:val="en-US" w:eastAsia="zh-CN"/>
        </w:rPr>
      </w:pPr>
      <w:r>
        <w:rPr>
          <w:rFonts w:hint="eastAsia"/>
          <w:lang w:val="en-US" w:eastAsia="zh-CN"/>
        </w:rPr>
        <w:t>（2）操作间防水必须进行24小时闭水试验，防水层沿墙体上返300mm，闭水经物业及业主签字合格认可后放可进行下道工序施工。</w:t>
      </w:r>
    </w:p>
    <w:p>
      <w:pPr>
        <w:ind w:left="420" w:leftChars="200" w:firstLine="0" w:firstLineChars="0"/>
        <w:rPr>
          <w:rFonts w:hint="eastAsia"/>
          <w:lang w:val="en-US" w:eastAsia="zh-CN"/>
        </w:rPr>
      </w:pPr>
      <w:r>
        <w:rPr>
          <w:rFonts w:hint="eastAsia"/>
          <w:lang w:val="en-US" w:eastAsia="zh-CN"/>
        </w:rPr>
        <w:t>（3）地面砖必须严格按照规定找好排水坡度，不得出现集水现象 4.5墙砖选用200*300 mm普通白色釉面砖，地砖选用600*600 mm红缸砖及300*300 mm</w:t>
      </w:r>
    </w:p>
    <w:p>
      <w:pPr>
        <w:ind w:left="420" w:leftChars="200" w:firstLine="0" w:firstLineChars="0"/>
        <w:rPr>
          <w:rFonts w:hint="eastAsia"/>
          <w:lang w:val="en-US" w:eastAsia="zh-CN"/>
        </w:rPr>
      </w:pPr>
    </w:p>
    <w:p>
      <w:pPr>
        <w:rPr>
          <w:rFonts w:hint="default" w:eastAsiaTheme="minorEastAsia"/>
          <w:lang w:val="en-US" w:eastAsia="zh-CN"/>
        </w:rPr>
      </w:pPr>
      <w:r>
        <w:rPr>
          <w:rFonts w:hint="eastAsia"/>
          <w:lang w:val="en-US" w:eastAsia="zh-CN"/>
        </w:rPr>
        <w:t>五、防火设计</w:t>
      </w:r>
    </w:p>
    <w:p>
      <w:pPr>
        <w:ind w:left="420" w:leftChars="200" w:firstLine="0" w:firstLineChars="0"/>
        <w:rPr>
          <w:rFonts w:hint="eastAsia"/>
          <w:lang w:val="en-US" w:eastAsia="zh-CN"/>
        </w:rPr>
      </w:pPr>
      <w:r>
        <w:rPr>
          <w:rFonts w:hint="eastAsia"/>
          <w:lang w:val="en-US" w:eastAsia="zh-CN"/>
        </w:rPr>
        <w:t>5.1设计原则及设计依据 《建筑设计防火规范》 GBJ16-87  《建筑内部装修设计防火规范》 </w:t>
      </w:r>
    </w:p>
    <w:p>
      <w:pPr>
        <w:ind w:left="420" w:leftChars="200" w:firstLine="0" w:firstLineChars="0"/>
        <w:rPr>
          <w:rFonts w:hint="eastAsia"/>
          <w:lang w:val="en-US" w:eastAsia="zh-CN"/>
        </w:rPr>
      </w:pPr>
      <w:r>
        <w:rPr>
          <w:rFonts w:hint="eastAsia"/>
          <w:lang w:val="en-US" w:eastAsia="zh-CN"/>
        </w:rPr>
        <w:t>GB50222-95 《消防安全疏散标志设计标准》 GBJ1-611-2002  </w:t>
      </w:r>
    </w:p>
    <w:p>
      <w:pPr>
        <w:ind w:left="420" w:leftChars="200" w:firstLine="0" w:firstLineChars="0"/>
        <w:rPr>
          <w:rFonts w:hint="eastAsia"/>
          <w:lang w:val="en-US" w:eastAsia="zh-CN"/>
        </w:rPr>
      </w:pPr>
      <w:r>
        <w:rPr>
          <w:rFonts w:hint="eastAsia"/>
          <w:lang w:val="en-US" w:eastAsia="zh-CN"/>
        </w:rPr>
        <w:t>5.2本次室内装修设计遵循原土建设计的各项防火措施。布局不改动，只进行装修翻新，设备更新修正等工作。 </w:t>
      </w:r>
    </w:p>
    <w:p>
      <w:pPr>
        <w:ind w:left="420" w:leftChars="200" w:firstLine="0" w:firstLineChars="0"/>
        <w:rPr>
          <w:rFonts w:hint="eastAsia"/>
          <w:lang w:val="en-US" w:eastAsia="zh-CN"/>
        </w:rPr>
      </w:pPr>
      <w:r>
        <w:rPr>
          <w:rFonts w:hint="eastAsia"/>
          <w:lang w:val="en-US" w:eastAsia="zh-CN"/>
        </w:rPr>
        <w:t>5.3由于建筑内部装修设计所涉及的材料范围较广，有些不可能在范围中均被包括，所以在设计时除了必须符合建筑内部装修设计防火规范的有关规定外，尚应符合现行的有关国家设计标准和强制性规范的要求。 </w:t>
      </w:r>
    </w:p>
    <w:p>
      <w:pPr>
        <w:ind w:left="420" w:leftChars="200" w:firstLine="0" w:firstLineChars="0"/>
        <w:rPr>
          <w:rFonts w:hint="eastAsia"/>
          <w:lang w:val="en-US" w:eastAsia="zh-CN"/>
        </w:rPr>
      </w:pPr>
      <w:r>
        <w:rPr>
          <w:rFonts w:hint="eastAsia"/>
          <w:lang w:val="en-US" w:eastAsia="zh-CN"/>
        </w:rPr>
        <w:t>5.4装修施工注意事项 </w:t>
      </w:r>
    </w:p>
    <w:p>
      <w:pPr>
        <w:ind w:left="420" w:leftChars="200" w:firstLine="0" w:firstLineChars="0"/>
        <w:rPr>
          <w:rFonts w:hint="eastAsia"/>
          <w:lang w:val="en-US" w:eastAsia="zh-CN"/>
        </w:rPr>
      </w:pPr>
      <w:r>
        <w:rPr>
          <w:rFonts w:hint="eastAsia"/>
          <w:lang w:val="en-US" w:eastAsia="zh-CN"/>
        </w:rPr>
        <w:t>（1）每层保证有通畅的出口通向疏散楼梯，在安全出口处及疏散楼梯处均设有疏散指示灯及明显标志，内装修不应防碍消防设施和疏散走到的正常使用。 </w:t>
      </w:r>
    </w:p>
    <w:p>
      <w:pPr>
        <w:ind w:left="420" w:leftChars="200" w:firstLine="0" w:firstLineChars="0"/>
        <w:rPr>
          <w:rFonts w:hint="eastAsia"/>
          <w:lang w:val="en-US" w:eastAsia="zh-CN"/>
        </w:rPr>
      </w:pPr>
      <w:r>
        <w:rPr>
          <w:rFonts w:hint="eastAsia"/>
          <w:lang w:val="en-US" w:eastAsia="zh-CN"/>
        </w:rPr>
        <w:t>（2）建筑内部消火栓门不应被饰物遮蔽，消火栓门四周的材料颜色有明显的区别。 </w:t>
      </w:r>
    </w:p>
    <w:p>
      <w:pPr>
        <w:ind w:left="420" w:leftChars="200" w:firstLine="0" w:firstLineChars="0"/>
        <w:rPr>
          <w:rFonts w:hint="eastAsia"/>
          <w:lang w:val="en-US" w:eastAsia="zh-CN"/>
        </w:rPr>
      </w:pPr>
      <w:r>
        <w:rPr>
          <w:rFonts w:hint="eastAsia"/>
          <w:lang w:val="en-US" w:eastAsia="zh-CN"/>
        </w:rPr>
        <w:t>（3）当照明灯具的高温部位靠近非A级材料时，应采取隔热。散热灯防火保护措施，灯饰使用材料的燃烧性能不应低B1级。 </w:t>
      </w:r>
    </w:p>
    <w:p>
      <w:pPr>
        <w:ind w:left="420" w:leftChars="200" w:firstLine="0" w:firstLineChars="0"/>
        <w:rPr>
          <w:rFonts w:hint="eastAsia"/>
          <w:lang w:val="en-US" w:eastAsia="zh-CN"/>
        </w:rPr>
      </w:pPr>
      <w:r>
        <w:rPr>
          <w:rFonts w:hint="eastAsia"/>
          <w:lang w:val="en-US" w:eastAsia="zh-CN"/>
        </w:rPr>
        <w:t>（4）配电箱安装在不低于B1级的装修材料上。</w:t>
      </w:r>
    </w:p>
    <w:p>
      <w:pPr>
        <w:ind w:left="420" w:leftChars="200" w:firstLine="0" w:firstLineChars="0"/>
        <w:rPr>
          <w:rFonts w:hint="eastAsia"/>
          <w:lang w:val="en-US" w:eastAsia="zh-CN"/>
        </w:rPr>
      </w:pPr>
      <w:r>
        <w:rPr>
          <w:rFonts w:hint="eastAsia"/>
          <w:lang w:val="en-US" w:eastAsia="zh-CN"/>
        </w:rPr>
        <w:t>（5）其他施工工序、工艺应遵循国家有关消防规定。 </w:t>
      </w:r>
    </w:p>
    <w:p>
      <w:pPr>
        <w:ind w:left="420" w:leftChars="200" w:firstLine="0" w:firstLineChars="0"/>
        <w:rPr>
          <w:rFonts w:hint="eastAsia"/>
          <w:lang w:val="en-US" w:eastAsia="zh-CN"/>
        </w:rPr>
      </w:pPr>
      <w:r>
        <w:rPr>
          <w:rFonts w:hint="eastAsia"/>
          <w:lang w:val="en-US" w:eastAsia="zh-CN"/>
        </w:rPr>
        <w:t>（6）天花龙骨根据施工单位及厂家规范施工。 </w:t>
      </w:r>
    </w:p>
    <w:p>
      <w:pPr>
        <w:ind w:left="420" w:leftChars="200" w:firstLine="0" w:firstLineChars="0"/>
        <w:rPr>
          <w:rFonts w:hint="eastAsia"/>
          <w:lang w:val="en-US" w:eastAsia="zh-CN"/>
        </w:rPr>
      </w:pPr>
      <w:r>
        <w:rPr>
          <w:rFonts w:hint="eastAsia"/>
          <w:lang w:val="en-US" w:eastAsia="zh-CN"/>
        </w:rPr>
        <w:t>（7）火灾事故照明和疏散指示标志可采用蓄电池作备用电源，但是连续供电时间不应小于30min。 </w:t>
      </w:r>
    </w:p>
    <w:p>
      <w:pPr>
        <w:ind w:left="420" w:leftChars="200" w:firstLine="0" w:firstLineChars="0"/>
        <w:rPr>
          <w:rFonts w:hint="eastAsia"/>
          <w:lang w:val="en-US" w:eastAsia="zh-CN"/>
        </w:rPr>
      </w:pPr>
      <w:r>
        <w:rPr>
          <w:rFonts w:hint="eastAsia"/>
          <w:lang w:val="en-US" w:eastAsia="zh-CN"/>
        </w:rPr>
        <w:t>（8）配电线路须采取穿管保护</w:t>
      </w:r>
    </w:p>
    <w:p>
      <w:pPr>
        <w:ind w:left="420" w:leftChars="200" w:firstLine="0" w:firstLineChars="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462FF"/>
    <w:rsid w:val="0B2B3FAB"/>
    <w:rsid w:val="1D7462FF"/>
    <w:rsid w:val="5509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2021-03-04T13:51:00Z</dcterms:created>
  <dc:creator>Administrator</dc:creator>
  <cp:lastModifiedBy>Administrator</cp:lastModifiedBy>
  <dcterms:modified xsi:type="dcterms:W3CDTF">2021-03-05T05:59:36Z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C0A23F0F224143D18E1941971F9C85E3</vt:lpwstr>
  </property>
</Properties>
</file>