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4.2.10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合理采用耐久性好、易维护的装饰</w:t>
      </w:r>
      <w:r>
        <w:rPr>
          <w:rFonts w:hint="eastAsia" w:eastAsiaTheme="minorEastAsia"/>
          <w:sz w:val="24"/>
          <w:szCs w:val="40"/>
        </w:rPr>
        <w:t>装</w:t>
      </w:r>
      <w:r>
        <w:rPr>
          <w:rFonts w:eastAsiaTheme="minorEastAsia"/>
          <w:sz w:val="24"/>
          <w:szCs w:val="40"/>
        </w:rPr>
        <w:t>修建筑材料。（9分）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耐久性好的外饰面材料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4420844"/>
            <w:placeholder>
              <w:docPart w:val="376AF96FBEF84662892B6BC4CDCDA7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耐久性好的防水和密封材料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6392911"/>
            <w:placeholder>
              <w:docPart w:val="6F410F95905D4499BFA6C95DC621CBF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</w:t>
            </w:r>
            <w:r>
              <w:rPr>
                <w:rFonts w:ascii="Times New Roman" w:hAnsi="Times New Roman" w:eastAsia="宋体" w:cs="Times New Roman"/>
                <w:szCs w:val="21"/>
              </w:rPr>
              <w:t>耐久性好、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易维护</w:t>
            </w:r>
            <w:r>
              <w:rPr>
                <w:rFonts w:ascii="Times New Roman" w:hAnsi="Times New Roman" w:eastAsia="宋体" w:cs="Times New Roman"/>
                <w:szCs w:val="21"/>
              </w:rPr>
              <w:t>的室内装饰装修材料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6780958"/>
            <w:placeholder>
              <w:docPart w:val="4115F0A24A1B4A468769EFAD4D2F5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573245188"/>
            <w:placeholder>
              <w:docPart w:val="931A20A8402249ED812C9802BBC84E4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2"/>
        <w:gridCol w:w="4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00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耐久性好的外饰面材料占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总外饰面材料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耐久性好的防水和密封材料占</w:t>
            </w:r>
            <w:r>
              <w:rPr>
                <w:rFonts w:ascii="Times New Roman" w:hAnsi="Times New Roman" w:eastAsia="宋体" w:cs="Times New Roman"/>
                <w:szCs w:val="21"/>
              </w:rPr>
              <w:t>总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防水和密封材料质量比例</w:t>
            </w:r>
          </w:p>
        </w:tc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耐久性好、易维护的室内装饰装修材料占室内装饰装修材料质量</w:t>
            </w:r>
            <w:r>
              <w:rPr>
                <w:rFonts w:ascii="Times New Roman" w:hAnsi="Times New Roman" w:eastAsia="宋体" w:cs="Times New Roman"/>
                <w:szCs w:val="21"/>
              </w:rPr>
              <w:t>比例</w:t>
            </w:r>
          </w:p>
        </w:tc>
        <w:tc>
          <w:tcPr>
            <w:tcW w:w="2500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无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装饰装修建筑材料采用耐久性好、易维护材料的情况：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无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1）装修竣工图、材料决算清单；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2）材料性能检测报告、采购文件；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92"/>
    <w:rsid w:val="00071FD9"/>
    <w:rsid w:val="00074A38"/>
    <w:rsid w:val="00110647"/>
    <w:rsid w:val="003451D3"/>
    <w:rsid w:val="003F62D8"/>
    <w:rsid w:val="004F619D"/>
    <w:rsid w:val="00844D51"/>
    <w:rsid w:val="00A84687"/>
    <w:rsid w:val="00AB39A2"/>
    <w:rsid w:val="00C51E6A"/>
    <w:rsid w:val="00CF3B92"/>
    <w:rsid w:val="00EE65A6"/>
    <w:rsid w:val="0DBC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76AF96FBEF84662892B6BC4CDCDA7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989A85-B2A3-4DA6-95E4-E5146B11FA1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410F95905D4499BFA6C95DC621CB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29D957-419A-4512-8A2D-6152C0318A5E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5F0A24A1B4A468769EFAD4D2F5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3FCFBE-5938-4D63-BED9-937526D69AAE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31A20A8402249ED812C9802BBC84E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169312-D943-42B9-ACF1-4807DAA153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66"/>
    <w:rsid w:val="003D5C57"/>
    <w:rsid w:val="003E4766"/>
    <w:rsid w:val="003F36B8"/>
    <w:rsid w:val="00456E54"/>
    <w:rsid w:val="009F21BC"/>
    <w:rsid w:val="00D11CE5"/>
    <w:rsid w:val="00E5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76AF96FBEF84662892B6BC4CDCDA7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F410F95905D4499BFA6C95DC621CB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115F0A24A1B4A468769EFAD4D2F5B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31A20A8402249ED812C9802BBC84E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A53922816FA4AE99D1CD930E51BE0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68E14C77AF1413C9F4F024B37D6F0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CFA2D45AA4F4303B99E5DB323432AC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739656DB8F045469B32A89AC47712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54DFC92A2144F6866959CA5C71B7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Administrator</cp:lastModifiedBy>
  <dcterms:modified xsi:type="dcterms:W3CDTF">2020-12-09T02:57:25Z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