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60"/>
        <w:gridCol w:w="2720"/>
        <w:gridCol w:w="1556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且高于低限标准限值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  <w:r>
              <w:rPr>
                <w:rFonts w:hint="eastAsia" w:ascii="宋体" w:eastAsia="宋体" w:cs="宋体"/>
                <w:kern w:val="0"/>
                <w:szCs w:val="21"/>
              </w:rPr>
              <w:t>，且低于低限标准限值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10" w:name="_GoBack"/>
      <w:bookmarkEnd w:id="1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面层。室外噪声的降噪措施主要依靠外墙和外门窗的隔断。外墙采用200厚钢筋混凝土墙，外门窗为断桥铝框，玻璃采用6Low-E+12Ar+6Low-E+12Ar+6，很好的阻断室外噪声的传播。车辆进出禁止鸣笛、减速慢行。为提高楼板撞击声隔声性能楼板增加挤塑聚苯板。</w:t>
            </w: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{43fc66fb-fcfa-467e-9869-c6976e76f1d2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客厅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卧室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{ac2fea88-7ffa-4dff-8701-6eeeb216c03f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外墙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{914c412a-d3c5-4be0-adb6-2cfed8518a48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56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530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{e7da430e-0290-4379-a8f5-1155e28dfe1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47.5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/37.5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/40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Style w:val="14"/>
                <w:rFonts w:hint="eastAsia" w:asciiTheme="minorEastAsia" w:hAnsiTheme="minorEastAsia"/>
                <w:lang w:eastAsia="zh-CN"/>
              </w:rPr>
              <w:t>客厅</w:t>
            </w:r>
            <w:r>
              <w:rPr>
                <w:rStyle w:val="14"/>
                <w:rFonts w:hint="eastAsia" w:asciiTheme="minorEastAsia" w:hAnsiTheme="minorEastAsia"/>
              </w:rPr>
              <w:t xml:space="preserve">  卧室</w:t>
            </w: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{81e07f83-3a52-412a-a2ed-6b6e9ac91af3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{1f4da13e-bd8c-411d-93f5-84769a2de421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外窗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{0a49d4a0-4630-4a6d-9af7-8600bd3135e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530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{56fbee75-ae68-4f2a-88fd-bec6688770d3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47.5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/37.5</w:t>
                </w:r>
              </w:sdtContent>
            </w:sdt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{99b4cba5-b2cb-43e9-abcc-1243d168b9bf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50 /40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{ac16ea98-3b27-497a-8af5-4d1e9e0f5c6c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客厅  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{b923f09e-2598-478d-adb2-733953b3618d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户门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{ed85a638-878a-4ffa-8ece-285e6bb48c57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34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530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hint="default" w:ascii="Times New Roman" w:hAnsi="Times New Roman" w:cs="Times New Roman"/>
                  <w:lang w:val="en-US"/>
                </w:rPr>
                <w:id w:val="-2082122546"/>
                <w:placeholder>
                  <w:docPart w:val="{27194f26-d48b-41c9-ad70-f529cc25269b}"/>
                </w:placeholder>
                <w:text/>
              </w:sdtPr>
              <w:sdtEndPr>
                <w:rPr>
                  <w:rStyle w:val="14"/>
                  <w:rFonts w:hint="default" w:ascii="Times New Roman" w:hAnsi="Times New Roman" w:cs="Times New Roman"/>
                  <w:lang w:val="en-US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47.5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{f4e88994-4a55-4be8-acd9-6c1aea4a706b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卧室  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Style w:val="14"/>
                <w:rFonts w:hint="eastAsia" w:asciiTheme="minorEastAsia" w:hAnsiTheme="minorEastAsia"/>
                <w:lang w:eastAsia="zh-CN"/>
              </w:rPr>
              <w:t>分户墙</w:t>
            </w: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{e8ded1cc-68fa-4110-be7f-fe6ad3afa170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、分户楼板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{b3ff584f-2a86-4bcf-845b-431199c8f309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56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530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hint="default" w:ascii="Times New Roman" w:hAnsi="Times New Roman" w:cs="Times New Roman"/>
                  <w:lang w:val="en-US"/>
                </w:rPr>
                <w:id w:val="-1573572747"/>
                <w:placeholder>
                  <w:docPart w:val="{dadd382f-501b-4853-97ce-5ba6b469d4a7}"/>
                </w:placeholder>
                <w:text/>
              </w:sdtPr>
              <w:sdtEndPr>
                <w:rPr>
                  <w:rStyle w:val="14"/>
                  <w:rFonts w:hint="default" w:ascii="Times New Roman" w:hAnsi="Times New Roman" w:cs="Times New Roman"/>
                  <w:lang w:val="en-US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37.5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{c389e1f6-05f3-4584-b6a8-a98ff030347b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客厅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{2f53d972-7351-465c-bf21-4cdbee8083c3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分户楼板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{df0805bd-0af7-4c16-8852-2c4c337cb53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73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84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{43cf81d2-e9af-4e9c-a1a3-dcd95c56f841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卧室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{44402f01-2401-412d-979c-a49b1d5ec804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分户楼板  </w:t>
                </w:r>
              </w:sdtContent>
            </w:sdt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{8bb99ec6-345b-445c-bed8-4a366ece628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73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5399"/>
      <w:bookmarkStart w:id="1" w:name="_Toc9944972"/>
      <w:bookmarkStart w:id="2" w:name="_Toc9944692"/>
      <w:bookmarkStart w:id="3" w:name="_Toc9945258"/>
      <w:bookmarkStart w:id="4" w:name="_Toc9945116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4695"/>
      <w:bookmarkStart w:id="6" w:name="_Toc9945119"/>
      <w:bookmarkStart w:id="7" w:name="_Toc9945261"/>
      <w:bookmarkStart w:id="8" w:name="_Toc9945402"/>
      <w:bookmarkStart w:id="9" w:name="_Toc9944975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2E2CF8"/>
    <w:rsid w:val="00592A35"/>
    <w:rsid w:val="006B5109"/>
    <w:rsid w:val="00744169"/>
    <w:rsid w:val="00EA7E64"/>
    <w:rsid w:val="00FD17CC"/>
    <w:rsid w:val="02310170"/>
    <w:rsid w:val="2BEE6F51"/>
    <w:rsid w:val="52A5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3fc66fb-fcfa-467e-9869-c6976e76f1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c66fb-fcfa-467e-9869-c6976e76f1d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c2fea88-7ffa-4dff-8701-6eeeb216c0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2fea88-7ffa-4dff-8701-6eeeb216c03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14c412a-d3c5-4be0-adb6-2cfed8518a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4c412a-d3c5-4be0-adb6-2cfed8518a4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7da430e-0290-4379-a8f5-1155e28df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a430e-0290-4379-a8f5-1155e28dfe1a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1e07f83-3a52-412a-a2ed-6b6e9ac91a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e07f83-3a52-412a-a2ed-6b6e9ac91af3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1f4da13e-bd8c-411d-93f5-84769a2de42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4da13e-bd8c-411d-93f5-84769a2de421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a49d4a0-4630-4a6d-9af7-8600bd3135e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49d4a0-4630-4a6d-9af7-8600bd3135ea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9b4cba5-b2cb-43e9-abcc-1243d168b9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b4cba5-b2cb-43e9-abcc-1243d168b9b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c16ea98-3b27-497a-8af5-4d1e9e0f5c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16ea98-3b27-497a-8af5-4d1e9e0f5c6c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923f09e-2598-478d-adb2-733953b361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3f09e-2598-478d-adb2-733953b3618d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d85a638-878a-4ffa-8ece-285e6bb48c5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85a638-878a-4ffa-8ece-285e6bb48c5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7194f26-d48b-41c9-ad70-f529cc2526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194f26-d48b-41c9-ad70-f529cc25269b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4e88994-4a55-4be8-acd9-6c1aea4a70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e88994-4a55-4be8-acd9-6c1aea4a706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8ded1cc-68fa-4110-be7f-fe6ad3afa1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ded1cc-68fa-4110-be7f-fe6ad3afa170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3ff584f-2a86-4bcf-845b-431199c8f30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f584f-2a86-4bcf-845b-431199c8f309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dadd382f-501b-4853-97ce-5ba6b469d4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dd382f-501b-4853-97ce-5ba6b469d4a7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389e1f6-05f3-4584-b6a8-a98ff03034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9e1f6-05f3-4584-b6a8-a98ff030347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f53d972-7351-465c-bf21-4cdbee8083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53d972-7351-465c-bf21-4cdbee8083c3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df0805bd-0af7-4c16-8852-2c4c337cb53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0805bd-0af7-4c16-8852-2c4c337cb53a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3cf81d2-e9af-4e9c-a1a3-dcd95c56f8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cf81d2-e9af-4e9c-a1a3-dcd95c56f841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4402f01-2401-412d-979c-a49b1d5ec8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02f01-2401-412d-979c-a49b1d5ec804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bb99ec6-345b-445c-bed8-4a366ece62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b99ec6-345b-445c-bed8-4a366ece628a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56fbee75-ae68-4f2a-88fd-bec6688770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fbee75-ae68-4f2a-88fd-bec6688770d3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EC3414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5C87BCDEDF84BB88858190B466F4D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4F4E6B3918B641359E1464AA97E12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EAC3BB140AF426B8512D34FD1BFE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8E5D0A1A4534EC4B2B931C3C846B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EDA3FCF40AEF45A99420D70C71C7B8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E337542ACFD84E328688800DB5329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C06F576C1AD548108CBA7A6E47D32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DB9281DA8DEA43EF8649826D0D851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625F4D2C1B964023B1395E2FABFA69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F4FC6295C74C445AA18F444B0D6CE2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D8545B6C031E4A358C1E5B2CDE3BB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E6A7D7191B924DCB964CECA6DFE91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2466E38441224BECB6FBA9B0E14FDA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42615A2AD18B409688B268A52CD1B7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3C8FEF34B2B94B349F5017105662CA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6A2A052900C4755B132284C78EF81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848579C593D3446F8C913EBB8C4370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5CB52020CDF4425784430EDA98DE8E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8320BE3397234C98A965A1E687E266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773570C953494AC29625596EBE4F91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41E55F52606476E8ACBDBC1FDD4B4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94959F271959431BA7E66DFE231CA7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87EE39BC880C425A9E393EF1AA3B41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1FA7373C0FE464082B01173F6737E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99265CA9380B4533ABE22457E21CFA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B41DF30CA39F4DB1BCD53BAD19609D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86B0550C9EF9429A868907B3FA05CC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C43EDAC398C949E9993CCC467314B4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BE51A03BC9724E7D91320766922E24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656</Characters>
  <Lines>5</Lines>
  <Paragraphs>1</Paragraphs>
  <TotalTime>11</TotalTime>
  <ScaleCrop>false</ScaleCrop>
  <LinksUpToDate>false</LinksUpToDate>
  <CharactersWithSpaces>770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Administrator</cp:lastModifiedBy>
  <dcterms:modified xsi:type="dcterms:W3CDTF">2021-02-26T07:45:05Z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