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line="240" w:lineRule="auto"/>
        <w:rPr>
          <w:rFonts w:ascii="宋体" w:hAnsi="宋体"/>
          <w:b/>
          <w:bCs/>
          <w:kern w:val="2"/>
          <w:sz w:val="30"/>
          <w:szCs w:val="24"/>
          <w:lang w:val="en-US"/>
        </w:rPr>
      </w:pPr>
    </w:p>
    <w:p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rsidR="00D40158" w:rsidRPr="00CE28AA" w:rsidRDefault="00D40158" w:rsidP="00CE28AA">
      <w:pPr>
        <w:spacing w:beforeLines="100" w:before="312" w:line="180" w:lineRule="atLeast"/>
        <w:jc w:val="center"/>
        <w:rPr>
          <w:rFonts w:ascii="宋体" w:hAnsi="宋体"/>
          <w:bCs/>
          <w:sz w:val="44"/>
          <w:szCs w:val="44"/>
          <w:lang w:val="en-US"/>
        </w:rPr>
      </w:pPr>
    </w:p>
    <w:p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E660D6">
        <w:trPr>
          <w:jc w:val="center"/>
        </w:trPr>
        <w:tc>
          <w:tcPr>
            <w:tcW w:w="1800" w:type="dxa"/>
            <w:tcBorders>
              <w:top w:val="single" w:sz="12" w:space="0" w:color="auto"/>
              <w:bottom w:val="single" w:sz="6" w:space="0" w:color="auto"/>
            </w:tcBorders>
            <w:shd w:val="clear" w:color="auto" w:fill="E6E6E6"/>
          </w:tcPr>
          <w:p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建大博物馆</w:t>
            </w:r>
            <w:bookmarkEnd w:id="1"/>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项目地点"/>
            <w:r>
              <w:t>沈阳</w:t>
            </w:r>
            <w:bookmarkEnd w:id="2"/>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r w:rsidRPr="00D40158">
              <w:rPr>
                <w:rFonts w:ascii="宋体" w:hAnsi="宋体" w:hint="eastAsia"/>
                <w:szCs w:val="21"/>
              </w:rPr>
              <w:t>1</w:t>
            </w:r>
            <w:bookmarkEnd w:id="3"/>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r w:rsidRPr="00D40158">
              <w:rPr>
                <w:rFonts w:ascii="宋体" w:hAnsi="宋体" w:hint="eastAsia"/>
                <w:szCs w:val="21"/>
              </w:rPr>
              <w:t>1</w:t>
            </w:r>
            <w:bookmarkEnd w:id="4"/>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r w:rsidRPr="00D40158">
              <w:rPr>
                <w:rFonts w:ascii="宋体" w:hAnsi="宋体" w:hint="eastAsia"/>
                <w:szCs w:val="21"/>
              </w:rPr>
              <w:t>1</w:t>
            </w:r>
            <w:bookmarkEnd w:id="5"/>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E52B53" w:rsidRPr="00D40158" w:rsidTr="00E660D6">
        <w:trPr>
          <w:jc w:val="center"/>
        </w:trPr>
        <w:tc>
          <w:tcPr>
            <w:tcW w:w="1800" w:type="dxa"/>
            <w:tcBorders>
              <w:top w:val="single" w:sz="6" w:space="0" w:color="auto"/>
              <w:bottom w:val="single" w:sz="6" w:space="0" w:color="auto"/>
            </w:tcBorders>
            <w:shd w:val="clear" w:color="auto" w:fill="E6E6E6"/>
          </w:tcPr>
          <w:p w:rsidR="00E52B53" w:rsidRDefault="00E52B53" w:rsidP="00C97E25">
            <w:pPr>
              <w:jc w:val="both"/>
              <w:rPr>
                <w:rFonts w:ascii="宋体" w:hAnsi="宋体"/>
                <w:szCs w:val="21"/>
              </w:rPr>
            </w:pPr>
            <w:r>
              <w:rPr>
                <w:rFonts w:ascii="宋体" w:hAnsi="宋体" w:hint="eastAsia"/>
                <w:szCs w:val="21"/>
              </w:rPr>
              <w:t>审 定 人</w:t>
            </w:r>
          </w:p>
        </w:tc>
        <w:tc>
          <w:tcPr>
            <w:tcW w:w="3780" w:type="dxa"/>
          </w:tcPr>
          <w:p w:rsidR="00E52B53" w:rsidRPr="00D40158" w:rsidRDefault="00E52B53" w:rsidP="00C97E25">
            <w:pPr>
              <w:rPr>
                <w:rFonts w:ascii="宋体" w:hAnsi="宋体"/>
                <w:szCs w:val="21"/>
              </w:rPr>
            </w:pPr>
          </w:p>
        </w:tc>
      </w:tr>
      <w:tr w:rsidR="00D40158" w:rsidRPr="00D40158" w:rsidTr="00E660D6">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6" w:name="报告日期"/>
            <w:r w:rsidRPr="00D40158">
              <w:rPr>
                <w:rFonts w:ascii="宋体" w:hAnsi="宋体" w:hint="eastAsia"/>
                <w:szCs w:val="21"/>
              </w:rPr>
              <w:t>2021年01月06日</w:t>
            </w:r>
            <w:bookmarkEnd w:id="6"/>
          </w:p>
        </w:tc>
      </w:tr>
    </w:tbl>
    <w:p w:rsidR="00D40158" w:rsidRDefault="00D40158"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40158" w:rsidRDefault="00D40158" w:rsidP="002A1AF2">
      <w:pPr>
        <w:spacing w:line="240" w:lineRule="auto"/>
        <w:jc w:val="center"/>
        <w:rPr>
          <w:rFonts w:ascii="宋体" w:hAnsi="宋体"/>
          <w:lang w:val="en-US"/>
        </w:rPr>
      </w:pPr>
      <w:bookmarkStart w:id="7" w:name="二维码"/>
      <w:bookmarkEnd w:id="7"/>
      <w:r>
        <w:rPr>
          <w:noProof/>
          <w:lang w:val="en-US"/>
        </w:rPr>
        <w:drawing>
          <wp:inline distT="0" distB="0" distL="0" distR="0">
            <wp:extent cx="1628946" cy="1628946"/>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28946" cy="1628946"/>
                    </a:xfrm>
                    <a:prstGeom prst="rect">
                      <a:avLst/>
                    </a:prstGeom>
                  </pic:spPr>
                </pic:pic>
              </a:graphicData>
            </a:graphic>
          </wp:inline>
        </w:drawing>
      </w:r>
    </w:p>
    <w:p w:rsidR="00CE28AA" w:rsidRDefault="00CE28AA" w:rsidP="00B41640">
      <w:pPr>
        <w:spacing w:line="240" w:lineRule="auto"/>
        <w:rPr>
          <w:rFonts w:ascii="宋体" w:hAnsi="宋体"/>
          <w:lang w:val="en-US"/>
        </w:rPr>
      </w:pPr>
    </w:p>
    <w:p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997"/>
      </w:tblGrid>
      <w:tr w:rsidR="00DD16C4" w:rsidRPr="00D40158" w:rsidTr="00372110">
        <w:trPr>
          <w:cantSplit/>
          <w:trHeight w:hRule="exact" w:val="597"/>
        </w:trPr>
        <w:tc>
          <w:tcPr>
            <w:tcW w:w="1800" w:type="dxa"/>
            <w:shd w:val="clear" w:color="auto" w:fill="E6E6E6"/>
            <w:vAlign w:val="center"/>
          </w:tcPr>
          <w:p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997" w:type="dxa"/>
            <w:shd w:val="clear" w:color="auto" w:fill="auto"/>
            <w:vAlign w:val="center"/>
          </w:tcPr>
          <w:p w:rsidR="00DD16C4" w:rsidRPr="00D40158" w:rsidRDefault="00DD16C4" w:rsidP="00372110">
            <w:pPr>
              <w:pStyle w:val="a4"/>
              <w:pBdr>
                <w:bottom w:val="none" w:sz="0" w:space="0" w:color="auto"/>
              </w:pBdr>
              <w:tabs>
                <w:tab w:val="clear" w:pos="4153"/>
                <w:tab w:val="clear" w:pos="8306"/>
              </w:tabs>
              <w:snapToGrid/>
              <w:spacing w:line="240" w:lineRule="auto"/>
              <w:jc w:val="both"/>
              <w:rPr>
                <w:rFonts w:ascii="宋体" w:hAnsi="宋体"/>
              </w:rPr>
            </w:pPr>
            <w:r>
              <w:rPr>
                <w:rFonts w:ascii="宋体" w:hAnsi="宋体" w:hint="eastAsia"/>
              </w:rPr>
              <w:t>绿建</w:t>
            </w:r>
            <w:r w:rsidRPr="00D40158">
              <w:rPr>
                <w:rFonts w:ascii="宋体" w:hAnsi="宋体" w:hint="eastAsia"/>
              </w:rPr>
              <w:t>斯维尔</w:t>
            </w:r>
            <w:r w:rsidR="00A41C1F">
              <w:rPr>
                <w:rFonts w:ascii="宋体" w:hAnsi="宋体" w:hint="eastAsia"/>
              </w:rPr>
              <w:t>建筑通风计算</w:t>
            </w:r>
            <w:r>
              <w:rPr>
                <w:rFonts w:ascii="宋体" w:hAnsi="宋体" w:hint="eastAsia"/>
              </w:rPr>
              <w:t>软件</w:t>
            </w:r>
            <w:r w:rsidR="00A41C1F">
              <w:rPr>
                <w:rFonts w:ascii="宋体" w:hAnsi="宋体" w:hint="eastAsia"/>
              </w:rPr>
              <w:t>Vent</w:t>
            </w:r>
            <w:r>
              <w:rPr>
                <w:rFonts w:ascii="宋体" w:hAnsi="宋体" w:hint="eastAsia"/>
              </w:rPr>
              <w:t>20</w:t>
            </w:r>
            <w:r w:rsidR="00372110">
              <w:rPr>
                <w:rFonts w:ascii="宋体" w:hAnsi="宋体"/>
              </w:rPr>
              <w:t>20</w:t>
            </w:r>
          </w:p>
        </w:tc>
      </w:tr>
      <w:tr w:rsidR="001B7C87" w:rsidRPr="00D40158" w:rsidTr="0037211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3997"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CA1378">
            <w:pPr>
              <w:spacing w:line="240" w:lineRule="auto"/>
              <w:jc w:val="both"/>
              <w:rPr>
                <w:rFonts w:ascii="宋体" w:hAnsi="宋体"/>
                <w:szCs w:val="18"/>
              </w:rPr>
            </w:pPr>
            <w:r w:rsidRPr="00790573">
              <w:rPr>
                <w:rFonts w:ascii="宋体" w:hAnsi="宋体"/>
                <w:szCs w:val="18"/>
              </w:rPr>
              <w:t>北京绿建软件</w:t>
            </w:r>
            <w:r w:rsidR="00B5678B">
              <w:rPr>
                <w:rFonts w:ascii="宋体" w:hAnsi="宋体" w:hint="eastAsia"/>
                <w:szCs w:val="18"/>
              </w:rPr>
              <w:t>股份</w:t>
            </w:r>
            <w:r w:rsidRPr="00790573">
              <w:rPr>
                <w:rFonts w:ascii="宋体" w:hAnsi="宋体"/>
                <w:szCs w:val="18"/>
              </w:rPr>
              <w:t>有限公司</w:t>
            </w:r>
          </w:p>
        </w:tc>
      </w:tr>
    </w:tbl>
    <w:p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8" w:name="_GoBack"/>
    <w:bookmarkEnd w:id="8"/>
    <w:p w:rsidR="000D35E1"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60794200" w:history="1">
        <w:r w:rsidR="000D35E1" w:rsidRPr="001E4A84">
          <w:rPr>
            <w:rStyle w:val="a6"/>
          </w:rPr>
          <w:t>1</w:t>
        </w:r>
        <w:r w:rsidR="000D35E1">
          <w:rPr>
            <w:rFonts w:asciiTheme="minorHAnsi" w:eastAsiaTheme="minorEastAsia" w:hAnsiTheme="minorHAnsi" w:cstheme="minorBidi"/>
            <w:b w:val="0"/>
            <w:bCs w:val="0"/>
            <w:szCs w:val="22"/>
          </w:rPr>
          <w:tab/>
        </w:r>
        <w:r w:rsidR="000D35E1" w:rsidRPr="001E4A84">
          <w:rPr>
            <w:rStyle w:val="a6"/>
            <w:rFonts w:hint="eastAsia"/>
          </w:rPr>
          <w:t>项目概况</w:t>
        </w:r>
        <w:r w:rsidR="000D35E1">
          <w:rPr>
            <w:webHidden/>
          </w:rPr>
          <w:tab/>
        </w:r>
        <w:r w:rsidR="000D35E1">
          <w:rPr>
            <w:webHidden/>
          </w:rPr>
          <w:fldChar w:fldCharType="begin"/>
        </w:r>
        <w:r w:rsidR="000D35E1">
          <w:rPr>
            <w:webHidden/>
          </w:rPr>
          <w:instrText xml:space="preserve"> PAGEREF _Toc60794200 \h </w:instrText>
        </w:r>
        <w:r w:rsidR="000D35E1">
          <w:rPr>
            <w:webHidden/>
          </w:rPr>
        </w:r>
        <w:r w:rsidR="000D35E1">
          <w:rPr>
            <w:webHidden/>
          </w:rPr>
          <w:fldChar w:fldCharType="separate"/>
        </w:r>
        <w:r w:rsidR="000D35E1">
          <w:rPr>
            <w:webHidden/>
          </w:rPr>
          <w:t>3</w:t>
        </w:r>
        <w:r w:rsidR="000D35E1">
          <w:rPr>
            <w:webHidden/>
          </w:rPr>
          <w:fldChar w:fldCharType="end"/>
        </w:r>
      </w:hyperlink>
    </w:p>
    <w:p w:rsidR="000D35E1" w:rsidRDefault="000D35E1">
      <w:pPr>
        <w:pStyle w:val="20"/>
        <w:rPr>
          <w:rFonts w:asciiTheme="minorHAnsi" w:eastAsiaTheme="minorEastAsia" w:hAnsiTheme="minorHAnsi" w:cstheme="minorBidi"/>
          <w:szCs w:val="22"/>
        </w:rPr>
      </w:pPr>
      <w:hyperlink w:anchor="_Toc60794201" w:history="1">
        <w:r w:rsidRPr="001E4A84">
          <w:rPr>
            <w:rStyle w:val="a6"/>
            <w:lang w:val="en-GB"/>
          </w:rPr>
          <w:t>1.1</w:t>
        </w:r>
        <w:r>
          <w:rPr>
            <w:rFonts w:asciiTheme="minorHAnsi" w:eastAsiaTheme="minorEastAsia" w:hAnsiTheme="minorHAnsi" w:cstheme="minorBidi"/>
            <w:szCs w:val="22"/>
          </w:rPr>
          <w:tab/>
        </w:r>
        <w:r w:rsidRPr="001E4A84">
          <w:rPr>
            <w:rStyle w:val="a6"/>
            <w:rFonts w:hint="eastAsia"/>
          </w:rPr>
          <w:t>总平面图</w:t>
        </w:r>
        <w:r>
          <w:rPr>
            <w:webHidden/>
          </w:rPr>
          <w:tab/>
        </w:r>
        <w:r>
          <w:rPr>
            <w:webHidden/>
          </w:rPr>
          <w:fldChar w:fldCharType="begin"/>
        </w:r>
        <w:r>
          <w:rPr>
            <w:webHidden/>
          </w:rPr>
          <w:instrText xml:space="preserve"> PAGEREF _Toc60794201 \h </w:instrText>
        </w:r>
        <w:r>
          <w:rPr>
            <w:webHidden/>
          </w:rPr>
        </w:r>
        <w:r>
          <w:rPr>
            <w:webHidden/>
          </w:rPr>
          <w:fldChar w:fldCharType="separate"/>
        </w:r>
        <w:r>
          <w:rPr>
            <w:webHidden/>
          </w:rPr>
          <w:t>4</w:t>
        </w:r>
        <w:r>
          <w:rPr>
            <w:webHidden/>
          </w:rPr>
          <w:fldChar w:fldCharType="end"/>
        </w:r>
      </w:hyperlink>
    </w:p>
    <w:p w:rsidR="000D35E1" w:rsidRDefault="000D35E1">
      <w:pPr>
        <w:pStyle w:val="20"/>
        <w:rPr>
          <w:rFonts w:asciiTheme="minorHAnsi" w:eastAsiaTheme="minorEastAsia" w:hAnsiTheme="minorHAnsi" w:cstheme="minorBidi"/>
          <w:szCs w:val="22"/>
        </w:rPr>
      </w:pPr>
      <w:hyperlink w:anchor="_Toc60794202" w:history="1">
        <w:r w:rsidRPr="001E4A84">
          <w:rPr>
            <w:rStyle w:val="a6"/>
            <w:lang w:val="en-GB"/>
          </w:rPr>
          <w:t>1.2</w:t>
        </w:r>
        <w:r>
          <w:rPr>
            <w:rFonts w:asciiTheme="minorHAnsi" w:eastAsiaTheme="minorEastAsia" w:hAnsiTheme="minorHAnsi" w:cstheme="minorBidi"/>
            <w:szCs w:val="22"/>
          </w:rPr>
          <w:tab/>
        </w:r>
        <w:r w:rsidRPr="001E4A84">
          <w:rPr>
            <w:rStyle w:val="a6"/>
            <w:rFonts w:hint="eastAsia"/>
          </w:rPr>
          <w:t>三维视图</w:t>
        </w:r>
        <w:r>
          <w:rPr>
            <w:webHidden/>
          </w:rPr>
          <w:tab/>
        </w:r>
        <w:r>
          <w:rPr>
            <w:webHidden/>
          </w:rPr>
          <w:fldChar w:fldCharType="begin"/>
        </w:r>
        <w:r>
          <w:rPr>
            <w:webHidden/>
          </w:rPr>
          <w:instrText xml:space="preserve"> PAGEREF _Toc60794202 \h </w:instrText>
        </w:r>
        <w:r>
          <w:rPr>
            <w:webHidden/>
          </w:rPr>
        </w:r>
        <w:r>
          <w:rPr>
            <w:webHidden/>
          </w:rPr>
          <w:fldChar w:fldCharType="separate"/>
        </w:r>
        <w:r>
          <w:rPr>
            <w:webHidden/>
          </w:rPr>
          <w:t>5</w:t>
        </w:r>
        <w:r>
          <w:rPr>
            <w:webHidden/>
          </w:rPr>
          <w:fldChar w:fldCharType="end"/>
        </w:r>
      </w:hyperlink>
    </w:p>
    <w:p w:rsidR="000D35E1" w:rsidRDefault="000D35E1">
      <w:pPr>
        <w:pStyle w:val="10"/>
        <w:rPr>
          <w:rFonts w:asciiTheme="minorHAnsi" w:eastAsiaTheme="minorEastAsia" w:hAnsiTheme="minorHAnsi" w:cstheme="minorBidi"/>
          <w:b w:val="0"/>
          <w:bCs w:val="0"/>
          <w:szCs w:val="22"/>
        </w:rPr>
      </w:pPr>
      <w:hyperlink w:anchor="_Toc60794203" w:history="1">
        <w:r w:rsidRPr="001E4A84">
          <w:rPr>
            <w:rStyle w:val="a6"/>
          </w:rPr>
          <w:t>2</w:t>
        </w:r>
        <w:r>
          <w:rPr>
            <w:rFonts w:asciiTheme="minorHAnsi" w:eastAsiaTheme="minorEastAsia" w:hAnsiTheme="minorHAnsi" w:cstheme="minorBidi"/>
            <w:b w:val="0"/>
            <w:bCs w:val="0"/>
            <w:szCs w:val="22"/>
          </w:rPr>
          <w:tab/>
        </w:r>
        <w:r w:rsidRPr="001E4A84">
          <w:rPr>
            <w:rStyle w:val="a6"/>
            <w:rFonts w:hint="eastAsia"/>
          </w:rPr>
          <w:t>计算依据</w:t>
        </w:r>
        <w:r>
          <w:rPr>
            <w:webHidden/>
          </w:rPr>
          <w:tab/>
        </w:r>
        <w:r>
          <w:rPr>
            <w:webHidden/>
          </w:rPr>
          <w:fldChar w:fldCharType="begin"/>
        </w:r>
        <w:r>
          <w:rPr>
            <w:webHidden/>
          </w:rPr>
          <w:instrText xml:space="preserve"> PAGEREF _Toc60794203 \h </w:instrText>
        </w:r>
        <w:r>
          <w:rPr>
            <w:webHidden/>
          </w:rPr>
        </w:r>
        <w:r>
          <w:rPr>
            <w:webHidden/>
          </w:rPr>
          <w:fldChar w:fldCharType="separate"/>
        </w:r>
        <w:r>
          <w:rPr>
            <w:webHidden/>
          </w:rPr>
          <w:t>6</w:t>
        </w:r>
        <w:r>
          <w:rPr>
            <w:webHidden/>
          </w:rPr>
          <w:fldChar w:fldCharType="end"/>
        </w:r>
      </w:hyperlink>
    </w:p>
    <w:p w:rsidR="000D35E1" w:rsidRDefault="000D35E1">
      <w:pPr>
        <w:pStyle w:val="10"/>
        <w:rPr>
          <w:rFonts w:asciiTheme="minorHAnsi" w:eastAsiaTheme="minorEastAsia" w:hAnsiTheme="minorHAnsi" w:cstheme="minorBidi"/>
          <w:b w:val="0"/>
          <w:bCs w:val="0"/>
          <w:szCs w:val="22"/>
        </w:rPr>
      </w:pPr>
      <w:hyperlink w:anchor="_Toc60794204" w:history="1">
        <w:r w:rsidRPr="001E4A84">
          <w:rPr>
            <w:rStyle w:val="a6"/>
          </w:rPr>
          <w:t>3</w:t>
        </w:r>
        <w:r>
          <w:rPr>
            <w:rFonts w:asciiTheme="minorHAnsi" w:eastAsiaTheme="minorEastAsia" w:hAnsiTheme="minorHAnsi" w:cstheme="minorBidi"/>
            <w:b w:val="0"/>
            <w:bCs w:val="0"/>
            <w:szCs w:val="22"/>
          </w:rPr>
          <w:tab/>
        </w:r>
        <w:r w:rsidRPr="001E4A84">
          <w:rPr>
            <w:rStyle w:val="a6"/>
            <w:rFonts w:hint="eastAsia"/>
          </w:rPr>
          <w:t>参考标准</w:t>
        </w:r>
        <w:r>
          <w:rPr>
            <w:webHidden/>
          </w:rPr>
          <w:tab/>
        </w:r>
        <w:r>
          <w:rPr>
            <w:webHidden/>
          </w:rPr>
          <w:fldChar w:fldCharType="begin"/>
        </w:r>
        <w:r>
          <w:rPr>
            <w:webHidden/>
          </w:rPr>
          <w:instrText xml:space="preserve"> PAGEREF _Toc60794204 \h </w:instrText>
        </w:r>
        <w:r>
          <w:rPr>
            <w:webHidden/>
          </w:rPr>
        </w:r>
        <w:r>
          <w:rPr>
            <w:webHidden/>
          </w:rPr>
          <w:fldChar w:fldCharType="separate"/>
        </w:r>
        <w:r>
          <w:rPr>
            <w:webHidden/>
          </w:rPr>
          <w:t>6</w:t>
        </w:r>
        <w:r>
          <w:rPr>
            <w:webHidden/>
          </w:rPr>
          <w:fldChar w:fldCharType="end"/>
        </w:r>
      </w:hyperlink>
    </w:p>
    <w:p w:rsidR="000D35E1" w:rsidRDefault="000D35E1">
      <w:pPr>
        <w:pStyle w:val="10"/>
        <w:rPr>
          <w:rFonts w:asciiTheme="minorHAnsi" w:eastAsiaTheme="minorEastAsia" w:hAnsiTheme="minorHAnsi" w:cstheme="minorBidi"/>
          <w:b w:val="0"/>
          <w:bCs w:val="0"/>
          <w:szCs w:val="22"/>
        </w:rPr>
      </w:pPr>
      <w:hyperlink w:anchor="_Toc60794205" w:history="1">
        <w:r w:rsidRPr="001E4A84">
          <w:rPr>
            <w:rStyle w:val="a6"/>
          </w:rPr>
          <w:t>4</w:t>
        </w:r>
        <w:r>
          <w:rPr>
            <w:rFonts w:asciiTheme="minorHAnsi" w:eastAsiaTheme="minorEastAsia" w:hAnsiTheme="minorHAnsi" w:cstheme="minorBidi"/>
            <w:b w:val="0"/>
            <w:bCs w:val="0"/>
            <w:szCs w:val="22"/>
          </w:rPr>
          <w:tab/>
        </w:r>
        <w:r w:rsidRPr="001E4A84">
          <w:rPr>
            <w:rStyle w:val="a6"/>
            <w:rFonts w:hint="eastAsia"/>
          </w:rPr>
          <w:t>计算原理</w:t>
        </w:r>
        <w:r>
          <w:rPr>
            <w:webHidden/>
          </w:rPr>
          <w:tab/>
        </w:r>
        <w:r>
          <w:rPr>
            <w:webHidden/>
          </w:rPr>
          <w:fldChar w:fldCharType="begin"/>
        </w:r>
        <w:r>
          <w:rPr>
            <w:webHidden/>
          </w:rPr>
          <w:instrText xml:space="preserve"> PAGEREF _Toc60794205 \h </w:instrText>
        </w:r>
        <w:r>
          <w:rPr>
            <w:webHidden/>
          </w:rPr>
        </w:r>
        <w:r>
          <w:rPr>
            <w:webHidden/>
          </w:rPr>
          <w:fldChar w:fldCharType="separate"/>
        </w:r>
        <w:r>
          <w:rPr>
            <w:webHidden/>
          </w:rPr>
          <w:t>6</w:t>
        </w:r>
        <w:r>
          <w:rPr>
            <w:webHidden/>
          </w:rPr>
          <w:fldChar w:fldCharType="end"/>
        </w:r>
      </w:hyperlink>
    </w:p>
    <w:p w:rsidR="000D35E1" w:rsidRDefault="000D35E1">
      <w:pPr>
        <w:pStyle w:val="20"/>
        <w:rPr>
          <w:rFonts w:asciiTheme="minorHAnsi" w:eastAsiaTheme="minorEastAsia" w:hAnsiTheme="minorHAnsi" w:cstheme="minorBidi"/>
          <w:szCs w:val="22"/>
        </w:rPr>
      </w:pPr>
      <w:hyperlink w:anchor="_Toc60794206" w:history="1">
        <w:r w:rsidRPr="001E4A84">
          <w:rPr>
            <w:rStyle w:val="a6"/>
            <w:lang w:val="en-GB"/>
          </w:rPr>
          <w:t>4.1</w:t>
        </w:r>
        <w:r>
          <w:rPr>
            <w:rFonts w:asciiTheme="minorHAnsi" w:eastAsiaTheme="minorEastAsia" w:hAnsiTheme="minorHAnsi" w:cstheme="minorBidi"/>
            <w:szCs w:val="22"/>
          </w:rPr>
          <w:tab/>
        </w:r>
        <w:r w:rsidRPr="001E4A84">
          <w:rPr>
            <w:rStyle w:val="a6"/>
            <w:rFonts w:hint="eastAsia"/>
          </w:rPr>
          <w:t>风场计算域</w:t>
        </w:r>
        <w:r>
          <w:rPr>
            <w:webHidden/>
          </w:rPr>
          <w:tab/>
        </w:r>
        <w:r>
          <w:rPr>
            <w:webHidden/>
          </w:rPr>
          <w:fldChar w:fldCharType="begin"/>
        </w:r>
        <w:r>
          <w:rPr>
            <w:webHidden/>
          </w:rPr>
          <w:instrText xml:space="preserve"> PAGEREF _Toc60794206 \h </w:instrText>
        </w:r>
        <w:r>
          <w:rPr>
            <w:webHidden/>
          </w:rPr>
        </w:r>
        <w:r>
          <w:rPr>
            <w:webHidden/>
          </w:rPr>
          <w:fldChar w:fldCharType="separate"/>
        </w:r>
        <w:r>
          <w:rPr>
            <w:webHidden/>
          </w:rPr>
          <w:t>6</w:t>
        </w:r>
        <w:r>
          <w:rPr>
            <w:webHidden/>
          </w:rPr>
          <w:fldChar w:fldCharType="end"/>
        </w:r>
      </w:hyperlink>
    </w:p>
    <w:p w:rsidR="000D35E1" w:rsidRDefault="000D35E1">
      <w:pPr>
        <w:pStyle w:val="30"/>
        <w:rPr>
          <w:rFonts w:asciiTheme="minorHAnsi" w:eastAsiaTheme="minorEastAsia" w:hAnsiTheme="minorHAnsi" w:cstheme="minorBidi"/>
          <w:szCs w:val="22"/>
        </w:rPr>
      </w:pPr>
      <w:hyperlink w:anchor="_Toc60794207" w:history="1">
        <w:r w:rsidRPr="001E4A84">
          <w:rPr>
            <w:rStyle w:val="a6"/>
            <w:lang w:val="en-GB"/>
          </w:rPr>
          <w:t>4.1.1</w:t>
        </w:r>
        <w:r>
          <w:rPr>
            <w:rFonts w:asciiTheme="minorHAnsi" w:eastAsiaTheme="minorEastAsia" w:hAnsiTheme="minorHAnsi" w:cstheme="minorBidi"/>
            <w:szCs w:val="22"/>
          </w:rPr>
          <w:tab/>
        </w:r>
        <w:r w:rsidRPr="001E4A84">
          <w:rPr>
            <w:rStyle w:val="a6"/>
            <w:rFonts w:hint="eastAsia"/>
          </w:rPr>
          <w:t>冬季工况风场计算域</w:t>
        </w:r>
        <w:r>
          <w:rPr>
            <w:webHidden/>
          </w:rPr>
          <w:tab/>
        </w:r>
        <w:r>
          <w:rPr>
            <w:webHidden/>
          </w:rPr>
          <w:fldChar w:fldCharType="begin"/>
        </w:r>
        <w:r>
          <w:rPr>
            <w:webHidden/>
          </w:rPr>
          <w:instrText xml:space="preserve"> PAGEREF _Toc60794207 \h </w:instrText>
        </w:r>
        <w:r>
          <w:rPr>
            <w:webHidden/>
          </w:rPr>
        </w:r>
        <w:r>
          <w:rPr>
            <w:webHidden/>
          </w:rPr>
          <w:fldChar w:fldCharType="separate"/>
        </w:r>
        <w:r>
          <w:rPr>
            <w:webHidden/>
          </w:rPr>
          <w:t>6</w:t>
        </w:r>
        <w:r>
          <w:rPr>
            <w:webHidden/>
          </w:rPr>
          <w:fldChar w:fldCharType="end"/>
        </w:r>
      </w:hyperlink>
    </w:p>
    <w:p w:rsidR="000D35E1" w:rsidRDefault="000D35E1">
      <w:pPr>
        <w:pStyle w:val="20"/>
        <w:rPr>
          <w:rFonts w:asciiTheme="minorHAnsi" w:eastAsiaTheme="minorEastAsia" w:hAnsiTheme="minorHAnsi" w:cstheme="minorBidi"/>
          <w:szCs w:val="22"/>
        </w:rPr>
      </w:pPr>
      <w:hyperlink w:anchor="_Toc60794208" w:history="1">
        <w:r w:rsidRPr="001E4A84">
          <w:rPr>
            <w:rStyle w:val="a6"/>
            <w:lang w:val="en-GB"/>
          </w:rPr>
          <w:t>4.2</w:t>
        </w:r>
        <w:r>
          <w:rPr>
            <w:rFonts w:asciiTheme="minorHAnsi" w:eastAsiaTheme="minorEastAsia" w:hAnsiTheme="minorHAnsi" w:cstheme="minorBidi"/>
            <w:szCs w:val="22"/>
          </w:rPr>
          <w:tab/>
        </w:r>
        <w:r w:rsidRPr="001E4A84">
          <w:rPr>
            <w:rStyle w:val="a6"/>
            <w:rFonts w:hint="eastAsia"/>
          </w:rPr>
          <w:t>网格划分</w:t>
        </w:r>
        <w:r>
          <w:rPr>
            <w:webHidden/>
          </w:rPr>
          <w:tab/>
        </w:r>
        <w:r>
          <w:rPr>
            <w:webHidden/>
          </w:rPr>
          <w:fldChar w:fldCharType="begin"/>
        </w:r>
        <w:r>
          <w:rPr>
            <w:webHidden/>
          </w:rPr>
          <w:instrText xml:space="preserve"> PAGEREF _Toc60794208 \h </w:instrText>
        </w:r>
        <w:r>
          <w:rPr>
            <w:webHidden/>
          </w:rPr>
        </w:r>
        <w:r>
          <w:rPr>
            <w:webHidden/>
          </w:rPr>
          <w:fldChar w:fldCharType="separate"/>
        </w:r>
        <w:r>
          <w:rPr>
            <w:webHidden/>
          </w:rPr>
          <w:t>7</w:t>
        </w:r>
        <w:r>
          <w:rPr>
            <w:webHidden/>
          </w:rPr>
          <w:fldChar w:fldCharType="end"/>
        </w:r>
      </w:hyperlink>
    </w:p>
    <w:p w:rsidR="000D35E1" w:rsidRDefault="000D35E1">
      <w:pPr>
        <w:pStyle w:val="20"/>
        <w:rPr>
          <w:rFonts w:asciiTheme="minorHAnsi" w:eastAsiaTheme="minorEastAsia" w:hAnsiTheme="minorHAnsi" w:cstheme="minorBidi"/>
          <w:szCs w:val="22"/>
        </w:rPr>
      </w:pPr>
      <w:hyperlink w:anchor="_Toc60794209" w:history="1">
        <w:r w:rsidRPr="001E4A84">
          <w:rPr>
            <w:rStyle w:val="a6"/>
            <w:lang w:val="en-GB"/>
          </w:rPr>
          <w:t>4.3</w:t>
        </w:r>
        <w:r>
          <w:rPr>
            <w:rFonts w:asciiTheme="minorHAnsi" w:eastAsiaTheme="minorEastAsia" w:hAnsiTheme="minorHAnsi" w:cstheme="minorBidi"/>
            <w:szCs w:val="22"/>
          </w:rPr>
          <w:tab/>
        </w:r>
        <w:r w:rsidRPr="001E4A84">
          <w:rPr>
            <w:rStyle w:val="a6"/>
            <w:rFonts w:hint="eastAsia"/>
          </w:rPr>
          <w:t>边界条件</w:t>
        </w:r>
        <w:r>
          <w:rPr>
            <w:webHidden/>
          </w:rPr>
          <w:tab/>
        </w:r>
        <w:r>
          <w:rPr>
            <w:webHidden/>
          </w:rPr>
          <w:fldChar w:fldCharType="begin"/>
        </w:r>
        <w:r>
          <w:rPr>
            <w:webHidden/>
          </w:rPr>
          <w:instrText xml:space="preserve"> PAGEREF _Toc60794209 \h </w:instrText>
        </w:r>
        <w:r>
          <w:rPr>
            <w:webHidden/>
          </w:rPr>
        </w:r>
        <w:r>
          <w:rPr>
            <w:webHidden/>
          </w:rPr>
          <w:fldChar w:fldCharType="separate"/>
        </w:r>
        <w:r>
          <w:rPr>
            <w:webHidden/>
          </w:rPr>
          <w:t>8</w:t>
        </w:r>
        <w:r>
          <w:rPr>
            <w:webHidden/>
          </w:rPr>
          <w:fldChar w:fldCharType="end"/>
        </w:r>
      </w:hyperlink>
    </w:p>
    <w:p w:rsidR="000D35E1" w:rsidRDefault="000D35E1">
      <w:pPr>
        <w:pStyle w:val="30"/>
        <w:rPr>
          <w:rFonts w:asciiTheme="minorHAnsi" w:eastAsiaTheme="minorEastAsia" w:hAnsiTheme="minorHAnsi" w:cstheme="minorBidi"/>
          <w:szCs w:val="22"/>
        </w:rPr>
      </w:pPr>
      <w:hyperlink w:anchor="_Toc60794210" w:history="1">
        <w:r w:rsidRPr="001E4A84">
          <w:rPr>
            <w:rStyle w:val="a6"/>
            <w:lang w:val="en-GB"/>
          </w:rPr>
          <w:t>4.3.1</w:t>
        </w:r>
        <w:r>
          <w:rPr>
            <w:rFonts w:asciiTheme="minorHAnsi" w:eastAsiaTheme="minorEastAsia" w:hAnsiTheme="minorHAnsi" w:cstheme="minorBidi"/>
            <w:szCs w:val="22"/>
          </w:rPr>
          <w:tab/>
        </w:r>
        <w:r w:rsidRPr="001E4A84">
          <w:rPr>
            <w:rStyle w:val="a6"/>
            <w:rFonts w:hint="eastAsia"/>
          </w:rPr>
          <w:t>入口与出口边界条件</w:t>
        </w:r>
        <w:r>
          <w:rPr>
            <w:webHidden/>
          </w:rPr>
          <w:tab/>
        </w:r>
        <w:r>
          <w:rPr>
            <w:webHidden/>
          </w:rPr>
          <w:fldChar w:fldCharType="begin"/>
        </w:r>
        <w:r>
          <w:rPr>
            <w:webHidden/>
          </w:rPr>
          <w:instrText xml:space="preserve"> PAGEREF _Toc60794210 \h </w:instrText>
        </w:r>
        <w:r>
          <w:rPr>
            <w:webHidden/>
          </w:rPr>
        </w:r>
        <w:r>
          <w:rPr>
            <w:webHidden/>
          </w:rPr>
          <w:fldChar w:fldCharType="separate"/>
        </w:r>
        <w:r>
          <w:rPr>
            <w:webHidden/>
          </w:rPr>
          <w:t>9</w:t>
        </w:r>
        <w:r>
          <w:rPr>
            <w:webHidden/>
          </w:rPr>
          <w:fldChar w:fldCharType="end"/>
        </w:r>
      </w:hyperlink>
    </w:p>
    <w:p w:rsidR="000D35E1" w:rsidRDefault="000D35E1">
      <w:pPr>
        <w:pStyle w:val="30"/>
        <w:rPr>
          <w:rFonts w:asciiTheme="minorHAnsi" w:eastAsiaTheme="minorEastAsia" w:hAnsiTheme="minorHAnsi" w:cstheme="minorBidi"/>
          <w:szCs w:val="22"/>
        </w:rPr>
      </w:pPr>
      <w:hyperlink w:anchor="_Toc60794211" w:history="1">
        <w:r w:rsidRPr="001E4A84">
          <w:rPr>
            <w:rStyle w:val="a6"/>
            <w:lang w:val="en-GB"/>
          </w:rPr>
          <w:t>4.3.2</w:t>
        </w:r>
        <w:r>
          <w:rPr>
            <w:rFonts w:asciiTheme="minorHAnsi" w:eastAsiaTheme="minorEastAsia" w:hAnsiTheme="minorHAnsi" w:cstheme="minorBidi"/>
            <w:szCs w:val="22"/>
          </w:rPr>
          <w:tab/>
        </w:r>
        <w:r w:rsidRPr="001E4A84">
          <w:rPr>
            <w:rStyle w:val="a6"/>
            <w:rFonts w:hint="eastAsia"/>
          </w:rPr>
          <w:t>壁面边界条件</w:t>
        </w:r>
        <w:r>
          <w:rPr>
            <w:webHidden/>
          </w:rPr>
          <w:tab/>
        </w:r>
        <w:r>
          <w:rPr>
            <w:webHidden/>
          </w:rPr>
          <w:fldChar w:fldCharType="begin"/>
        </w:r>
        <w:r>
          <w:rPr>
            <w:webHidden/>
          </w:rPr>
          <w:instrText xml:space="preserve"> PAGEREF _Toc60794211 \h </w:instrText>
        </w:r>
        <w:r>
          <w:rPr>
            <w:webHidden/>
          </w:rPr>
        </w:r>
        <w:r>
          <w:rPr>
            <w:webHidden/>
          </w:rPr>
          <w:fldChar w:fldCharType="separate"/>
        </w:r>
        <w:r>
          <w:rPr>
            <w:webHidden/>
          </w:rPr>
          <w:t>9</w:t>
        </w:r>
        <w:r>
          <w:rPr>
            <w:webHidden/>
          </w:rPr>
          <w:fldChar w:fldCharType="end"/>
        </w:r>
      </w:hyperlink>
    </w:p>
    <w:p w:rsidR="000D35E1" w:rsidRDefault="000D35E1">
      <w:pPr>
        <w:pStyle w:val="20"/>
        <w:rPr>
          <w:rFonts w:asciiTheme="minorHAnsi" w:eastAsiaTheme="minorEastAsia" w:hAnsiTheme="minorHAnsi" w:cstheme="minorBidi"/>
          <w:szCs w:val="22"/>
        </w:rPr>
      </w:pPr>
      <w:hyperlink w:anchor="_Toc60794212" w:history="1">
        <w:r w:rsidRPr="001E4A84">
          <w:rPr>
            <w:rStyle w:val="a6"/>
            <w:lang w:val="en-GB"/>
          </w:rPr>
          <w:t>4.4</w:t>
        </w:r>
        <w:r>
          <w:rPr>
            <w:rFonts w:asciiTheme="minorHAnsi" w:eastAsiaTheme="minorEastAsia" w:hAnsiTheme="minorHAnsi" w:cstheme="minorBidi"/>
            <w:szCs w:val="22"/>
          </w:rPr>
          <w:tab/>
        </w:r>
        <w:r w:rsidRPr="001E4A84">
          <w:rPr>
            <w:rStyle w:val="a6"/>
            <w:rFonts w:hint="eastAsia"/>
          </w:rPr>
          <w:t>湍流模型</w:t>
        </w:r>
        <w:r>
          <w:rPr>
            <w:webHidden/>
          </w:rPr>
          <w:tab/>
        </w:r>
        <w:r>
          <w:rPr>
            <w:webHidden/>
          </w:rPr>
          <w:fldChar w:fldCharType="begin"/>
        </w:r>
        <w:r>
          <w:rPr>
            <w:webHidden/>
          </w:rPr>
          <w:instrText xml:space="preserve"> PAGEREF _Toc60794212 \h </w:instrText>
        </w:r>
        <w:r>
          <w:rPr>
            <w:webHidden/>
          </w:rPr>
        </w:r>
        <w:r>
          <w:rPr>
            <w:webHidden/>
          </w:rPr>
          <w:fldChar w:fldCharType="separate"/>
        </w:r>
        <w:r>
          <w:rPr>
            <w:webHidden/>
          </w:rPr>
          <w:t>9</w:t>
        </w:r>
        <w:r>
          <w:rPr>
            <w:webHidden/>
          </w:rPr>
          <w:fldChar w:fldCharType="end"/>
        </w:r>
      </w:hyperlink>
    </w:p>
    <w:p w:rsidR="000D35E1" w:rsidRDefault="000D35E1">
      <w:pPr>
        <w:pStyle w:val="20"/>
        <w:rPr>
          <w:rFonts w:asciiTheme="minorHAnsi" w:eastAsiaTheme="minorEastAsia" w:hAnsiTheme="minorHAnsi" w:cstheme="minorBidi"/>
          <w:szCs w:val="22"/>
        </w:rPr>
      </w:pPr>
      <w:hyperlink w:anchor="_Toc60794213" w:history="1">
        <w:r w:rsidRPr="001E4A84">
          <w:rPr>
            <w:rStyle w:val="a6"/>
            <w:lang w:val="en-GB"/>
          </w:rPr>
          <w:t>4.5</w:t>
        </w:r>
        <w:r>
          <w:rPr>
            <w:rFonts w:asciiTheme="minorHAnsi" w:eastAsiaTheme="minorEastAsia" w:hAnsiTheme="minorHAnsi" w:cstheme="minorBidi"/>
            <w:szCs w:val="22"/>
          </w:rPr>
          <w:tab/>
        </w:r>
        <w:r w:rsidRPr="001E4A84">
          <w:rPr>
            <w:rStyle w:val="a6"/>
            <w:rFonts w:hint="eastAsia"/>
          </w:rPr>
          <w:t>求解计算</w:t>
        </w:r>
        <w:r>
          <w:rPr>
            <w:webHidden/>
          </w:rPr>
          <w:tab/>
        </w:r>
        <w:r>
          <w:rPr>
            <w:webHidden/>
          </w:rPr>
          <w:fldChar w:fldCharType="begin"/>
        </w:r>
        <w:r>
          <w:rPr>
            <w:webHidden/>
          </w:rPr>
          <w:instrText xml:space="preserve"> PAGEREF _Toc60794213 \h </w:instrText>
        </w:r>
        <w:r>
          <w:rPr>
            <w:webHidden/>
          </w:rPr>
        </w:r>
        <w:r>
          <w:rPr>
            <w:webHidden/>
          </w:rPr>
          <w:fldChar w:fldCharType="separate"/>
        </w:r>
        <w:r>
          <w:rPr>
            <w:webHidden/>
          </w:rPr>
          <w:t>10</w:t>
        </w:r>
        <w:r>
          <w:rPr>
            <w:webHidden/>
          </w:rPr>
          <w:fldChar w:fldCharType="end"/>
        </w:r>
      </w:hyperlink>
    </w:p>
    <w:p w:rsidR="000D35E1" w:rsidRDefault="000D35E1">
      <w:pPr>
        <w:pStyle w:val="20"/>
        <w:rPr>
          <w:rFonts w:asciiTheme="minorHAnsi" w:eastAsiaTheme="minorEastAsia" w:hAnsiTheme="minorHAnsi" w:cstheme="minorBidi"/>
          <w:szCs w:val="22"/>
        </w:rPr>
      </w:pPr>
      <w:hyperlink w:anchor="_Toc60794214" w:history="1">
        <w:r w:rsidRPr="001E4A84">
          <w:rPr>
            <w:rStyle w:val="a6"/>
            <w:lang w:val="en-GB"/>
          </w:rPr>
          <w:t>4.6</w:t>
        </w:r>
        <w:r>
          <w:rPr>
            <w:rFonts w:asciiTheme="minorHAnsi" w:eastAsiaTheme="minorEastAsia" w:hAnsiTheme="minorHAnsi" w:cstheme="minorBidi"/>
            <w:szCs w:val="22"/>
          </w:rPr>
          <w:tab/>
        </w:r>
        <w:r w:rsidRPr="001E4A84">
          <w:rPr>
            <w:rStyle w:val="a6"/>
            <w:rFonts w:hint="eastAsia"/>
          </w:rPr>
          <w:t>风速放大系数计算</w:t>
        </w:r>
        <w:r>
          <w:rPr>
            <w:webHidden/>
          </w:rPr>
          <w:tab/>
        </w:r>
        <w:r>
          <w:rPr>
            <w:webHidden/>
          </w:rPr>
          <w:fldChar w:fldCharType="begin"/>
        </w:r>
        <w:r>
          <w:rPr>
            <w:webHidden/>
          </w:rPr>
          <w:instrText xml:space="preserve"> PAGEREF _Toc60794214 \h </w:instrText>
        </w:r>
        <w:r>
          <w:rPr>
            <w:webHidden/>
          </w:rPr>
        </w:r>
        <w:r>
          <w:rPr>
            <w:webHidden/>
          </w:rPr>
          <w:fldChar w:fldCharType="separate"/>
        </w:r>
        <w:r>
          <w:rPr>
            <w:webHidden/>
          </w:rPr>
          <w:t>11</w:t>
        </w:r>
        <w:r>
          <w:rPr>
            <w:webHidden/>
          </w:rPr>
          <w:fldChar w:fldCharType="end"/>
        </w:r>
      </w:hyperlink>
    </w:p>
    <w:p w:rsidR="000D35E1" w:rsidRDefault="000D35E1">
      <w:pPr>
        <w:pStyle w:val="10"/>
        <w:rPr>
          <w:rFonts w:asciiTheme="minorHAnsi" w:eastAsiaTheme="minorEastAsia" w:hAnsiTheme="minorHAnsi" w:cstheme="minorBidi"/>
          <w:b w:val="0"/>
          <w:bCs w:val="0"/>
          <w:szCs w:val="22"/>
        </w:rPr>
      </w:pPr>
      <w:hyperlink w:anchor="_Toc60794215" w:history="1">
        <w:r w:rsidRPr="001E4A84">
          <w:rPr>
            <w:rStyle w:val="a6"/>
          </w:rPr>
          <w:t>5</w:t>
        </w:r>
        <w:r>
          <w:rPr>
            <w:rFonts w:asciiTheme="minorHAnsi" w:eastAsiaTheme="minorEastAsia" w:hAnsiTheme="minorHAnsi" w:cstheme="minorBidi"/>
            <w:b w:val="0"/>
            <w:bCs w:val="0"/>
            <w:szCs w:val="22"/>
          </w:rPr>
          <w:tab/>
        </w:r>
        <w:r w:rsidRPr="001E4A84">
          <w:rPr>
            <w:rStyle w:val="a6"/>
            <w:rFonts w:hint="eastAsia"/>
          </w:rPr>
          <w:t>结果分析</w:t>
        </w:r>
        <w:r>
          <w:rPr>
            <w:webHidden/>
          </w:rPr>
          <w:tab/>
        </w:r>
        <w:r>
          <w:rPr>
            <w:webHidden/>
          </w:rPr>
          <w:fldChar w:fldCharType="begin"/>
        </w:r>
        <w:r>
          <w:rPr>
            <w:webHidden/>
          </w:rPr>
          <w:instrText xml:space="preserve"> PAGEREF _Toc60794215 \h </w:instrText>
        </w:r>
        <w:r>
          <w:rPr>
            <w:webHidden/>
          </w:rPr>
        </w:r>
        <w:r>
          <w:rPr>
            <w:webHidden/>
          </w:rPr>
          <w:fldChar w:fldCharType="separate"/>
        </w:r>
        <w:r>
          <w:rPr>
            <w:webHidden/>
          </w:rPr>
          <w:t>12</w:t>
        </w:r>
        <w:r>
          <w:rPr>
            <w:webHidden/>
          </w:rPr>
          <w:fldChar w:fldCharType="end"/>
        </w:r>
      </w:hyperlink>
    </w:p>
    <w:p w:rsidR="000D35E1" w:rsidRDefault="000D35E1">
      <w:pPr>
        <w:pStyle w:val="20"/>
        <w:rPr>
          <w:rFonts w:asciiTheme="minorHAnsi" w:eastAsiaTheme="minorEastAsia" w:hAnsiTheme="minorHAnsi" w:cstheme="minorBidi"/>
          <w:szCs w:val="22"/>
        </w:rPr>
      </w:pPr>
      <w:hyperlink w:anchor="_Toc60794216" w:history="1">
        <w:r w:rsidRPr="001E4A84">
          <w:rPr>
            <w:rStyle w:val="a6"/>
            <w:lang w:val="en-GB"/>
          </w:rPr>
          <w:t>5.1</w:t>
        </w:r>
        <w:r>
          <w:rPr>
            <w:rFonts w:asciiTheme="minorHAnsi" w:eastAsiaTheme="minorEastAsia" w:hAnsiTheme="minorHAnsi" w:cstheme="minorBidi"/>
            <w:szCs w:val="22"/>
          </w:rPr>
          <w:tab/>
        </w:r>
        <w:r w:rsidRPr="001E4A84">
          <w:rPr>
            <w:rStyle w:val="a6"/>
            <w:rFonts w:hint="eastAsia"/>
          </w:rPr>
          <w:t>工况表</w:t>
        </w:r>
        <w:r>
          <w:rPr>
            <w:webHidden/>
          </w:rPr>
          <w:tab/>
        </w:r>
        <w:r>
          <w:rPr>
            <w:webHidden/>
          </w:rPr>
          <w:fldChar w:fldCharType="begin"/>
        </w:r>
        <w:r>
          <w:rPr>
            <w:webHidden/>
          </w:rPr>
          <w:instrText xml:space="preserve"> PAGEREF _Toc60794216 \h </w:instrText>
        </w:r>
        <w:r>
          <w:rPr>
            <w:webHidden/>
          </w:rPr>
        </w:r>
        <w:r>
          <w:rPr>
            <w:webHidden/>
          </w:rPr>
          <w:fldChar w:fldCharType="separate"/>
        </w:r>
        <w:r>
          <w:rPr>
            <w:webHidden/>
          </w:rPr>
          <w:t>12</w:t>
        </w:r>
        <w:r>
          <w:rPr>
            <w:webHidden/>
          </w:rPr>
          <w:fldChar w:fldCharType="end"/>
        </w:r>
      </w:hyperlink>
    </w:p>
    <w:p w:rsidR="000D35E1" w:rsidRDefault="000D35E1">
      <w:pPr>
        <w:pStyle w:val="20"/>
        <w:rPr>
          <w:rFonts w:asciiTheme="minorHAnsi" w:eastAsiaTheme="minorEastAsia" w:hAnsiTheme="minorHAnsi" w:cstheme="minorBidi"/>
          <w:szCs w:val="22"/>
        </w:rPr>
      </w:pPr>
      <w:hyperlink w:anchor="_Toc60794217" w:history="1">
        <w:r w:rsidRPr="001E4A84">
          <w:rPr>
            <w:rStyle w:val="a6"/>
            <w:lang w:val="en-GB"/>
          </w:rPr>
          <w:t>5.2</w:t>
        </w:r>
        <w:r>
          <w:rPr>
            <w:rFonts w:asciiTheme="minorHAnsi" w:eastAsiaTheme="minorEastAsia" w:hAnsiTheme="minorHAnsi" w:cstheme="minorBidi"/>
            <w:szCs w:val="22"/>
          </w:rPr>
          <w:tab/>
        </w:r>
        <w:r w:rsidRPr="001E4A84">
          <w:rPr>
            <w:rStyle w:val="a6"/>
            <w:rFonts w:hint="eastAsia"/>
          </w:rPr>
          <w:t>冬季工况</w:t>
        </w:r>
        <w:r>
          <w:rPr>
            <w:webHidden/>
          </w:rPr>
          <w:tab/>
        </w:r>
        <w:r>
          <w:rPr>
            <w:webHidden/>
          </w:rPr>
          <w:fldChar w:fldCharType="begin"/>
        </w:r>
        <w:r>
          <w:rPr>
            <w:webHidden/>
          </w:rPr>
          <w:instrText xml:space="preserve"> PAGEREF _Toc60794217 \h </w:instrText>
        </w:r>
        <w:r>
          <w:rPr>
            <w:webHidden/>
          </w:rPr>
        </w:r>
        <w:r>
          <w:rPr>
            <w:webHidden/>
          </w:rPr>
          <w:fldChar w:fldCharType="separate"/>
        </w:r>
        <w:r>
          <w:rPr>
            <w:webHidden/>
          </w:rPr>
          <w:t>12</w:t>
        </w:r>
        <w:r>
          <w:rPr>
            <w:webHidden/>
          </w:rPr>
          <w:fldChar w:fldCharType="end"/>
        </w:r>
      </w:hyperlink>
    </w:p>
    <w:p w:rsidR="000D35E1" w:rsidRDefault="000D35E1">
      <w:pPr>
        <w:pStyle w:val="30"/>
        <w:rPr>
          <w:rFonts w:asciiTheme="minorHAnsi" w:eastAsiaTheme="minorEastAsia" w:hAnsiTheme="minorHAnsi" w:cstheme="minorBidi"/>
          <w:szCs w:val="22"/>
        </w:rPr>
      </w:pPr>
      <w:hyperlink w:anchor="_Toc60794218" w:history="1">
        <w:r w:rsidRPr="001E4A84">
          <w:rPr>
            <w:rStyle w:val="a6"/>
            <w:lang w:val="en-GB"/>
          </w:rPr>
          <w:t>5.2.1</w:t>
        </w:r>
        <w:r>
          <w:rPr>
            <w:rFonts w:asciiTheme="minorHAnsi" w:eastAsiaTheme="minorEastAsia" w:hAnsiTheme="minorHAnsi" w:cstheme="minorBidi"/>
            <w:szCs w:val="22"/>
          </w:rPr>
          <w:tab/>
        </w:r>
        <w:r w:rsidRPr="001E4A84">
          <w:rPr>
            <w:rStyle w:val="a6"/>
            <w:rFonts w:hint="eastAsia"/>
          </w:rPr>
          <w:t>风速达标分析</w:t>
        </w:r>
        <w:r>
          <w:rPr>
            <w:webHidden/>
          </w:rPr>
          <w:tab/>
        </w:r>
        <w:r>
          <w:rPr>
            <w:webHidden/>
          </w:rPr>
          <w:fldChar w:fldCharType="begin"/>
        </w:r>
        <w:r>
          <w:rPr>
            <w:webHidden/>
          </w:rPr>
          <w:instrText xml:space="preserve"> PAGEREF _Toc60794218 \h </w:instrText>
        </w:r>
        <w:r>
          <w:rPr>
            <w:webHidden/>
          </w:rPr>
        </w:r>
        <w:r>
          <w:rPr>
            <w:webHidden/>
          </w:rPr>
          <w:fldChar w:fldCharType="separate"/>
        </w:r>
        <w:r>
          <w:rPr>
            <w:webHidden/>
          </w:rPr>
          <w:t>12</w:t>
        </w:r>
        <w:r>
          <w:rPr>
            <w:webHidden/>
          </w:rPr>
          <w:fldChar w:fldCharType="end"/>
        </w:r>
      </w:hyperlink>
    </w:p>
    <w:p w:rsidR="000D35E1" w:rsidRDefault="000D35E1">
      <w:pPr>
        <w:pStyle w:val="30"/>
        <w:rPr>
          <w:rFonts w:asciiTheme="minorHAnsi" w:eastAsiaTheme="minorEastAsia" w:hAnsiTheme="minorHAnsi" w:cstheme="minorBidi"/>
          <w:szCs w:val="22"/>
        </w:rPr>
      </w:pPr>
      <w:hyperlink w:anchor="_Toc60794219" w:history="1">
        <w:r w:rsidRPr="001E4A84">
          <w:rPr>
            <w:rStyle w:val="a6"/>
            <w:lang w:val="en-GB"/>
          </w:rPr>
          <w:t>5.2.2</w:t>
        </w:r>
        <w:r>
          <w:rPr>
            <w:rFonts w:asciiTheme="minorHAnsi" w:eastAsiaTheme="minorEastAsia" w:hAnsiTheme="minorHAnsi" w:cstheme="minorBidi"/>
            <w:szCs w:val="22"/>
          </w:rPr>
          <w:tab/>
        </w:r>
        <w:r w:rsidRPr="001E4A84">
          <w:rPr>
            <w:rStyle w:val="a6"/>
            <w:rFonts w:hint="eastAsia"/>
          </w:rPr>
          <w:t>风速放大系数达标分析</w:t>
        </w:r>
        <w:r>
          <w:rPr>
            <w:webHidden/>
          </w:rPr>
          <w:tab/>
        </w:r>
        <w:r>
          <w:rPr>
            <w:webHidden/>
          </w:rPr>
          <w:fldChar w:fldCharType="begin"/>
        </w:r>
        <w:r>
          <w:rPr>
            <w:webHidden/>
          </w:rPr>
          <w:instrText xml:space="preserve"> PAGEREF _Toc60794219 \h </w:instrText>
        </w:r>
        <w:r>
          <w:rPr>
            <w:webHidden/>
          </w:rPr>
        </w:r>
        <w:r>
          <w:rPr>
            <w:webHidden/>
          </w:rPr>
          <w:fldChar w:fldCharType="separate"/>
        </w:r>
        <w:r>
          <w:rPr>
            <w:webHidden/>
          </w:rPr>
          <w:t>14</w:t>
        </w:r>
        <w:r>
          <w:rPr>
            <w:webHidden/>
          </w:rPr>
          <w:fldChar w:fldCharType="end"/>
        </w:r>
      </w:hyperlink>
    </w:p>
    <w:p w:rsidR="000D35E1" w:rsidRDefault="000D35E1">
      <w:pPr>
        <w:pStyle w:val="30"/>
        <w:rPr>
          <w:rFonts w:asciiTheme="minorHAnsi" w:eastAsiaTheme="minorEastAsia" w:hAnsiTheme="minorHAnsi" w:cstheme="minorBidi"/>
          <w:szCs w:val="22"/>
        </w:rPr>
      </w:pPr>
      <w:hyperlink w:anchor="_Toc60794220" w:history="1">
        <w:r w:rsidRPr="001E4A84">
          <w:rPr>
            <w:rStyle w:val="a6"/>
            <w:lang w:val="en-GB"/>
          </w:rPr>
          <w:t>5.2.3</w:t>
        </w:r>
        <w:r>
          <w:rPr>
            <w:rFonts w:asciiTheme="minorHAnsi" w:eastAsiaTheme="minorEastAsia" w:hAnsiTheme="minorHAnsi" w:cstheme="minorBidi"/>
            <w:szCs w:val="22"/>
          </w:rPr>
          <w:tab/>
        </w:r>
        <w:r w:rsidRPr="001E4A84">
          <w:rPr>
            <w:rStyle w:val="a6"/>
            <w:rFonts w:cs="宋体" w:hint="eastAsia"/>
            <w:lang w:val="en-GB"/>
          </w:rPr>
          <w:t>人行区域</w:t>
        </w:r>
        <w:r w:rsidRPr="001E4A84">
          <w:rPr>
            <w:rStyle w:val="a6"/>
            <w:rFonts w:hint="eastAsia"/>
          </w:rPr>
          <w:t>冬季工况风速</w:t>
        </w:r>
        <w:r w:rsidRPr="001E4A84">
          <w:rPr>
            <w:rStyle w:val="a6"/>
          </w:rPr>
          <w:t>/</w:t>
        </w:r>
        <w:r w:rsidRPr="001E4A84">
          <w:rPr>
            <w:rStyle w:val="a6"/>
            <w:rFonts w:hint="eastAsia"/>
          </w:rPr>
          <w:t>风速放大系数达标判定</w:t>
        </w:r>
        <w:r>
          <w:rPr>
            <w:webHidden/>
          </w:rPr>
          <w:tab/>
        </w:r>
        <w:r>
          <w:rPr>
            <w:webHidden/>
          </w:rPr>
          <w:fldChar w:fldCharType="begin"/>
        </w:r>
        <w:r>
          <w:rPr>
            <w:webHidden/>
          </w:rPr>
          <w:instrText xml:space="preserve"> PAGEREF _Toc60794220 \h </w:instrText>
        </w:r>
        <w:r>
          <w:rPr>
            <w:webHidden/>
          </w:rPr>
        </w:r>
        <w:r>
          <w:rPr>
            <w:webHidden/>
          </w:rPr>
          <w:fldChar w:fldCharType="separate"/>
        </w:r>
        <w:r>
          <w:rPr>
            <w:webHidden/>
          </w:rPr>
          <w:t>15</w:t>
        </w:r>
        <w:r>
          <w:rPr>
            <w:webHidden/>
          </w:rPr>
          <w:fldChar w:fldCharType="end"/>
        </w:r>
      </w:hyperlink>
    </w:p>
    <w:p w:rsidR="000D35E1" w:rsidRDefault="000D35E1">
      <w:pPr>
        <w:pStyle w:val="30"/>
        <w:rPr>
          <w:rFonts w:asciiTheme="minorHAnsi" w:eastAsiaTheme="minorEastAsia" w:hAnsiTheme="minorHAnsi" w:cstheme="minorBidi"/>
          <w:szCs w:val="22"/>
        </w:rPr>
      </w:pPr>
      <w:hyperlink w:anchor="_Toc60794221" w:history="1">
        <w:r w:rsidRPr="001E4A84">
          <w:rPr>
            <w:rStyle w:val="a6"/>
            <w:lang w:val="en-GB"/>
          </w:rPr>
          <w:t>5.2.4</w:t>
        </w:r>
        <w:r>
          <w:rPr>
            <w:rFonts w:asciiTheme="minorHAnsi" w:eastAsiaTheme="minorEastAsia" w:hAnsiTheme="minorHAnsi" w:cstheme="minorBidi"/>
            <w:szCs w:val="22"/>
          </w:rPr>
          <w:tab/>
        </w:r>
        <w:r w:rsidRPr="001E4A84">
          <w:rPr>
            <w:rStyle w:val="a6"/>
            <w:rFonts w:hint="eastAsia"/>
          </w:rPr>
          <w:t>建筑迎风面和背风面风压分析</w:t>
        </w:r>
        <w:r>
          <w:rPr>
            <w:webHidden/>
          </w:rPr>
          <w:tab/>
        </w:r>
        <w:r>
          <w:rPr>
            <w:webHidden/>
          </w:rPr>
          <w:fldChar w:fldCharType="begin"/>
        </w:r>
        <w:r>
          <w:rPr>
            <w:webHidden/>
          </w:rPr>
          <w:instrText xml:space="preserve"> PAGEREF _Toc60794221 \h </w:instrText>
        </w:r>
        <w:r>
          <w:rPr>
            <w:webHidden/>
          </w:rPr>
        </w:r>
        <w:r>
          <w:rPr>
            <w:webHidden/>
          </w:rPr>
          <w:fldChar w:fldCharType="separate"/>
        </w:r>
        <w:r>
          <w:rPr>
            <w:webHidden/>
          </w:rPr>
          <w:t>15</w:t>
        </w:r>
        <w:r>
          <w:rPr>
            <w:webHidden/>
          </w:rPr>
          <w:fldChar w:fldCharType="end"/>
        </w:r>
      </w:hyperlink>
    </w:p>
    <w:p w:rsidR="000D35E1" w:rsidRDefault="000D35E1">
      <w:pPr>
        <w:pStyle w:val="20"/>
        <w:rPr>
          <w:rFonts w:asciiTheme="minorHAnsi" w:eastAsiaTheme="minorEastAsia" w:hAnsiTheme="minorHAnsi" w:cstheme="minorBidi"/>
          <w:szCs w:val="22"/>
        </w:rPr>
      </w:pPr>
      <w:hyperlink w:anchor="_Toc60794222" w:history="1">
        <w:r w:rsidRPr="001E4A84">
          <w:rPr>
            <w:rStyle w:val="a6"/>
            <w:lang w:val="en-GB"/>
          </w:rPr>
          <w:t>5.3</w:t>
        </w:r>
        <w:r>
          <w:rPr>
            <w:rFonts w:asciiTheme="minorHAnsi" w:eastAsiaTheme="minorEastAsia" w:hAnsiTheme="minorHAnsi" w:cstheme="minorBidi"/>
            <w:szCs w:val="22"/>
          </w:rPr>
          <w:tab/>
        </w:r>
        <w:r w:rsidRPr="001E4A84">
          <w:rPr>
            <w:rStyle w:val="a6"/>
            <w:rFonts w:hint="eastAsia"/>
          </w:rPr>
          <w:t>结论</w:t>
        </w:r>
        <w:r>
          <w:rPr>
            <w:webHidden/>
          </w:rPr>
          <w:tab/>
        </w:r>
        <w:r>
          <w:rPr>
            <w:webHidden/>
          </w:rPr>
          <w:fldChar w:fldCharType="begin"/>
        </w:r>
        <w:r>
          <w:rPr>
            <w:webHidden/>
          </w:rPr>
          <w:instrText xml:space="preserve"> PAGEREF _Toc60794222 \h </w:instrText>
        </w:r>
        <w:r>
          <w:rPr>
            <w:webHidden/>
          </w:rPr>
        </w:r>
        <w:r>
          <w:rPr>
            <w:webHidden/>
          </w:rPr>
          <w:fldChar w:fldCharType="separate"/>
        </w:r>
        <w:r>
          <w:rPr>
            <w:webHidden/>
          </w:rPr>
          <w:t>18</w:t>
        </w:r>
        <w:r>
          <w:rPr>
            <w:webHidden/>
          </w:rPr>
          <w:fldChar w:fldCharType="end"/>
        </w:r>
      </w:hyperlink>
    </w:p>
    <w:p w:rsidR="000D35E1" w:rsidRDefault="000D35E1">
      <w:pPr>
        <w:pStyle w:val="30"/>
        <w:rPr>
          <w:rFonts w:asciiTheme="minorHAnsi" w:eastAsiaTheme="minorEastAsia" w:hAnsiTheme="minorHAnsi" w:cstheme="minorBidi"/>
          <w:szCs w:val="22"/>
        </w:rPr>
      </w:pPr>
      <w:hyperlink w:anchor="_Toc60794223" w:history="1">
        <w:r w:rsidRPr="001E4A84">
          <w:rPr>
            <w:rStyle w:val="a6"/>
            <w:lang w:val="en-GB"/>
          </w:rPr>
          <w:t>5.3.1</w:t>
        </w:r>
        <w:r>
          <w:rPr>
            <w:rFonts w:asciiTheme="minorHAnsi" w:eastAsiaTheme="minorEastAsia" w:hAnsiTheme="minorHAnsi" w:cstheme="minorBidi"/>
            <w:szCs w:val="22"/>
          </w:rPr>
          <w:tab/>
        </w:r>
        <w:r w:rsidRPr="001E4A84">
          <w:rPr>
            <w:rStyle w:val="a6"/>
            <w:rFonts w:hint="eastAsia"/>
          </w:rPr>
          <w:t>冬季工况达标判断</w:t>
        </w:r>
        <w:r>
          <w:rPr>
            <w:webHidden/>
          </w:rPr>
          <w:tab/>
        </w:r>
        <w:r>
          <w:rPr>
            <w:webHidden/>
          </w:rPr>
          <w:fldChar w:fldCharType="begin"/>
        </w:r>
        <w:r>
          <w:rPr>
            <w:webHidden/>
          </w:rPr>
          <w:instrText xml:space="preserve"> PAGEREF _Toc60794223 \h </w:instrText>
        </w:r>
        <w:r>
          <w:rPr>
            <w:webHidden/>
          </w:rPr>
        </w:r>
        <w:r>
          <w:rPr>
            <w:webHidden/>
          </w:rPr>
          <w:fldChar w:fldCharType="separate"/>
        </w:r>
        <w:r>
          <w:rPr>
            <w:webHidden/>
          </w:rPr>
          <w:t>18</w:t>
        </w:r>
        <w:r>
          <w:rPr>
            <w:webHidden/>
          </w:rPr>
          <w:fldChar w:fldCharType="end"/>
        </w:r>
      </w:hyperlink>
    </w:p>
    <w:p w:rsidR="00AA47FE" w:rsidRDefault="00D40158" w:rsidP="004C7D33">
      <w:pPr>
        <w:pStyle w:val="10"/>
        <w:spacing w:line="240" w:lineRule="auto"/>
        <w:sectPr w:rsidR="00AA47FE" w:rsidSect="00C976BE">
          <w:headerReference w:type="default" r:id="rId10"/>
          <w:footerReference w:type="default" r:id="rId11"/>
          <w:footerReference w:type="first" r:id="rId12"/>
          <w:pgSz w:w="11906" w:h="16838"/>
          <w:pgMar w:top="1440" w:right="1418" w:bottom="1440" w:left="1418" w:header="850" w:footer="170" w:gutter="0"/>
          <w:cols w:space="425"/>
          <w:titlePg/>
          <w:docGrid w:type="lines" w:linePitch="312"/>
        </w:sectPr>
      </w:pPr>
      <w:r>
        <w:fldChar w:fldCharType="end"/>
      </w:r>
    </w:p>
    <w:p w:rsidR="0000578F" w:rsidRDefault="0000578F" w:rsidP="0000578F">
      <w:pPr>
        <w:pStyle w:val="1"/>
      </w:pPr>
      <w:bookmarkStart w:id="9" w:name="_Toc452108759"/>
      <w:bookmarkStart w:id="10" w:name="_Toc60794200"/>
      <w:r w:rsidRPr="0000578F">
        <w:rPr>
          <w:rFonts w:hint="eastAsia"/>
        </w:rPr>
        <w:t>项目概况</w:t>
      </w:r>
      <w:bookmarkEnd w:id="9"/>
      <w:bookmarkEnd w:id="10"/>
    </w:p>
    <w:p w:rsidR="0000578F" w:rsidRDefault="00D9645E" w:rsidP="0000578F">
      <w:pPr>
        <w:pStyle w:val="a0"/>
        <w:ind w:firstLine="420"/>
        <w:rPr>
          <w:lang w:val="en-US"/>
        </w:rPr>
      </w:pPr>
      <w:bookmarkStart w:id="11" w:name="项目概况"/>
      <w:r>
        <w:rPr>
          <w:rFonts w:hint="eastAsia"/>
          <w:lang w:val="en-US"/>
        </w:rPr>
        <w:t>1</w:t>
      </w:r>
      <w:bookmarkEnd w:id="11"/>
    </w:p>
    <w:p w:rsidR="007C15B9" w:rsidRDefault="007C15B9" w:rsidP="0000578F">
      <w:pPr>
        <w:pStyle w:val="a0"/>
        <w:ind w:firstLine="420"/>
        <w:rPr>
          <w:lang w:val="en-US"/>
        </w:rPr>
      </w:pPr>
    </w:p>
    <w:p w:rsidR="0000578F" w:rsidRDefault="0000578F" w:rsidP="0000578F">
      <w:pPr>
        <w:pStyle w:val="a0"/>
        <w:ind w:firstLine="420"/>
        <w:rPr>
          <w:lang w:val="en-US"/>
        </w:rPr>
      </w:pPr>
    </w:p>
    <w:p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rsidR="0000578F" w:rsidRDefault="0000578F" w:rsidP="0000578F">
      <w:pPr>
        <w:pStyle w:val="2"/>
      </w:pPr>
      <w:bookmarkStart w:id="12" w:name="_Toc452108760"/>
      <w:bookmarkStart w:id="13" w:name="_Toc60794201"/>
      <w:r>
        <w:rPr>
          <w:rFonts w:hint="eastAsia"/>
        </w:rPr>
        <w:t>总</w:t>
      </w:r>
      <w:r>
        <w:t>平面图</w:t>
      </w:r>
      <w:bookmarkEnd w:id="12"/>
      <w:bookmarkEnd w:id="13"/>
    </w:p>
    <w:tbl>
      <w:tblPr>
        <w:tblStyle w:val="a7"/>
        <w:tblW w:w="0" w:type="auto"/>
        <w:jc w:val="center"/>
        <w:tblLook w:val="04A0" w:firstRow="1" w:lastRow="0" w:firstColumn="1" w:lastColumn="0" w:noHBand="0" w:noVBand="1"/>
      </w:tblPr>
      <w:tblGrid>
        <w:gridCol w:w="992"/>
        <w:gridCol w:w="992"/>
        <w:gridCol w:w="993"/>
        <w:gridCol w:w="992"/>
        <w:gridCol w:w="992"/>
        <w:gridCol w:w="993"/>
        <w:gridCol w:w="993"/>
        <w:gridCol w:w="1412"/>
      </w:tblGrid>
      <w:tr w:rsidR="005D1E21" w:rsidTr="005D1E21">
        <w:trPr>
          <w:jc w:val="center"/>
        </w:trPr>
        <w:tc>
          <w:tcPr>
            <w:tcW w:w="992" w:type="dxa"/>
            <w:tcBorders>
              <w:top w:val="single" w:sz="4" w:space="0" w:color="auto"/>
              <w:left w:val="single" w:sz="4" w:space="0" w:color="auto"/>
              <w:bottom w:val="single" w:sz="4" w:space="0" w:color="auto"/>
              <w:right w:val="single" w:sz="4" w:space="0" w:color="auto"/>
            </w:tcBorders>
            <w:shd w:val="clear" w:color="auto" w:fill="4040E7"/>
          </w:tcPr>
          <w:p w:rsidR="005D1E21" w:rsidRDefault="005D1E21" w:rsidP="005D1E21">
            <w:pPr>
              <w:pStyle w:val="a0"/>
              <w:spacing w:line="400" w:lineRule="exact"/>
              <w:ind w:firstLineChars="0" w:firstLine="0"/>
              <w:rPr>
                <w:lang w:val="en-US"/>
              </w:rPr>
            </w:pPr>
            <w:bookmarkStart w:id="14" w:name="总平面图图例表"/>
          </w:p>
        </w:tc>
        <w:tc>
          <w:tcPr>
            <w:tcW w:w="992" w:type="dxa"/>
            <w:tcBorders>
              <w:top w:val="single" w:sz="4" w:space="0" w:color="auto"/>
              <w:left w:val="single" w:sz="4" w:space="0" w:color="auto"/>
              <w:bottom w:val="single" w:sz="4" w:space="0" w:color="auto"/>
              <w:right w:val="single" w:sz="4" w:space="0" w:color="auto"/>
            </w:tcBorders>
            <w:hideMark/>
          </w:tcPr>
          <w:p w:rsidR="005D1E21" w:rsidRDefault="005D1E21" w:rsidP="005D1E21">
            <w:pPr>
              <w:pStyle w:val="a0"/>
              <w:spacing w:line="400" w:lineRule="exact"/>
              <w:ind w:firstLineChars="0" w:firstLine="0"/>
              <w:rPr>
                <w:lang w:val="en-US"/>
              </w:rPr>
            </w:pPr>
            <w:r>
              <w:rPr>
                <w:rFonts w:hint="eastAsia"/>
                <w:lang w:val="en-US"/>
              </w:rPr>
              <w:t>广场</w:t>
            </w:r>
          </w:p>
        </w:tc>
        <w:tc>
          <w:tcPr>
            <w:tcW w:w="993" w:type="dxa"/>
            <w:tcBorders>
              <w:top w:val="single" w:sz="4" w:space="0" w:color="auto"/>
              <w:left w:val="single" w:sz="4" w:space="0" w:color="auto"/>
              <w:bottom w:val="single" w:sz="4" w:space="0" w:color="auto"/>
              <w:right w:val="single" w:sz="4" w:space="0" w:color="auto"/>
            </w:tcBorders>
            <w:shd w:val="clear" w:color="auto" w:fill="40B1AF"/>
          </w:tcPr>
          <w:p w:rsidR="005D1E21" w:rsidRDefault="005D1E21"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rsidR="005D1E21" w:rsidRDefault="005D1E21" w:rsidP="005D1E21">
            <w:pPr>
              <w:pStyle w:val="a0"/>
              <w:spacing w:line="400" w:lineRule="exact"/>
              <w:ind w:firstLineChars="0" w:firstLine="0"/>
              <w:rPr>
                <w:lang w:val="en-US"/>
              </w:rPr>
            </w:pPr>
            <w:r>
              <w:rPr>
                <w:rFonts w:hint="eastAsia"/>
                <w:lang w:val="en-US"/>
              </w:rPr>
              <w:t>游憩场</w:t>
            </w:r>
          </w:p>
        </w:tc>
        <w:tc>
          <w:tcPr>
            <w:tcW w:w="992" w:type="dxa"/>
            <w:tcBorders>
              <w:top w:val="single" w:sz="4" w:space="0" w:color="auto"/>
              <w:left w:val="single" w:sz="4" w:space="0" w:color="auto"/>
              <w:bottom w:val="single" w:sz="4" w:space="0" w:color="auto"/>
              <w:right w:val="single" w:sz="4" w:space="0" w:color="auto"/>
            </w:tcBorders>
            <w:shd w:val="clear" w:color="auto" w:fill="E6AEFF"/>
          </w:tcPr>
          <w:p w:rsidR="005D1E21" w:rsidRDefault="005D1E21"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rsidR="005D1E21" w:rsidRDefault="005D1E21" w:rsidP="005D1E21">
            <w:pPr>
              <w:pStyle w:val="a0"/>
              <w:spacing w:line="400" w:lineRule="exact"/>
              <w:ind w:firstLineChars="0" w:firstLine="0"/>
              <w:rPr>
                <w:lang w:val="en-US"/>
              </w:rPr>
            </w:pPr>
            <w:r>
              <w:rPr>
                <w:rFonts w:hint="eastAsia"/>
                <w:lang w:val="en-US"/>
              </w:rPr>
              <w:t>停车场</w:t>
            </w:r>
          </w:p>
        </w:tc>
        <w:tc>
          <w:tcPr>
            <w:tcW w:w="993" w:type="dxa"/>
            <w:tcBorders>
              <w:top w:val="single" w:sz="4" w:space="0" w:color="auto"/>
              <w:left w:val="single" w:sz="4" w:space="0" w:color="auto"/>
              <w:bottom w:val="single" w:sz="4" w:space="0" w:color="auto"/>
              <w:right w:val="single" w:sz="4" w:space="0" w:color="auto"/>
            </w:tcBorders>
            <w:shd w:val="clear" w:color="auto" w:fill="A65353"/>
          </w:tcPr>
          <w:p w:rsidR="005D1E21" w:rsidRDefault="005D1E21"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rsidR="005D1E21" w:rsidRDefault="005D1E21" w:rsidP="005D1E21">
            <w:pPr>
              <w:pStyle w:val="a0"/>
              <w:spacing w:line="400" w:lineRule="exact"/>
              <w:ind w:firstLineChars="0" w:firstLine="0"/>
              <w:rPr>
                <w:lang w:val="en-US"/>
              </w:rPr>
            </w:pPr>
            <w:r>
              <w:rPr>
                <w:rFonts w:hint="eastAsia"/>
                <w:lang w:val="en-US"/>
              </w:rPr>
              <w:t>儿童娱乐</w:t>
            </w:r>
            <w:r>
              <w:rPr>
                <w:lang w:val="en-US"/>
              </w:rPr>
              <w:t>区</w:t>
            </w:r>
          </w:p>
        </w:tc>
      </w:tr>
      <w:tr w:rsidR="005D1E21" w:rsidTr="005D1E21">
        <w:trPr>
          <w:jc w:val="center"/>
        </w:trPr>
        <w:tc>
          <w:tcPr>
            <w:tcW w:w="992" w:type="dxa"/>
            <w:tcBorders>
              <w:top w:val="single" w:sz="4" w:space="0" w:color="auto"/>
              <w:left w:val="single" w:sz="4" w:space="0" w:color="auto"/>
              <w:bottom w:val="single" w:sz="4" w:space="0" w:color="auto"/>
              <w:right w:val="single" w:sz="4" w:space="0" w:color="auto"/>
            </w:tcBorders>
            <w:shd w:val="clear" w:color="auto" w:fill="FFFF40"/>
          </w:tcPr>
          <w:p w:rsidR="005D1E21" w:rsidRDefault="005D1E21"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rsidR="005D1E21" w:rsidRDefault="005D1E21" w:rsidP="005D1E21">
            <w:pPr>
              <w:pStyle w:val="a0"/>
              <w:spacing w:line="400" w:lineRule="exact"/>
              <w:ind w:firstLineChars="0" w:firstLine="0"/>
              <w:rPr>
                <w:lang w:val="en-US"/>
              </w:rPr>
            </w:pPr>
            <w:r>
              <w:rPr>
                <w:rFonts w:hint="eastAsia"/>
                <w:lang w:val="en-US"/>
              </w:rPr>
              <w:t>人行道</w:t>
            </w:r>
          </w:p>
        </w:tc>
        <w:tc>
          <w:tcPr>
            <w:tcW w:w="993" w:type="dxa"/>
            <w:tcBorders>
              <w:top w:val="single" w:sz="4" w:space="0" w:color="auto"/>
              <w:left w:val="single" w:sz="4" w:space="0" w:color="auto"/>
              <w:bottom w:val="single" w:sz="4" w:space="0" w:color="auto"/>
              <w:right w:val="single" w:sz="4" w:space="0" w:color="auto"/>
            </w:tcBorders>
            <w:shd w:val="clear" w:color="auto" w:fill="AECAFF"/>
          </w:tcPr>
          <w:p w:rsidR="005D1E21" w:rsidRDefault="005D1E21"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rsidR="005D1E21" w:rsidRDefault="005D1E21" w:rsidP="005D1E21">
            <w:pPr>
              <w:pStyle w:val="a0"/>
              <w:spacing w:line="400" w:lineRule="exact"/>
              <w:ind w:firstLineChars="0" w:firstLine="0"/>
              <w:rPr>
                <w:lang w:val="en-US"/>
              </w:rPr>
            </w:pPr>
            <w:r>
              <w:rPr>
                <w:rFonts w:hint="eastAsia"/>
                <w:lang w:val="en-US"/>
              </w:rPr>
              <w:t>庭院</w:t>
            </w:r>
          </w:p>
        </w:tc>
        <w:tc>
          <w:tcPr>
            <w:tcW w:w="992" w:type="dxa"/>
            <w:tcBorders>
              <w:top w:val="single" w:sz="4" w:space="0" w:color="auto"/>
              <w:left w:val="single" w:sz="4" w:space="0" w:color="auto"/>
              <w:bottom w:val="single" w:sz="4" w:space="0" w:color="auto"/>
              <w:right w:val="single" w:sz="4" w:space="0" w:color="auto"/>
            </w:tcBorders>
            <w:shd w:val="clear" w:color="auto" w:fill="C6C5C3"/>
          </w:tcPr>
          <w:p w:rsidR="005D1E21" w:rsidRDefault="005D1E21"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rsidR="005D1E21" w:rsidRDefault="005D1E21" w:rsidP="005D1E21">
            <w:pPr>
              <w:pStyle w:val="a0"/>
              <w:spacing w:line="400" w:lineRule="exact"/>
              <w:ind w:firstLineChars="0" w:firstLine="0"/>
              <w:rPr>
                <w:lang w:val="en-US"/>
              </w:rPr>
            </w:pPr>
            <w:r>
              <w:rPr>
                <w:rFonts w:hint="eastAsia"/>
                <w:lang w:val="en-US"/>
              </w:rPr>
              <w:t>建筑</w:t>
            </w:r>
          </w:p>
        </w:tc>
        <w:tc>
          <w:tcPr>
            <w:tcW w:w="993" w:type="dxa"/>
            <w:tcBorders>
              <w:top w:val="single" w:sz="4" w:space="0" w:color="auto"/>
              <w:left w:val="single" w:sz="4" w:space="0" w:color="auto"/>
              <w:bottom w:val="single" w:sz="4" w:space="0" w:color="auto"/>
              <w:right w:val="single" w:sz="4" w:space="0" w:color="auto"/>
            </w:tcBorders>
            <w:shd w:val="clear" w:color="auto" w:fill="A60000"/>
          </w:tcPr>
          <w:p w:rsidR="005D1E21" w:rsidRDefault="005D1E21"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rsidR="005D1E21" w:rsidRDefault="005D1E21" w:rsidP="005D1E21">
            <w:pPr>
              <w:pStyle w:val="a0"/>
              <w:spacing w:line="400" w:lineRule="exact"/>
              <w:ind w:firstLineChars="0" w:firstLine="0"/>
              <w:rPr>
                <w:lang w:val="en-US"/>
              </w:rPr>
            </w:pPr>
            <w:r>
              <w:rPr>
                <w:rFonts w:hint="eastAsia"/>
                <w:lang w:val="en-US"/>
              </w:rPr>
              <w:t>户外</w:t>
            </w:r>
            <w:r>
              <w:rPr>
                <w:lang w:val="en-US"/>
              </w:rPr>
              <w:t>休息区</w:t>
            </w:r>
          </w:p>
        </w:tc>
      </w:tr>
    </w:tbl>
    <w:bookmarkEnd w:id="14"/>
    <w:p w:rsidR="00712C8C" w:rsidRDefault="00D30545" w:rsidP="006C2D59">
      <w:pPr>
        <w:pStyle w:val="a0"/>
        <w:ind w:firstLineChars="0" w:firstLine="0"/>
        <w:jc w:val="center"/>
        <w:rPr>
          <w:lang w:val="en-US"/>
        </w:rPr>
      </w:pPr>
      <w:r>
        <w:rPr>
          <w:rFonts w:hint="eastAsia"/>
          <w:lang w:val="en-US"/>
        </w:rPr>
        <w:t xml:space="preserve"> </w:t>
      </w:r>
      <w:bookmarkStart w:id="15" w:name="总平面图"/>
      <w:bookmarkEnd w:id="15"/>
      <w:r>
        <w:rPr>
          <w:noProof/>
          <w:lang w:val="en-US"/>
        </w:rPr>
        <w:drawing>
          <wp:inline distT="0" distB="0" distL="0" distR="0">
            <wp:extent cx="5667375" cy="3810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810000"/>
                    </a:xfrm>
                    <a:prstGeom prst="rect">
                      <a:avLst/>
                    </a:prstGeom>
                  </pic:spPr>
                </pic:pic>
              </a:graphicData>
            </a:graphic>
          </wp:inline>
        </w:drawing>
      </w:r>
    </w:p>
    <w:p w:rsidR="00E27B4C" w:rsidRDefault="00E27B4C" w:rsidP="00E27B4C">
      <w:pPr>
        <w:pStyle w:val="a9"/>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0D35E1">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0D35E1">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rsidR="0000578F" w:rsidRDefault="0000578F" w:rsidP="0000578F">
      <w:pPr>
        <w:pStyle w:val="2"/>
      </w:pPr>
      <w:bookmarkStart w:id="16" w:name="_Toc452108761"/>
      <w:bookmarkStart w:id="17" w:name="_Toc60794202"/>
      <w:r>
        <w:rPr>
          <w:rFonts w:hint="eastAsia"/>
        </w:rPr>
        <w:t>三</w:t>
      </w:r>
      <w:r>
        <w:t>维视图</w:t>
      </w:r>
      <w:bookmarkEnd w:id="16"/>
      <w:bookmarkEnd w:id="17"/>
    </w:p>
    <w:tbl>
      <w:tblPr>
        <w:tblStyle w:val="a7"/>
        <w:tblW w:w="0" w:type="auto"/>
        <w:jc w:val="center"/>
        <w:tblLook w:val="04A0" w:firstRow="1" w:lastRow="0" w:firstColumn="1" w:lastColumn="0" w:noHBand="0" w:noVBand="1"/>
      </w:tblPr>
      <w:tblGrid>
        <w:gridCol w:w="992"/>
        <w:gridCol w:w="992"/>
        <w:gridCol w:w="993"/>
        <w:gridCol w:w="992"/>
        <w:gridCol w:w="992"/>
        <w:gridCol w:w="993"/>
        <w:gridCol w:w="993"/>
        <w:gridCol w:w="1412"/>
      </w:tblGrid>
      <w:tr w:rsidR="005D1E21" w:rsidTr="005D1E21">
        <w:trPr>
          <w:jc w:val="center"/>
        </w:trPr>
        <w:tc>
          <w:tcPr>
            <w:tcW w:w="992" w:type="dxa"/>
            <w:tcBorders>
              <w:top w:val="single" w:sz="4" w:space="0" w:color="auto"/>
              <w:left w:val="single" w:sz="4" w:space="0" w:color="auto"/>
              <w:bottom w:val="single" w:sz="4" w:space="0" w:color="auto"/>
              <w:right w:val="single" w:sz="4" w:space="0" w:color="auto"/>
            </w:tcBorders>
            <w:shd w:val="clear" w:color="auto" w:fill="4040E7"/>
          </w:tcPr>
          <w:p w:rsidR="005D1E21" w:rsidRDefault="005D1E21" w:rsidP="005D1E21">
            <w:pPr>
              <w:pStyle w:val="a0"/>
              <w:spacing w:line="400" w:lineRule="exact"/>
              <w:ind w:firstLineChars="0" w:firstLine="0"/>
              <w:rPr>
                <w:lang w:val="en-US"/>
              </w:rPr>
            </w:pPr>
            <w:bookmarkStart w:id="18" w:name="三维视图图例表"/>
          </w:p>
        </w:tc>
        <w:tc>
          <w:tcPr>
            <w:tcW w:w="992" w:type="dxa"/>
            <w:tcBorders>
              <w:top w:val="single" w:sz="4" w:space="0" w:color="auto"/>
              <w:left w:val="single" w:sz="4" w:space="0" w:color="auto"/>
              <w:bottom w:val="single" w:sz="4" w:space="0" w:color="auto"/>
              <w:right w:val="single" w:sz="4" w:space="0" w:color="auto"/>
            </w:tcBorders>
            <w:hideMark/>
          </w:tcPr>
          <w:p w:rsidR="005D1E21" w:rsidRDefault="005D1E21" w:rsidP="005D1E21">
            <w:pPr>
              <w:pStyle w:val="a0"/>
              <w:spacing w:line="400" w:lineRule="exact"/>
              <w:ind w:firstLineChars="0" w:firstLine="0"/>
              <w:rPr>
                <w:lang w:val="en-US"/>
              </w:rPr>
            </w:pPr>
            <w:r>
              <w:rPr>
                <w:rFonts w:hint="eastAsia"/>
                <w:lang w:val="en-US"/>
              </w:rPr>
              <w:t>广场</w:t>
            </w:r>
          </w:p>
        </w:tc>
        <w:tc>
          <w:tcPr>
            <w:tcW w:w="993" w:type="dxa"/>
            <w:tcBorders>
              <w:top w:val="single" w:sz="4" w:space="0" w:color="auto"/>
              <w:left w:val="single" w:sz="4" w:space="0" w:color="auto"/>
              <w:bottom w:val="single" w:sz="4" w:space="0" w:color="auto"/>
              <w:right w:val="single" w:sz="4" w:space="0" w:color="auto"/>
            </w:tcBorders>
            <w:shd w:val="clear" w:color="auto" w:fill="40B1AF"/>
          </w:tcPr>
          <w:p w:rsidR="005D1E21" w:rsidRDefault="005D1E21"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rsidR="005D1E21" w:rsidRDefault="005D1E21" w:rsidP="005D1E21">
            <w:pPr>
              <w:pStyle w:val="a0"/>
              <w:spacing w:line="400" w:lineRule="exact"/>
              <w:ind w:firstLineChars="0" w:firstLine="0"/>
              <w:rPr>
                <w:lang w:val="en-US"/>
              </w:rPr>
            </w:pPr>
            <w:r>
              <w:rPr>
                <w:rFonts w:hint="eastAsia"/>
                <w:lang w:val="en-US"/>
              </w:rPr>
              <w:t>游憩场</w:t>
            </w:r>
          </w:p>
        </w:tc>
        <w:tc>
          <w:tcPr>
            <w:tcW w:w="992" w:type="dxa"/>
            <w:tcBorders>
              <w:top w:val="single" w:sz="4" w:space="0" w:color="auto"/>
              <w:left w:val="single" w:sz="4" w:space="0" w:color="auto"/>
              <w:bottom w:val="single" w:sz="4" w:space="0" w:color="auto"/>
              <w:right w:val="single" w:sz="4" w:space="0" w:color="auto"/>
            </w:tcBorders>
            <w:shd w:val="clear" w:color="auto" w:fill="E6AEFF"/>
          </w:tcPr>
          <w:p w:rsidR="005D1E21" w:rsidRDefault="005D1E21"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rsidR="005D1E21" w:rsidRDefault="005D1E21" w:rsidP="005D1E21">
            <w:pPr>
              <w:pStyle w:val="a0"/>
              <w:spacing w:line="400" w:lineRule="exact"/>
              <w:ind w:firstLineChars="0" w:firstLine="0"/>
              <w:rPr>
                <w:lang w:val="en-US"/>
              </w:rPr>
            </w:pPr>
            <w:r>
              <w:rPr>
                <w:rFonts w:hint="eastAsia"/>
                <w:lang w:val="en-US"/>
              </w:rPr>
              <w:t>停车场</w:t>
            </w:r>
          </w:p>
        </w:tc>
        <w:tc>
          <w:tcPr>
            <w:tcW w:w="993" w:type="dxa"/>
            <w:tcBorders>
              <w:top w:val="single" w:sz="4" w:space="0" w:color="auto"/>
              <w:left w:val="single" w:sz="4" w:space="0" w:color="auto"/>
              <w:bottom w:val="single" w:sz="4" w:space="0" w:color="auto"/>
              <w:right w:val="single" w:sz="4" w:space="0" w:color="auto"/>
            </w:tcBorders>
            <w:shd w:val="clear" w:color="auto" w:fill="A65353"/>
          </w:tcPr>
          <w:p w:rsidR="005D1E21" w:rsidRDefault="005D1E21"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rsidR="005D1E21" w:rsidRDefault="005D1E21" w:rsidP="005D1E21">
            <w:pPr>
              <w:pStyle w:val="a0"/>
              <w:spacing w:line="400" w:lineRule="exact"/>
              <w:ind w:firstLineChars="0" w:firstLine="0"/>
              <w:rPr>
                <w:lang w:val="en-US"/>
              </w:rPr>
            </w:pPr>
            <w:r>
              <w:rPr>
                <w:rFonts w:hint="eastAsia"/>
                <w:lang w:val="en-US"/>
              </w:rPr>
              <w:t>儿童娱乐</w:t>
            </w:r>
            <w:r>
              <w:rPr>
                <w:lang w:val="en-US"/>
              </w:rPr>
              <w:t>区</w:t>
            </w:r>
          </w:p>
        </w:tc>
      </w:tr>
      <w:tr w:rsidR="005D1E21" w:rsidTr="005D1E21">
        <w:trPr>
          <w:jc w:val="center"/>
        </w:trPr>
        <w:tc>
          <w:tcPr>
            <w:tcW w:w="992" w:type="dxa"/>
            <w:tcBorders>
              <w:top w:val="single" w:sz="4" w:space="0" w:color="auto"/>
              <w:left w:val="single" w:sz="4" w:space="0" w:color="auto"/>
              <w:bottom w:val="single" w:sz="4" w:space="0" w:color="auto"/>
              <w:right w:val="single" w:sz="4" w:space="0" w:color="auto"/>
            </w:tcBorders>
            <w:shd w:val="clear" w:color="auto" w:fill="FFFF40"/>
          </w:tcPr>
          <w:p w:rsidR="005D1E21" w:rsidRDefault="005D1E21"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rsidR="005D1E21" w:rsidRDefault="005D1E21" w:rsidP="005D1E21">
            <w:pPr>
              <w:pStyle w:val="a0"/>
              <w:spacing w:line="400" w:lineRule="exact"/>
              <w:ind w:firstLineChars="0" w:firstLine="0"/>
              <w:rPr>
                <w:lang w:val="en-US"/>
              </w:rPr>
            </w:pPr>
            <w:r>
              <w:rPr>
                <w:rFonts w:hint="eastAsia"/>
                <w:lang w:val="en-US"/>
              </w:rPr>
              <w:t>人行道</w:t>
            </w:r>
          </w:p>
        </w:tc>
        <w:tc>
          <w:tcPr>
            <w:tcW w:w="993" w:type="dxa"/>
            <w:tcBorders>
              <w:top w:val="single" w:sz="4" w:space="0" w:color="auto"/>
              <w:left w:val="single" w:sz="4" w:space="0" w:color="auto"/>
              <w:bottom w:val="single" w:sz="4" w:space="0" w:color="auto"/>
              <w:right w:val="single" w:sz="4" w:space="0" w:color="auto"/>
            </w:tcBorders>
            <w:shd w:val="clear" w:color="auto" w:fill="AECAFF"/>
          </w:tcPr>
          <w:p w:rsidR="005D1E21" w:rsidRDefault="005D1E21"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rsidR="005D1E21" w:rsidRDefault="005D1E21" w:rsidP="005D1E21">
            <w:pPr>
              <w:pStyle w:val="a0"/>
              <w:spacing w:line="400" w:lineRule="exact"/>
              <w:ind w:firstLineChars="0" w:firstLine="0"/>
              <w:rPr>
                <w:lang w:val="en-US"/>
              </w:rPr>
            </w:pPr>
            <w:r>
              <w:rPr>
                <w:rFonts w:hint="eastAsia"/>
                <w:lang w:val="en-US"/>
              </w:rPr>
              <w:t>庭院</w:t>
            </w:r>
          </w:p>
        </w:tc>
        <w:tc>
          <w:tcPr>
            <w:tcW w:w="992" w:type="dxa"/>
            <w:tcBorders>
              <w:top w:val="single" w:sz="4" w:space="0" w:color="auto"/>
              <w:left w:val="single" w:sz="4" w:space="0" w:color="auto"/>
              <w:bottom w:val="single" w:sz="4" w:space="0" w:color="auto"/>
              <w:right w:val="single" w:sz="4" w:space="0" w:color="auto"/>
            </w:tcBorders>
            <w:shd w:val="clear" w:color="auto" w:fill="C6C5C3"/>
          </w:tcPr>
          <w:p w:rsidR="005D1E21" w:rsidRDefault="005D1E21"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rsidR="005D1E21" w:rsidRDefault="005D1E21" w:rsidP="005D1E21">
            <w:pPr>
              <w:pStyle w:val="a0"/>
              <w:spacing w:line="400" w:lineRule="exact"/>
              <w:ind w:firstLineChars="0" w:firstLine="0"/>
              <w:rPr>
                <w:lang w:val="en-US"/>
              </w:rPr>
            </w:pPr>
            <w:r>
              <w:rPr>
                <w:rFonts w:hint="eastAsia"/>
                <w:lang w:val="en-US"/>
              </w:rPr>
              <w:t>建筑</w:t>
            </w:r>
          </w:p>
        </w:tc>
        <w:tc>
          <w:tcPr>
            <w:tcW w:w="993" w:type="dxa"/>
            <w:tcBorders>
              <w:top w:val="single" w:sz="4" w:space="0" w:color="auto"/>
              <w:left w:val="single" w:sz="4" w:space="0" w:color="auto"/>
              <w:bottom w:val="single" w:sz="4" w:space="0" w:color="auto"/>
              <w:right w:val="single" w:sz="4" w:space="0" w:color="auto"/>
            </w:tcBorders>
            <w:shd w:val="clear" w:color="auto" w:fill="A60000"/>
          </w:tcPr>
          <w:p w:rsidR="005D1E21" w:rsidRDefault="005D1E21"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rsidR="005D1E21" w:rsidRDefault="005D1E21" w:rsidP="005D1E21">
            <w:pPr>
              <w:pStyle w:val="a0"/>
              <w:spacing w:line="400" w:lineRule="exact"/>
              <w:ind w:firstLineChars="0" w:firstLine="0"/>
              <w:rPr>
                <w:lang w:val="en-US"/>
              </w:rPr>
            </w:pPr>
            <w:r>
              <w:rPr>
                <w:rFonts w:hint="eastAsia"/>
                <w:lang w:val="en-US"/>
              </w:rPr>
              <w:t>户外</w:t>
            </w:r>
            <w:r>
              <w:rPr>
                <w:lang w:val="en-US"/>
              </w:rPr>
              <w:t>休息区</w:t>
            </w:r>
          </w:p>
        </w:tc>
      </w:tr>
    </w:tbl>
    <w:bookmarkEnd w:id="18"/>
    <w:p w:rsidR="0000578F" w:rsidRDefault="00DF1DCD" w:rsidP="006C2D59">
      <w:pPr>
        <w:pStyle w:val="a0"/>
        <w:ind w:firstLineChars="0" w:firstLine="0"/>
        <w:jc w:val="center"/>
        <w:rPr>
          <w:lang w:val="en-US"/>
        </w:rPr>
      </w:pPr>
      <w:r>
        <w:rPr>
          <w:rFonts w:hint="eastAsia"/>
          <w:lang w:val="en-US"/>
        </w:rPr>
        <w:t xml:space="preserve"> </w:t>
      </w:r>
      <w:bookmarkStart w:id="19" w:name="三维视图"/>
      <w:bookmarkEnd w:id="19"/>
      <w:r>
        <w:rPr>
          <w:noProof/>
          <w:lang w:val="en-US"/>
        </w:rPr>
        <w:drawing>
          <wp:inline distT="0" distB="0" distL="0" distR="0">
            <wp:extent cx="5667375" cy="3819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819525"/>
                    </a:xfrm>
                    <a:prstGeom prst="rect">
                      <a:avLst/>
                    </a:prstGeom>
                  </pic:spPr>
                </pic:pic>
              </a:graphicData>
            </a:graphic>
          </wp:inline>
        </w:drawing>
      </w:r>
    </w:p>
    <w:p w:rsidR="00E27B4C" w:rsidRDefault="00E27B4C" w:rsidP="00E27B4C">
      <w:pPr>
        <w:pStyle w:val="a9"/>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0D35E1">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0D35E1">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rsidR="0069542D" w:rsidRDefault="0069542D" w:rsidP="00D40158">
      <w:pPr>
        <w:pStyle w:val="1"/>
      </w:pPr>
      <w:bookmarkStart w:id="20" w:name="TitleFormat"/>
      <w:bookmarkStart w:id="21" w:name="_Toc452108762"/>
      <w:bookmarkStart w:id="22" w:name="_Toc60794203"/>
      <w:r>
        <w:rPr>
          <w:rFonts w:hint="eastAsia"/>
        </w:rPr>
        <w:t>计算</w:t>
      </w:r>
      <w:r>
        <w:t>依据</w:t>
      </w:r>
      <w:bookmarkEnd w:id="20"/>
      <w:bookmarkEnd w:id="21"/>
      <w:bookmarkEnd w:id="22"/>
    </w:p>
    <w:p w:rsidR="0000578F" w:rsidRPr="0000578F" w:rsidRDefault="0000578F" w:rsidP="0000578F">
      <w:pPr>
        <w:pStyle w:val="a0"/>
        <w:ind w:firstLine="420"/>
        <w:rPr>
          <w:lang w:val="en-US"/>
        </w:rPr>
      </w:pPr>
      <w:r w:rsidRPr="0000578F">
        <w:rPr>
          <w:rFonts w:hint="eastAsia"/>
          <w:lang w:val="en-US"/>
        </w:rPr>
        <w:t>本项目主要参照资料为：</w:t>
      </w:r>
    </w:p>
    <w:p w:rsidR="0000578F" w:rsidRPr="0000578F" w:rsidRDefault="0000578F" w:rsidP="0000578F">
      <w:pPr>
        <w:pStyle w:val="a0"/>
        <w:numPr>
          <w:ilvl w:val="0"/>
          <w:numId w:val="2"/>
        </w:numPr>
        <w:ind w:firstLineChars="0"/>
        <w:rPr>
          <w:lang w:val="en-US"/>
        </w:rPr>
      </w:pPr>
      <w:r w:rsidRPr="0000578F">
        <w:rPr>
          <w:rFonts w:hint="eastAsia"/>
          <w:lang w:val="en-US"/>
        </w:rPr>
        <w:t>《绿色建筑评价标准》</w:t>
      </w:r>
      <w:r w:rsidRPr="0000578F">
        <w:rPr>
          <w:rFonts w:hint="eastAsia"/>
          <w:lang w:val="en-US"/>
        </w:rPr>
        <w:t>GB/T 50378</w:t>
      </w:r>
      <w:r w:rsidR="00537CCE" w:rsidRPr="0000578F">
        <w:rPr>
          <w:rFonts w:hint="eastAsia"/>
          <w:lang w:val="en-US"/>
        </w:rPr>
        <w:t>—</w:t>
      </w:r>
      <w:r w:rsidR="00537CCE">
        <w:rPr>
          <w:lang w:val="en-US"/>
        </w:rPr>
        <w:t>2019</w:t>
      </w:r>
    </w:p>
    <w:p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rsidR="003D3E8E" w:rsidRDefault="0000578F" w:rsidP="00654C63">
      <w:pPr>
        <w:pStyle w:val="a0"/>
        <w:numPr>
          <w:ilvl w:val="0"/>
          <w:numId w:val="2"/>
        </w:numPr>
        <w:ind w:firstLineChars="0"/>
        <w:rPr>
          <w:lang w:val="en-US"/>
        </w:rPr>
      </w:pPr>
      <w:r w:rsidRPr="0000578F">
        <w:rPr>
          <w:rFonts w:hint="eastAsia"/>
          <w:lang w:val="en-US"/>
        </w:rPr>
        <w:t>《绿色建筑评价技术细则》</w:t>
      </w:r>
    </w:p>
    <w:p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rsidR="0000578F" w:rsidRDefault="0000578F" w:rsidP="0000578F">
      <w:pPr>
        <w:pStyle w:val="1"/>
      </w:pPr>
      <w:bookmarkStart w:id="23" w:name="_Toc452108763"/>
      <w:bookmarkStart w:id="24" w:name="_Toc60794204"/>
      <w:r>
        <w:rPr>
          <w:rFonts w:hint="eastAsia"/>
        </w:rPr>
        <w:t>参考</w:t>
      </w:r>
      <w:r>
        <w:t>标准</w:t>
      </w:r>
      <w:bookmarkEnd w:id="23"/>
      <w:bookmarkEnd w:id="24"/>
    </w:p>
    <w:p w:rsidR="0000578F" w:rsidRPr="00D24F54" w:rsidRDefault="006031E6" w:rsidP="0000578F">
      <w:pPr>
        <w:pStyle w:val="a0"/>
        <w:ind w:firstLine="420"/>
        <w:rPr>
          <w:lang w:val="en-US"/>
        </w:rPr>
      </w:pPr>
      <w:r>
        <w:rPr>
          <w:rFonts w:hint="eastAsia"/>
          <w:lang w:val="en-US"/>
        </w:rPr>
        <w:t>室外风环境评价依据为《绿色建筑评价标准》</w:t>
      </w:r>
      <w:r w:rsidR="0000578F" w:rsidRPr="00D24F54">
        <w:rPr>
          <w:rFonts w:hint="eastAsia"/>
          <w:lang w:val="en-US"/>
        </w:rPr>
        <w:t>GB/T 50378</w:t>
      </w:r>
      <w:r w:rsidR="00537CCE" w:rsidRPr="0000578F">
        <w:rPr>
          <w:rFonts w:hint="eastAsia"/>
          <w:lang w:val="en-US"/>
        </w:rPr>
        <w:t>—</w:t>
      </w:r>
      <w:r w:rsidR="00537CCE">
        <w:rPr>
          <w:rFonts w:hint="eastAsia"/>
          <w:lang w:val="en-US"/>
        </w:rPr>
        <w:t>2019</w:t>
      </w:r>
      <w:r w:rsidR="0000578F" w:rsidRPr="00D24F54">
        <w:rPr>
          <w:rFonts w:hint="eastAsia"/>
          <w:lang w:val="en-US"/>
        </w:rPr>
        <w:t>中有关室外风环境的条目要求。具体要求如下：</w:t>
      </w:r>
    </w:p>
    <w:p w:rsidR="005A1031" w:rsidRPr="00931B71" w:rsidRDefault="007D224D" w:rsidP="005A1031">
      <w:pPr>
        <w:pStyle w:val="a0"/>
        <w:ind w:firstLine="420"/>
        <w:rPr>
          <w:lang w:val="en-US"/>
        </w:rPr>
      </w:pPr>
      <w:bookmarkStart w:id="25" w:name="_Toc451698935"/>
      <w:bookmarkStart w:id="26" w:name="_Toc452108764"/>
      <w:bookmarkStart w:id="27"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场地内风环境有利于室外行走、活动舒适和建筑的自然通风。评分规则如下：</w:t>
      </w:r>
    </w:p>
    <w:p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r>
        <w:rPr>
          <w:lang w:val="en-US"/>
        </w:rPr>
        <w:t>3</w:t>
      </w:r>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r>
        <w:rPr>
          <w:lang w:val="en-US"/>
        </w:rPr>
        <w:t>2</w:t>
      </w:r>
      <w:r w:rsidRPr="00931B71">
        <w:rPr>
          <w:rFonts w:hint="eastAsia"/>
          <w:lang w:val="en-US"/>
        </w:rPr>
        <w:t>分。</w:t>
      </w:r>
    </w:p>
    <w:p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r>
        <w:rPr>
          <w:lang w:val="en-US"/>
        </w:rPr>
        <w:t>3</w:t>
      </w:r>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r>
        <w:rPr>
          <w:lang w:val="en-US"/>
        </w:rPr>
        <w:t>2</w:t>
      </w:r>
      <w:r w:rsidRPr="00931B71">
        <w:rPr>
          <w:rFonts w:hint="eastAsia"/>
          <w:lang w:val="en-US"/>
        </w:rPr>
        <w:t>分。</w:t>
      </w:r>
    </w:p>
    <w:p w:rsidR="0000578F" w:rsidRDefault="0000578F" w:rsidP="0000578F">
      <w:pPr>
        <w:pStyle w:val="1"/>
      </w:pPr>
      <w:bookmarkStart w:id="28" w:name="_Toc60794205"/>
      <w:r>
        <w:rPr>
          <w:rFonts w:hint="eastAsia"/>
        </w:rPr>
        <w:t>计算原理</w:t>
      </w:r>
      <w:bookmarkEnd w:id="25"/>
      <w:bookmarkEnd w:id="26"/>
      <w:bookmarkEnd w:id="28"/>
    </w:p>
    <w:p w:rsidR="00BE0E75" w:rsidRDefault="00BE0E75" w:rsidP="00BE0E75">
      <w:pPr>
        <w:pStyle w:val="2"/>
        <w:numPr>
          <w:ilvl w:val="1"/>
          <w:numId w:val="4"/>
        </w:numPr>
      </w:pPr>
      <w:bookmarkStart w:id="29" w:name="_Toc509844740"/>
      <w:bookmarkStart w:id="30" w:name="_Toc451698937"/>
      <w:bookmarkStart w:id="31" w:name="_Toc452108765"/>
      <w:bookmarkStart w:id="32" w:name="_Toc60794206"/>
      <w:r>
        <w:rPr>
          <w:rFonts w:hint="eastAsia"/>
        </w:rPr>
        <w:t>风场计算域</w:t>
      </w:r>
      <w:bookmarkEnd w:id="29"/>
      <w:bookmarkEnd w:id="32"/>
    </w:p>
    <w:p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rsidR="00E27B4C" w:rsidRPr="002A554F" w:rsidRDefault="00E27B4C" w:rsidP="00E27B4C">
      <w:pPr>
        <w:pStyle w:val="3"/>
        <w:numPr>
          <w:ilvl w:val="2"/>
          <w:numId w:val="4"/>
        </w:numPr>
      </w:pPr>
      <w:bookmarkStart w:id="33" w:name="_Toc60794207"/>
      <w:r>
        <w:rPr>
          <w:rFonts w:hint="eastAsia"/>
        </w:rPr>
        <w:t>冬季工况风场计算域</w:t>
      </w:r>
      <w:bookmarkEnd w:id="33"/>
    </w:p>
    <w:p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0D35E1">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0D35E1">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w:t>
      </w:r>
      <w:bookmarkStart w:id="34" w:name="季节2"/>
      <w:r w:rsidRPr="00E27B4C">
        <w:rPr>
          <w:rFonts w:ascii="黑体" w:eastAsia="黑体" w:hAnsi="黑体" w:hint="eastAsia"/>
          <w:sz w:val="20"/>
          <w:szCs w:val="20"/>
        </w:rPr>
        <w:t>冬季</w:t>
      </w:r>
      <w:bookmarkEnd w:id="34"/>
      <w:r w:rsidRPr="00E27B4C">
        <w:rPr>
          <w:rFonts w:ascii="黑体" w:eastAsia="黑体" w:hAnsi="黑体" w:hint="eastAsia"/>
          <w:sz w:val="20"/>
          <w:szCs w:val="20"/>
        </w:rPr>
        <w:t>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rsidTr="00594974">
        <w:trPr>
          <w:jc w:val="center"/>
        </w:trPr>
        <w:tc>
          <w:tcPr>
            <w:tcW w:w="0" w:type="auto"/>
            <w:shd w:val="clear" w:color="auto" w:fill="F2F2F2" w:themeFill="background1" w:themeFillShade="F2"/>
          </w:tcPr>
          <w:p w:rsidR="00E27B4C" w:rsidRPr="00124784" w:rsidRDefault="00A20B1A"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35" w:name="冬季风场X尺寸"/>
            <w:r>
              <w:t>405</w:t>
            </w:r>
            <w:bookmarkEnd w:id="35"/>
          </w:p>
        </w:tc>
      </w:tr>
      <w:tr w:rsidR="00E27B4C" w:rsidRPr="00124784" w:rsidTr="00594974">
        <w:trPr>
          <w:jc w:val="center"/>
        </w:trPr>
        <w:tc>
          <w:tcPr>
            <w:tcW w:w="0" w:type="auto"/>
            <w:shd w:val="clear" w:color="auto" w:fill="F2F2F2" w:themeFill="background1" w:themeFillShade="F2"/>
          </w:tcPr>
          <w:p w:rsidR="00E27B4C" w:rsidRPr="00124784" w:rsidRDefault="00A20B1A"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36" w:name="冬季风场Y尺寸"/>
            <w:r>
              <w:t>340</w:t>
            </w:r>
            <w:bookmarkEnd w:id="36"/>
          </w:p>
        </w:tc>
      </w:tr>
      <w:tr w:rsidR="00E27B4C" w:rsidRPr="00124784" w:rsidTr="00594974">
        <w:trPr>
          <w:jc w:val="center"/>
        </w:trPr>
        <w:tc>
          <w:tcPr>
            <w:tcW w:w="0" w:type="auto"/>
            <w:shd w:val="clear" w:color="auto" w:fill="F2F2F2" w:themeFill="background1" w:themeFillShade="F2"/>
          </w:tcPr>
          <w:p w:rsidR="00E27B4C" w:rsidRPr="00124784" w:rsidRDefault="00A20B1A"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37" w:name="冬季风场Z尺寸"/>
            <w:r>
              <w:t>124</w:t>
            </w:r>
            <w:bookmarkEnd w:id="37"/>
          </w:p>
        </w:tc>
      </w:tr>
    </w:tbl>
    <w:p w:rsidR="00E27B4C" w:rsidRDefault="00E27B4C" w:rsidP="00E27B4C">
      <w:pPr>
        <w:pStyle w:val="a0"/>
        <w:ind w:firstLineChars="0" w:firstLine="0"/>
        <w:jc w:val="center"/>
        <w:rPr>
          <w:lang w:val="en-US"/>
        </w:rPr>
      </w:pPr>
      <w:bookmarkStart w:id="38" w:name="冬季工况风场计算域图示"/>
      <w:bookmarkEnd w:id="38"/>
      <w:r>
        <w:rPr>
          <w:noProof/>
          <w:lang w:val="en-US"/>
        </w:rPr>
        <w:drawing>
          <wp:inline distT="0" distB="0" distL="0" distR="0">
            <wp:extent cx="5667375" cy="3619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619500"/>
                    </a:xfrm>
                    <a:prstGeom prst="rect">
                      <a:avLst/>
                    </a:prstGeom>
                  </pic:spPr>
                </pic:pic>
              </a:graphicData>
            </a:graphic>
          </wp:inline>
        </w:drawing>
      </w:r>
    </w:p>
    <w:p w:rsidR="00005045" w:rsidRPr="00005045" w:rsidRDefault="00E27B4C" w:rsidP="005A7584">
      <w:pPr>
        <w:pStyle w:val="a9"/>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0D35E1">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0D35E1">
        <w:rPr>
          <w:rFonts w:ascii="黑体" w:hAnsi="黑体"/>
          <w:noProof/>
        </w:rPr>
        <w:t>1</w:t>
      </w:r>
      <w:r w:rsidRPr="006156D5">
        <w:rPr>
          <w:rFonts w:ascii="黑体" w:hAnsi="黑体"/>
        </w:rPr>
        <w:fldChar w:fldCharType="end"/>
      </w:r>
      <w:r w:rsidRPr="006156D5">
        <w:rPr>
          <w:rFonts w:ascii="黑体" w:hAnsi="黑体" w:hint="eastAsia"/>
        </w:rPr>
        <w:t xml:space="preserve">  </w:t>
      </w:r>
      <w:bookmarkStart w:id="39" w:name="季节3"/>
      <w:r w:rsidRPr="006156D5">
        <w:rPr>
          <w:rFonts w:ascii="黑体" w:hAnsi="黑体" w:hint="eastAsia"/>
        </w:rPr>
        <w:t>冬季</w:t>
      </w:r>
      <w:bookmarkEnd w:id="39"/>
      <w:r w:rsidRPr="00E27B4C">
        <w:rPr>
          <w:rFonts w:hint="eastAsia"/>
        </w:rPr>
        <w:t>工况风场计算域图</w:t>
      </w:r>
      <w:r>
        <w:rPr>
          <w:rFonts w:hint="eastAsia"/>
        </w:rPr>
        <w:t>示</w:t>
      </w:r>
      <w:r w:rsidR="00A20B1A">
        <w:rPr>
          <w:rFonts w:hint="eastAsia"/>
          <w:szCs w:val="21"/>
          <w:lang w:val="en-US"/>
        </w:rPr>
        <w:t xml:space="preserve"> </w:t>
      </w:r>
    </w:p>
    <w:p w:rsidR="00DD2870" w:rsidRPr="00DD2870" w:rsidRDefault="00DD2870" w:rsidP="00BE0E75">
      <w:pPr>
        <w:pStyle w:val="a0"/>
        <w:ind w:firstLineChars="150" w:firstLine="315"/>
        <w:rPr>
          <w:lang w:val="en-US"/>
        </w:rPr>
      </w:pPr>
      <w:bookmarkStart w:id="40" w:name="计算域"/>
      <w:bookmarkEnd w:id="40"/>
    </w:p>
    <w:p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rsidR="003857DF" w:rsidRDefault="003857DF" w:rsidP="003857DF">
      <w:pPr>
        <w:pStyle w:val="2"/>
      </w:pPr>
      <w:bookmarkStart w:id="41" w:name="_Toc509844741"/>
      <w:bookmarkStart w:id="42" w:name="_Toc60794208"/>
      <w:r>
        <w:rPr>
          <w:rFonts w:hint="eastAsia"/>
        </w:rPr>
        <w:t>网格划分</w:t>
      </w:r>
      <w:bookmarkEnd w:id="41"/>
      <w:bookmarkEnd w:id="42"/>
    </w:p>
    <w:p w:rsidR="003857DF" w:rsidRDefault="003857DF" w:rsidP="003857DF">
      <w:pPr>
        <w:pStyle w:val="a0"/>
        <w:ind w:leftChars="-67" w:left="-141" w:firstLine="420"/>
        <w:rPr>
          <w:lang w:val="en-US"/>
        </w:rPr>
      </w:pPr>
      <w:r>
        <w:rPr>
          <w:rFonts w:hint="eastAsia"/>
          <w:lang w:val="en-US"/>
        </w:rPr>
        <w:t>网格划分决定着计算的精确程度并影响计算速度，</w:t>
      </w:r>
      <w:r w:rsidRPr="00C9578E">
        <w:rPr>
          <w:rFonts w:hint="eastAsia"/>
          <w:lang w:val="en-US"/>
        </w:rPr>
        <w:t>网格太密会导致计算速度下降并浪费计算资源；网格太疏导致计算精度不足结果不够准确，合理的网格方案需要考虑对计算域中不同的部分采用不同的网格方案。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rsidR="003857DF" w:rsidRPr="005A5AAA" w:rsidRDefault="003857DF" w:rsidP="003857DF">
      <w:pPr>
        <w:pStyle w:val="aa"/>
        <w:spacing w:before="156"/>
        <w:ind w:left="426" w:firstLine="0"/>
      </w:pPr>
      <w:bookmarkStart w:id="43" w:name="OLE_LINK276"/>
      <w:bookmarkStart w:id="44" w:name="OLE_LINK277"/>
      <w:r>
        <w:rPr>
          <w:rFonts w:hint="eastAsia"/>
        </w:rPr>
        <w:t>1）普通网格：指除靠近地面和建筑以外的网格，通常不需要特别加密处理</w:t>
      </w:r>
    </w:p>
    <w:p w:rsidR="003857DF" w:rsidRDefault="003857DF" w:rsidP="003857DF">
      <w:pPr>
        <w:pStyle w:val="aa"/>
        <w:numPr>
          <w:ilvl w:val="0"/>
          <w:numId w:val="8"/>
        </w:numPr>
        <w:spacing w:before="156"/>
      </w:pPr>
      <w:bookmarkStart w:id="45"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分解为线段时，弦到弧的最大距离；</w:t>
      </w:r>
    </w:p>
    <w:bookmarkEnd w:id="45"/>
    <w:p w:rsidR="003857DF" w:rsidRDefault="003857DF" w:rsidP="003857DF">
      <w:pPr>
        <w:pStyle w:val="ab"/>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rsidR="003857DF" w:rsidRDefault="003857DF" w:rsidP="003857DF">
      <w:pPr>
        <w:pStyle w:val="ab"/>
        <w:numPr>
          <w:ilvl w:val="0"/>
          <w:numId w:val="8"/>
        </w:numPr>
        <w:spacing w:before="156"/>
        <w:ind w:firstLineChars="0"/>
      </w:pPr>
      <w:r>
        <w:rPr>
          <w:rFonts w:hint="eastAsia"/>
        </w:rPr>
        <w:t>最小细分级数：初始网格至少细分的级数；</w:t>
      </w:r>
    </w:p>
    <w:p w:rsidR="003857DF" w:rsidRDefault="003857DF" w:rsidP="003857DF">
      <w:pPr>
        <w:pStyle w:val="ab"/>
        <w:numPr>
          <w:ilvl w:val="0"/>
          <w:numId w:val="8"/>
        </w:numPr>
        <w:tabs>
          <w:tab w:val="left" w:pos="851"/>
        </w:tabs>
        <w:spacing w:before="156"/>
        <w:ind w:firstLineChars="0"/>
      </w:pPr>
      <w:r>
        <w:rPr>
          <w:rFonts w:hint="eastAsia"/>
        </w:rPr>
        <w:t>最大细分级数：初始网格最多细分的级数；</w:t>
      </w:r>
    </w:p>
    <w:p w:rsidR="003857DF" w:rsidRDefault="003857DF" w:rsidP="003857DF">
      <w:pPr>
        <w:pStyle w:val="aa"/>
        <w:spacing w:before="156"/>
        <w:ind w:left="0" w:firstLineChars="150" w:firstLine="315"/>
      </w:pPr>
      <w:r>
        <w:rPr>
          <w:rFonts w:hint="eastAsia"/>
        </w:rPr>
        <w:t>2）地面网格</w:t>
      </w:r>
    </w:p>
    <w:p w:rsidR="003857DF" w:rsidRDefault="003857DF" w:rsidP="003857DF">
      <w:pPr>
        <w:pStyle w:val="aa"/>
        <w:spacing w:before="156"/>
        <w:ind w:firstLineChars="150" w:firstLine="315"/>
      </w:pPr>
      <w:r>
        <w:rPr>
          <w:rFonts w:hint="eastAsia"/>
        </w:rPr>
        <w:t>靠近建筑物的区域称为近场，远离建筑物的区域称为远场。</w:t>
      </w:r>
    </w:p>
    <w:p w:rsidR="003857DF" w:rsidRPr="005A5AAA" w:rsidRDefault="003857DF" w:rsidP="003857DF">
      <w:pPr>
        <w:pStyle w:val="aa"/>
        <w:spacing w:before="156"/>
        <w:ind w:firstLineChars="150" w:firstLine="315"/>
      </w:pPr>
      <w:r>
        <w:rPr>
          <w:rFonts w:hint="eastAsia"/>
        </w:rPr>
        <w:t>近场的地面网格需要加密，对应地面细分级数较大；而远场地面对应网格较疏，地面细分级数较小。</w:t>
      </w:r>
    </w:p>
    <w:p w:rsidR="003857DF" w:rsidRDefault="003857DF" w:rsidP="003857DF">
      <w:pPr>
        <w:pStyle w:val="aa"/>
        <w:spacing w:before="156"/>
        <w:ind w:leftChars="150" w:hangingChars="50" w:hanging="105"/>
      </w:pPr>
      <w:r>
        <w:rPr>
          <w:rFonts w:hint="eastAsia"/>
        </w:rPr>
        <w:t>3）</w:t>
      </w:r>
      <w:r w:rsidRPr="009D2F6D">
        <w:rPr>
          <w:rFonts w:hint="eastAsia"/>
          <w:b/>
        </w:rPr>
        <w:t>附面层</w:t>
      </w:r>
      <w:r>
        <w:rPr>
          <w:rFonts w:hint="eastAsia"/>
        </w:rPr>
        <w:t>网格</w:t>
      </w:r>
    </w:p>
    <w:p w:rsidR="003857DF" w:rsidRPr="00637C23" w:rsidRDefault="003857DF"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rsidR="003857DF" w:rsidRDefault="003857DF" w:rsidP="003857DF">
      <w:pPr>
        <w:pStyle w:val="ab"/>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rsidR="003857DF" w:rsidRPr="00637C23" w:rsidRDefault="003857DF" w:rsidP="003857DF">
      <w:pPr>
        <w:pStyle w:val="ab"/>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43"/>
      <w:bookmarkEnd w:id="44"/>
    </w:p>
    <w:p w:rsidR="003857DF" w:rsidRDefault="003857DF" w:rsidP="003857DF">
      <w:pPr>
        <w:pStyle w:val="aa"/>
        <w:spacing w:before="156"/>
        <w:ind w:firstLineChars="100" w:firstLine="210"/>
      </w:pPr>
      <w:r>
        <w:rPr>
          <w:rFonts w:hint="eastAsia"/>
        </w:rPr>
        <w:t>以下为本项目的网格划分信息，上述网格方案对网格的控制分别体现在相应的网格参数中：</w:t>
      </w:r>
    </w:p>
    <w:p w:rsidR="003857DF" w:rsidRPr="003857DF" w:rsidRDefault="003857DF" w:rsidP="003857DF">
      <w:pPr>
        <w:pStyle w:val="a9"/>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0D35E1">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0D35E1">
        <w:rPr>
          <w:rFonts w:ascii="黑体" w:hAnsi="黑体"/>
          <w:noProof/>
        </w:rPr>
        <w:t>1</w:t>
      </w:r>
      <w:r w:rsidRPr="006156D5">
        <w:rPr>
          <w:rFonts w:ascii="黑体" w:hAnsi="黑体"/>
        </w:rPr>
        <w:fldChar w:fldCharType="end"/>
      </w:r>
      <w:bookmarkStart w:id="46" w:name="季节1"/>
      <w:r w:rsidR="00A20B1A" w:rsidRPr="00842A6F">
        <w:rPr>
          <w:rFonts w:ascii="黑体" w:hAnsi="黑体" w:hint="eastAsia"/>
        </w:rPr>
        <w:t>冬季</w:t>
      </w:r>
      <w:bookmarkEnd w:id="46"/>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6F" w:rsidRDefault="00A20B1A" w:rsidP="00005045">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42A6F" w:rsidRPr="001C5353" w:rsidRDefault="00A20B1A"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842A6F" w:rsidRPr="001C5353" w:rsidRDefault="00A20B1A" w:rsidP="00005045">
            <w:pPr>
              <w:spacing w:line="240" w:lineRule="auto"/>
              <w:jc w:val="center"/>
              <w:rPr>
                <w:szCs w:val="21"/>
                <w:lang w:val="en-US"/>
              </w:rPr>
            </w:pPr>
            <w:r>
              <w:rPr>
                <w:rFonts w:hint="eastAsia"/>
                <w:szCs w:val="21"/>
                <w:lang w:val="en-US"/>
              </w:rPr>
              <w:t>网格尺寸</w:t>
            </w:r>
          </w:p>
        </w:tc>
      </w:tr>
      <w:tr w:rsidR="00842A6F" w:rsidRPr="001C5353" w:rsidTr="000A4FC5">
        <w:trPr>
          <w:trHeight w:val="270"/>
        </w:trPr>
        <w:tc>
          <w:tcPr>
            <w:tcW w:w="1863" w:type="dxa"/>
            <w:vMerge w:val="restart"/>
            <w:tcBorders>
              <w:top w:val="single" w:sz="4" w:space="0" w:color="auto"/>
              <w:left w:val="single" w:sz="4" w:space="0" w:color="auto"/>
              <w:right w:val="single" w:sz="4" w:space="0" w:color="auto"/>
            </w:tcBorders>
            <w:vAlign w:val="center"/>
          </w:tcPr>
          <w:p w:rsidR="00842A6F" w:rsidRPr="001C5353" w:rsidRDefault="00A20B1A" w:rsidP="003857DF">
            <w:pPr>
              <w:spacing w:line="240" w:lineRule="auto"/>
              <w:jc w:val="center"/>
              <w:rPr>
                <w:szCs w:val="21"/>
                <w:lang w:val="en-US"/>
              </w:rPr>
            </w:pPr>
            <w:bookmarkStart w:id="47" w:name="冬季网格总数"/>
            <w:r>
              <w:t>1013893</w:t>
            </w:r>
            <w:bookmarkEnd w:id="47"/>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A20B1A"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A20B1A"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42A6F" w:rsidRPr="009D2F6D" w:rsidRDefault="00A20B1A" w:rsidP="00005045">
            <w:pPr>
              <w:spacing w:line="240" w:lineRule="auto"/>
              <w:jc w:val="center"/>
              <w:rPr>
                <w:szCs w:val="21"/>
                <w:lang w:val="en-US"/>
              </w:rPr>
            </w:pPr>
            <w:bookmarkStart w:id="48" w:name="冬季分弧精度"/>
            <w:r>
              <w:t>0.18</w:t>
            </w:r>
            <w:bookmarkEnd w:id="48"/>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A20B1A"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A20B1A"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A20B1A"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A20B1A" w:rsidP="003857DF">
            <w:pPr>
              <w:spacing w:line="240" w:lineRule="auto"/>
              <w:jc w:val="center"/>
              <w:rPr>
                <w:szCs w:val="21"/>
                <w:lang w:val="en-US"/>
              </w:rPr>
            </w:pPr>
            <w:bookmarkStart w:id="49" w:name="冬季初始网格"/>
            <w:r>
              <w:t>8.0</w:t>
            </w:r>
            <w:bookmarkEnd w:id="49"/>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A20B1A"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A20B1A"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A20B1A"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A20B1A" w:rsidP="00005045">
            <w:pPr>
              <w:spacing w:line="240" w:lineRule="auto"/>
              <w:jc w:val="center"/>
              <w:rPr>
                <w:szCs w:val="21"/>
                <w:lang w:val="en-US"/>
              </w:rPr>
            </w:pPr>
            <w:bookmarkStart w:id="50" w:name="冬季最小细分级数"/>
            <w:r>
              <w:t>2</w:t>
            </w:r>
            <w:bookmarkEnd w:id="50"/>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A20B1A"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A20B1A"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A20B1A"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A20B1A" w:rsidP="00005045">
            <w:pPr>
              <w:spacing w:line="240" w:lineRule="auto"/>
              <w:jc w:val="center"/>
              <w:rPr>
                <w:szCs w:val="21"/>
                <w:lang w:val="en-US"/>
              </w:rPr>
            </w:pPr>
            <w:bookmarkStart w:id="51" w:name="冬季最大细分级数"/>
            <w:r>
              <w:t>3</w:t>
            </w:r>
            <w:bookmarkEnd w:id="51"/>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A20B1A"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A20B1A"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A20B1A"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A20B1A" w:rsidP="00005045">
            <w:pPr>
              <w:spacing w:line="240" w:lineRule="auto"/>
              <w:jc w:val="center"/>
              <w:rPr>
                <w:szCs w:val="21"/>
                <w:lang w:val="en-US"/>
              </w:rPr>
            </w:pPr>
            <w:bookmarkStart w:id="52" w:name="冬季远场细分级数"/>
            <w:r>
              <w:t>2</w:t>
            </w:r>
            <w:bookmarkEnd w:id="52"/>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A20B1A"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A20B1A"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A20B1A"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A20B1A" w:rsidP="00005045">
            <w:pPr>
              <w:spacing w:line="240" w:lineRule="auto"/>
              <w:jc w:val="center"/>
              <w:rPr>
                <w:szCs w:val="21"/>
                <w:lang w:val="en-US"/>
              </w:rPr>
            </w:pPr>
            <w:bookmarkStart w:id="53" w:name="冬季近场细分级数"/>
            <w:r>
              <w:t>3</w:t>
            </w:r>
            <w:bookmarkEnd w:id="53"/>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A20B1A"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A20B1A"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A20B1A"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A20B1A" w:rsidP="00005045">
            <w:pPr>
              <w:spacing w:line="240" w:lineRule="auto"/>
              <w:jc w:val="center"/>
              <w:rPr>
                <w:szCs w:val="21"/>
                <w:lang w:val="en-US"/>
              </w:rPr>
            </w:pPr>
            <w:bookmarkStart w:id="54" w:name="冬季地面附面层数"/>
            <w:r>
              <w:t>4</w:t>
            </w:r>
            <w:bookmarkEnd w:id="54"/>
          </w:p>
        </w:tc>
      </w:tr>
      <w:tr w:rsidR="00842A6F" w:rsidRPr="001C5353" w:rsidTr="000A4FC5">
        <w:trPr>
          <w:trHeight w:val="270"/>
        </w:trPr>
        <w:tc>
          <w:tcPr>
            <w:tcW w:w="1863" w:type="dxa"/>
            <w:vMerge/>
            <w:tcBorders>
              <w:left w:val="single" w:sz="4" w:space="0" w:color="auto"/>
              <w:bottom w:val="single" w:sz="4" w:space="0" w:color="auto"/>
              <w:right w:val="single" w:sz="4" w:space="0" w:color="auto"/>
            </w:tcBorders>
            <w:vAlign w:val="center"/>
          </w:tcPr>
          <w:p w:rsidR="00842A6F" w:rsidRPr="001C5353" w:rsidRDefault="00A20B1A"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A20B1A"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A20B1A"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A20B1A" w:rsidP="00005045">
            <w:pPr>
              <w:spacing w:line="240" w:lineRule="auto"/>
              <w:jc w:val="center"/>
              <w:rPr>
                <w:szCs w:val="21"/>
                <w:lang w:val="en-US"/>
              </w:rPr>
            </w:pPr>
            <w:bookmarkStart w:id="55" w:name="冬季建筑附面层数"/>
            <w:r>
              <w:t>1</w:t>
            </w:r>
            <w:bookmarkEnd w:id="55"/>
          </w:p>
        </w:tc>
      </w:tr>
    </w:tbl>
    <w:p w:rsidR="00005045" w:rsidRPr="00005045" w:rsidRDefault="00005045" w:rsidP="003747B9">
      <w:pPr>
        <w:rPr>
          <w:szCs w:val="21"/>
          <w:lang w:val="en-US"/>
        </w:rPr>
      </w:pPr>
    </w:p>
    <w:p w:rsidR="003857DF" w:rsidRPr="009D2F6D" w:rsidRDefault="003857DF" w:rsidP="003857DF">
      <w:pPr>
        <w:pStyle w:val="a0"/>
        <w:ind w:firstLineChars="300" w:firstLine="630"/>
        <w:rPr>
          <w:rFonts w:ascii="黑体" w:eastAsia="黑体" w:hAnsi="黑体"/>
          <w:szCs w:val="20"/>
        </w:rPr>
      </w:pPr>
      <w:bookmarkStart w:id="56" w:name="网格划分信息"/>
      <w:bookmarkEnd w:id="56"/>
      <w:r w:rsidRPr="001A4505">
        <w:rPr>
          <w:rFonts w:ascii="黑体" w:eastAsia="黑体" w:hAnsi="黑体" w:hint="eastAsia"/>
          <w:szCs w:val="20"/>
          <w:lang w:val="en-US"/>
        </w:rPr>
        <w:t>注：</w:t>
      </w:r>
      <w:r>
        <w:rPr>
          <w:rFonts w:ascii="黑体" w:eastAsia="黑体" w:hAnsi="黑体" w:hint="eastAsia"/>
          <w:szCs w:val="20"/>
          <w:lang w:val="en-US"/>
        </w:rPr>
        <w:t>前述计算域随风向不同，所以相同的网格方案会产生不同的网格数量</w:t>
      </w:r>
      <w:r w:rsidRPr="001A4505">
        <w:rPr>
          <w:rFonts w:ascii="黑体" w:eastAsia="黑体" w:hAnsi="黑体" w:hint="eastAsia"/>
          <w:szCs w:val="20"/>
          <w:lang w:val="en-US"/>
        </w:rPr>
        <w:t>。</w:t>
      </w:r>
    </w:p>
    <w:p w:rsidR="003857DF" w:rsidRDefault="003857DF" w:rsidP="003857DF">
      <w:pPr>
        <w:pStyle w:val="2"/>
        <w:numPr>
          <w:ilvl w:val="1"/>
          <w:numId w:val="4"/>
        </w:numPr>
      </w:pPr>
      <w:bookmarkStart w:id="57" w:name="_Toc509844742"/>
      <w:bookmarkStart w:id="58" w:name="_Toc60794209"/>
      <w:r>
        <w:rPr>
          <w:rFonts w:hint="eastAsia"/>
        </w:rPr>
        <w:t>边界条件</w:t>
      </w:r>
      <w:bookmarkEnd w:id="57"/>
      <w:bookmarkEnd w:id="58"/>
    </w:p>
    <w:p w:rsidR="003857DF" w:rsidRDefault="00672C75" w:rsidP="003857DF">
      <w:r w:rsidRPr="003857DF">
        <w:rPr>
          <w:noProof/>
          <w:lang w:val="en-US"/>
        </w:rPr>
        <w:drawing>
          <wp:inline distT="0" distB="0" distL="0" distR="0" wp14:anchorId="38769D21" wp14:editId="3976D82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0D35E1">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0D35E1">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rsidR="003857DF" w:rsidRPr="00F43EA0" w:rsidRDefault="003857DF" w:rsidP="003857DF">
      <w:pPr>
        <w:pStyle w:val="a0"/>
        <w:ind w:firstLineChars="193" w:firstLine="405"/>
      </w:pPr>
      <w:r>
        <w:rPr>
          <w:rFonts w:hint="eastAsia"/>
          <w:lang w:val="en-US"/>
        </w:rPr>
        <w:t>上图展示了计算域中风场边界的类型，本小节将给出不同边界的边界条件。</w:t>
      </w:r>
    </w:p>
    <w:p w:rsidR="003857DF" w:rsidRDefault="003857DF" w:rsidP="003857DF">
      <w:pPr>
        <w:pStyle w:val="3"/>
      </w:pPr>
      <w:bookmarkStart w:id="59" w:name="_Toc509844743"/>
      <w:bookmarkStart w:id="60" w:name="_Toc60794210"/>
      <w:r>
        <w:rPr>
          <w:rFonts w:hint="eastAsia"/>
        </w:rPr>
        <w:t>入口与出口边界条件</w:t>
      </w:r>
      <w:bookmarkEnd w:id="59"/>
      <w:bookmarkEnd w:id="60"/>
    </w:p>
    <w:p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rsidR="003857DF" w:rsidRDefault="003857DF" w:rsidP="006156D5">
      <w:pPr>
        <w:pStyle w:val="a0"/>
        <w:ind w:firstLine="420"/>
        <w:jc w:val="right"/>
        <w:rPr>
          <w:lang w:val="en-US"/>
        </w:rPr>
      </w:pPr>
      <w:r w:rsidRPr="00A63BCE">
        <w:rPr>
          <w:position w:val="-32"/>
          <w:lang w:val="en-US"/>
        </w:rPr>
        <w:object w:dxaOrig="14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pt;height:41.4pt" o:ole="">
            <v:imagedata r:id="rId17" o:title=""/>
          </v:shape>
          <o:OLEObject Type="Embed" ProgID="Equation.3" ShapeID="_x0000_i1025" DrawAspect="Content" ObjectID="_1671407006" r:id="rId18"/>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0D35E1">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0D35E1">
        <w:rPr>
          <w:noProof/>
          <w:lang w:val="en-US"/>
        </w:rPr>
        <w:t>1</w:t>
      </w:r>
      <w:r w:rsidR="006156D5">
        <w:rPr>
          <w:lang w:val="en-US"/>
        </w:rPr>
        <w:fldChar w:fldCharType="end"/>
      </w:r>
      <w:r>
        <w:rPr>
          <w:rFonts w:hint="eastAsia"/>
          <w:lang w:val="en-US"/>
        </w:rPr>
        <w:t>）</w:t>
      </w:r>
    </w:p>
    <w:p w:rsidR="003857DF" w:rsidRDefault="003857DF" w:rsidP="003857DF">
      <w:pPr>
        <w:pStyle w:val="a0"/>
        <w:ind w:firstLineChars="0" w:firstLine="0"/>
        <w:rPr>
          <w:lang w:val="en-US"/>
        </w:rPr>
      </w:pPr>
      <w:r>
        <w:rPr>
          <w:rFonts w:hint="eastAsia"/>
          <w:lang w:val="en-US"/>
        </w:rPr>
        <w:t>式中：</w:t>
      </w:r>
    </w:p>
    <w:p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rsidR="003857DF" w:rsidRDefault="003857DF" w:rsidP="003857DF">
      <w:pPr>
        <w:pStyle w:val="a0"/>
        <w:ind w:firstLineChars="0" w:firstLine="0"/>
        <w:rPr>
          <w:lang w:val="en-US"/>
        </w:rPr>
      </w:pPr>
      <w:r>
        <w:rPr>
          <w:lang w:val="en-US"/>
        </w:rPr>
        <w:object w:dxaOrig="285" w:dyaOrig="360">
          <v:shape id="_x0000_i1026" type="#_x0000_t75" style="width:15pt;height:18.6pt" o:ole="">
            <v:imagedata r:id="rId19" o:title=""/>
          </v:shape>
          <o:OLEObject Type="Embed" ProgID="Equation.3" ShapeID="_x0000_i1026" DrawAspect="Content" ObjectID="_1671407007" r:id="rId20"/>
        </w:object>
      </w:r>
      <w:r>
        <w:rPr>
          <w:rFonts w:hint="eastAsia"/>
          <w:lang w:val="en-US"/>
        </w:rPr>
        <w:t>、</w:t>
      </w:r>
      <w:r>
        <w:rPr>
          <w:lang w:val="en-US"/>
        </w:rPr>
        <w:t xml:space="preserve"> </w:t>
      </w:r>
      <w:r w:rsidRPr="00C91E32">
        <w:rPr>
          <w:position w:val="-10"/>
          <w:lang w:val="en-US"/>
        </w:rPr>
        <w:object w:dxaOrig="279" w:dyaOrig="360">
          <v:shape id="_x0000_i1027" type="#_x0000_t75" style="width:14.4pt;height:18.6pt" o:ole="">
            <v:imagedata r:id="rId21" o:title=""/>
          </v:shape>
          <o:OLEObject Type="Embed" ProgID="Equation.3" ShapeID="_x0000_i1027" DrawAspect="Content" ObjectID="_1671407008" r:id="rId22"/>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61" w:name="地面粗糙度指数2"/>
      <w:r w:rsidR="00005045">
        <w:rPr>
          <w:rFonts w:hint="eastAsia"/>
          <w:lang w:val="en-US"/>
        </w:rPr>
        <w:t>0.28</w:t>
      </w:r>
      <w:bookmarkEnd w:id="61"/>
      <w:r w:rsidR="00005045">
        <w:rPr>
          <w:rFonts w:hint="eastAsia"/>
          <w:lang w:val="en-US"/>
        </w:rPr>
        <w:t>；</w:t>
      </w:r>
    </w:p>
    <w:p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0D35E1">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0D35E1">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rsidTr="004C7D33">
        <w:trPr>
          <w:trHeight w:val="285"/>
        </w:trPr>
        <w:tc>
          <w:tcPr>
            <w:tcW w:w="2864" w:type="dxa"/>
            <w:tcBorders>
              <w:top w:val="single" w:sz="4" w:space="0" w:color="auto"/>
              <w:left w:val="single" w:sz="4" w:space="0" w:color="auto"/>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rsidTr="004C7D33">
        <w:trPr>
          <w:trHeight w:val="414"/>
        </w:trPr>
        <w:tc>
          <w:tcPr>
            <w:tcW w:w="2864" w:type="dxa"/>
            <w:vMerge w:val="restart"/>
            <w:tcBorders>
              <w:top w:val="single" w:sz="4" w:space="0" w:color="auto"/>
              <w:left w:val="single" w:sz="4" w:space="0" w:color="auto"/>
              <w:right w:val="single" w:sz="4" w:space="0" w:color="auto"/>
            </w:tcBorders>
            <w:vAlign w:val="center"/>
          </w:tcPr>
          <w:p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rsidTr="004C7D33">
        <w:trPr>
          <w:trHeight w:val="414"/>
        </w:trPr>
        <w:tc>
          <w:tcPr>
            <w:tcW w:w="2864" w:type="dxa"/>
            <w:vMerge/>
            <w:tcBorders>
              <w:left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rsidTr="004C7D33">
        <w:trPr>
          <w:trHeight w:val="414"/>
        </w:trPr>
        <w:tc>
          <w:tcPr>
            <w:tcW w:w="2864" w:type="dxa"/>
            <w:vMerge/>
            <w:tcBorders>
              <w:left w:val="single" w:sz="4" w:space="0" w:color="auto"/>
              <w:bottom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0.28</w:t>
            </w:r>
          </w:p>
        </w:tc>
      </w:tr>
    </w:tbl>
    <w:p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本项目采用自由出流作为出口边界条件</w:t>
      </w:r>
      <w:r>
        <w:rPr>
          <w:rFonts w:hint="eastAsia"/>
          <w:szCs w:val="21"/>
          <w:lang w:val="en-US"/>
        </w:rPr>
        <w:t>。</w:t>
      </w:r>
    </w:p>
    <w:p w:rsidR="003857DF" w:rsidRDefault="003857DF" w:rsidP="003857DF">
      <w:pPr>
        <w:pStyle w:val="3"/>
      </w:pPr>
      <w:bookmarkStart w:id="62" w:name="_Toc509844744"/>
      <w:bookmarkStart w:id="63" w:name="_Toc60794211"/>
      <w:r>
        <w:rPr>
          <w:rFonts w:hint="eastAsia"/>
        </w:rPr>
        <w:t>壁面边界条件</w:t>
      </w:r>
      <w:bookmarkEnd w:id="62"/>
      <w:bookmarkEnd w:id="63"/>
    </w:p>
    <w:p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rsidR="0000578F" w:rsidRDefault="0000578F" w:rsidP="0000578F">
      <w:pPr>
        <w:pStyle w:val="2"/>
        <w:numPr>
          <w:ilvl w:val="1"/>
          <w:numId w:val="4"/>
        </w:numPr>
      </w:pPr>
      <w:bookmarkStart w:id="64" w:name="_Toc60794212"/>
      <w:r>
        <w:rPr>
          <w:rFonts w:hint="eastAsia"/>
        </w:rPr>
        <w:t>湍流模型</w:t>
      </w:r>
      <w:bookmarkEnd w:id="30"/>
      <w:bookmarkEnd w:id="31"/>
      <w:bookmarkEnd w:id="64"/>
    </w:p>
    <w:p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rsidR="0000578F" w:rsidRDefault="0000578F" w:rsidP="0000578F">
      <w:pPr>
        <w:pStyle w:val="a0"/>
        <w:ind w:firstLine="420"/>
      </w:pPr>
      <w:r>
        <w:rPr>
          <w:rFonts w:hint="eastAsia"/>
        </w:rPr>
        <w:t>下表为几种工程流体中常见的湍流模型适用性：</w:t>
      </w:r>
    </w:p>
    <w:p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0D35E1">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0D35E1">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rsidTr="0000578F">
        <w:trPr>
          <w:trHeight w:val="1219"/>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rsidTr="0000578F">
        <w:trPr>
          <w:trHeight w:val="855"/>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适合包括快速应变的复杂剪切流、中等旋涡流动、局部转捩流如边界层分离、钝体尾迹涡、大角度失速、房间通风、室外空气流动</w:t>
            </w:r>
            <w:r w:rsidR="00F67DF1" w:rsidRPr="00F67DF1">
              <w:rPr>
                <w:rFonts w:ascii="宋体" w:hAnsi="宋体" w:cs="宋体" w:hint="eastAsia"/>
                <w:szCs w:val="21"/>
              </w:rPr>
              <w:t>。</w:t>
            </w:r>
          </w:p>
        </w:tc>
      </w:tr>
      <w:tr w:rsidR="0000578F" w:rsidRPr="005F4F73" w:rsidTr="0000578F">
        <w:trPr>
          <w:trHeight w:val="570"/>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旋转流动、强逆压梯度的边界层流动、流动分离和二次流，类似于RNG</w:t>
            </w:r>
            <w:r w:rsidR="00F67DF1" w:rsidRPr="00F67DF1">
              <w:rPr>
                <w:rFonts w:ascii="宋体" w:hAnsi="宋体" w:cs="宋体" w:hint="eastAsia"/>
                <w:szCs w:val="21"/>
              </w:rPr>
              <w:t>。</w:t>
            </w:r>
          </w:p>
        </w:tc>
      </w:tr>
    </w:tbl>
    <w:p w:rsidR="0000578F" w:rsidRDefault="0000578F" w:rsidP="0000578F">
      <w:pPr>
        <w:pStyle w:val="2"/>
        <w:numPr>
          <w:ilvl w:val="1"/>
          <w:numId w:val="4"/>
        </w:numPr>
      </w:pPr>
      <w:bookmarkStart w:id="65" w:name="_Toc451698939"/>
      <w:bookmarkStart w:id="66" w:name="_Toc452108767"/>
      <w:bookmarkStart w:id="67" w:name="_Toc60794213"/>
      <w:r>
        <w:rPr>
          <w:rFonts w:hint="eastAsia"/>
        </w:rPr>
        <w:t>求解计算</w:t>
      </w:r>
      <w:bookmarkEnd w:id="65"/>
      <w:bookmarkEnd w:id="66"/>
      <w:bookmarkEnd w:id="67"/>
    </w:p>
    <w:p w:rsidR="0000578F" w:rsidRDefault="0000578F" w:rsidP="0000578F">
      <w:pPr>
        <w:pStyle w:val="a0"/>
        <w:numPr>
          <w:ilvl w:val="0"/>
          <w:numId w:val="5"/>
        </w:numPr>
        <w:ind w:firstLineChars="0"/>
        <w:rPr>
          <w:b/>
          <w:lang w:val="en-US"/>
        </w:rPr>
      </w:pPr>
      <w:r>
        <w:rPr>
          <w:rFonts w:hint="eastAsia"/>
          <w:b/>
          <w:lang w:val="en-US"/>
        </w:rPr>
        <w:t>数学模型</w:t>
      </w:r>
    </w:p>
    <w:p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rsidR="0000578F" w:rsidRDefault="00672C75" w:rsidP="00E11160">
      <w:pPr>
        <w:pStyle w:val="a0"/>
        <w:ind w:firstLineChars="250" w:firstLine="525"/>
        <w:jc w:val="center"/>
        <w:rPr>
          <w:lang w:val="en-US"/>
        </w:rPr>
      </w:pPr>
      <w:r>
        <w:rPr>
          <w:noProof/>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rsidR="00E11160" w:rsidRPr="00DF486E" w:rsidRDefault="00DF486E" w:rsidP="00FE4CC4">
      <w:pPr>
        <w:pStyle w:val="a0"/>
        <w:ind w:firstLineChars="0" w:firstLine="0"/>
        <w:jc w:val="center"/>
        <w:rPr>
          <w:rFonts w:ascii="黑体" w:eastAsia="黑体" w:hAnsi="黑体"/>
          <w:sz w:val="20"/>
          <w:szCs w:val="20"/>
        </w:rPr>
      </w:pPr>
      <w:bookmarkStart w:id="68"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0D35E1">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0D35E1">
        <w:rPr>
          <w:rFonts w:ascii="黑体" w:eastAsia="黑体" w:hAnsi="黑体"/>
          <w:noProof/>
          <w:sz w:val="20"/>
          <w:szCs w:val="20"/>
        </w:rPr>
        <w:t>1</w:t>
      </w:r>
      <w:r w:rsidRPr="006156D5">
        <w:rPr>
          <w:rFonts w:ascii="黑体" w:eastAsia="黑体" w:hAnsi="黑体"/>
          <w:sz w:val="20"/>
          <w:szCs w:val="20"/>
        </w:rPr>
        <w:fldChar w:fldCharType="end"/>
      </w:r>
      <w:bookmarkEnd w:id="68"/>
      <w:r w:rsidR="00E11160" w:rsidRPr="00DF486E">
        <w:rPr>
          <w:rFonts w:ascii="黑体" w:eastAsia="黑体" w:hAnsi="黑体" w:hint="eastAsia"/>
          <w:sz w:val="20"/>
          <w:szCs w:val="20"/>
        </w:rPr>
        <w:t xml:space="preserve"> </w:t>
      </w:r>
      <w:bookmarkStart w:id="69" w:name="_Ref225175618"/>
      <w:r w:rsidR="00E11160" w:rsidRPr="00DF486E">
        <w:rPr>
          <w:rFonts w:ascii="黑体" w:eastAsia="黑体" w:hAnsi="黑体" w:hint="eastAsia"/>
          <w:sz w:val="20"/>
          <w:szCs w:val="20"/>
        </w:rPr>
        <w:t>计算流体力学的控制方程</w:t>
      </w:r>
      <w:bookmarkEnd w:id="69"/>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E11160" w:rsidP="00111EDF">
            <w:pPr>
              <w:widowControl w:val="0"/>
              <w:jc w:val="both"/>
              <w:rPr>
                <w:rFonts w:cs="Calibri"/>
                <w:kern w:val="2"/>
                <w:szCs w:val="24"/>
              </w:rPr>
            </w:pPr>
            <w:r>
              <w:rPr>
                <w:szCs w:val="24"/>
              </w:rPr>
              <w:t>0</w:t>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4"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rsidR="00E11160" w:rsidRPr="003368D4" w:rsidRDefault="00672C75" w:rsidP="003368D4">
      <w:pPr>
        <w:pStyle w:val="a0"/>
        <w:ind w:firstLineChars="250" w:firstLine="525"/>
        <w:rPr>
          <w:lang w:val="en-US"/>
        </w:rPr>
      </w:pPr>
      <w:r w:rsidRPr="003368D4">
        <w:rPr>
          <w:noProof/>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rsidR="00E11160" w:rsidRPr="003368D4" w:rsidRDefault="00672C75" w:rsidP="003368D4">
      <w:pPr>
        <w:pStyle w:val="a0"/>
        <w:ind w:firstLineChars="250" w:firstLine="525"/>
        <w:rPr>
          <w:lang w:val="en-US"/>
        </w:rPr>
      </w:pPr>
      <w:r w:rsidRPr="003368D4">
        <w:rPr>
          <w:noProof/>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rsidR="0000578F" w:rsidRDefault="0000578F" w:rsidP="0000578F">
      <w:pPr>
        <w:pStyle w:val="a0"/>
        <w:numPr>
          <w:ilvl w:val="0"/>
          <w:numId w:val="5"/>
        </w:numPr>
        <w:ind w:firstLineChars="0"/>
        <w:rPr>
          <w:b/>
          <w:lang w:val="en-US"/>
        </w:rPr>
      </w:pPr>
      <w:r>
        <w:rPr>
          <w:rFonts w:hint="eastAsia"/>
          <w:b/>
          <w:lang w:val="en-US"/>
        </w:rPr>
        <w:t>算法说明</w:t>
      </w:r>
    </w:p>
    <w:p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7"/>
    </w:p>
    <w:p w:rsidR="00005045" w:rsidRDefault="00005045" w:rsidP="00005045">
      <w:pPr>
        <w:pStyle w:val="2"/>
      </w:pPr>
      <w:bookmarkStart w:id="70" w:name="_Toc509844747"/>
      <w:bookmarkStart w:id="71" w:name="_Toc60794214"/>
      <w:r>
        <w:rPr>
          <w:rFonts w:hint="eastAsia"/>
        </w:rPr>
        <w:t>风速放大系数计算</w:t>
      </w:r>
      <w:bookmarkEnd w:id="70"/>
      <w:bookmarkEnd w:id="71"/>
    </w:p>
    <w:p w:rsidR="00005045" w:rsidRDefault="00005045" w:rsidP="005A7F1B">
      <w:pPr>
        <w:pStyle w:val="a9"/>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rsidTr="00562403">
        <w:trPr>
          <w:trHeight w:val="623"/>
        </w:trPr>
        <w:tc>
          <w:tcPr>
            <w:tcW w:w="7230" w:type="dxa"/>
            <w:vMerge w:val="restart"/>
            <w:vAlign w:val="center"/>
          </w:tcPr>
          <w:p w:rsidR="00295C3C" w:rsidRPr="00562403" w:rsidRDefault="00A20B1A"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0D35E1">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0D35E1">
              <w:rPr>
                <w:noProof/>
                <w:lang w:val="en-US"/>
              </w:rPr>
              <w:t>1</w:t>
            </w:r>
            <w:r w:rsidRPr="00124784">
              <w:rPr>
                <w:lang w:val="en-US"/>
              </w:rPr>
              <w:fldChar w:fldCharType="end"/>
            </w:r>
            <w:r w:rsidRPr="00124784">
              <w:rPr>
                <w:rFonts w:hint="eastAsia"/>
                <w:lang w:val="en-US"/>
              </w:rPr>
              <w:t>）</w:t>
            </w:r>
          </w:p>
        </w:tc>
      </w:tr>
      <w:tr w:rsidR="00295C3C" w:rsidTr="00562403">
        <w:tc>
          <w:tcPr>
            <w:tcW w:w="7230" w:type="dxa"/>
            <w:vMerge/>
          </w:tcPr>
          <w:p w:rsidR="00295C3C" w:rsidRDefault="00295C3C" w:rsidP="00295C3C">
            <w:pPr>
              <w:rPr>
                <w:lang w:val="en-US"/>
              </w:rPr>
            </w:pPr>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0D35E1">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0D35E1">
              <w:rPr>
                <w:noProof/>
                <w:lang w:val="en-US"/>
              </w:rPr>
              <w:t>2</w:t>
            </w:r>
            <w:r w:rsidRPr="00124784">
              <w:rPr>
                <w:lang w:val="en-US"/>
              </w:rPr>
              <w:fldChar w:fldCharType="end"/>
            </w:r>
            <w:r w:rsidRPr="00124784">
              <w:rPr>
                <w:rFonts w:hint="eastAsia"/>
                <w:lang w:val="en-US"/>
              </w:rPr>
              <w:t>）</w:t>
            </w:r>
          </w:p>
        </w:tc>
      </w:tr>
    </w:tbl>
    <w:p w:rsidR="00005045" w:rsidRDefault="00005045" w:rsidP="00005045">
      <w:pPr>
        <w:pStyle w:val="a0"/>
        <w:ind w:firstLine="420"/>
        <w:rPr>
          <w:lang w:val="en-US"/>
        </w:rPr>
      </w:pPr>
      <w:r>
        <w:rPr>
          <w:rFonts w:hint="eastAsia"/>
          <w:lang w:val="en-US"/>
        </w:rPr>
        <w:t>其中：</w:t>
      </w:r>
    </w:p>
    <w:p w:rsidR="00005045" w:rsidRDefault="00005045" w:rsidP="00005045">
      <w:pPr>
        <w:pStyle w:val="a0"/>
        <w:ind w:firstLine="420"/>
      </w:pPr>
      <w:r w:rsidRPr="00FA41C8">
        <w:rPr>
          <w:position w:val="-6"/>
        </w:rPr>
        <w:object w:dxaOrig="260" w:dyaOrig="279">
          <v:shape id="_x0000_i1028" type="#_x0000_t75" style="width:12.6pt;height:14.4pt" o:ole="">
            <v:imagedata r:id="rId63" o:title=""/>
          </v:shape>
          <o:OLEObject Type="Embed" ProgID="Equation.3" ShapeID="_x0000_i1028" DrawAspect="Content" ObjectID="_1671407009" r:id="rId64"/>
        </w:object>
      </w:r>
      <w:r>
        <w:rPr>
          <w:rFonts w:hint="eastAsia"/>
        </w:rPr>
        <w:t>——风速放大系数；</w:t>
      </w:r>
    </w:p>
    <w:p w:rsidR="00005045" w:rsidRPr="00FC159B" w:rsidRDefault="00005045" w:rsidP="00005045">
      <w:pPr>
        <w:pStyle w:val="a0"/>
        <w:ind w:firstLine="420"/>
        <w:rPr>
          <w:lang w:val="en-US"/>
        </w:rPr>
      </w:pPr>
      <w:r w:rsidRPr="00FA41C8">
        <w:rPr>
          <w:position w:val="-10"/>
        </w:rPr>
        <w:object w:dxaOrig="499" w:dyaOrig="360">
          <v:shape id="_x0000_i1029" type="#_x0000_t75" style="width:24pt;height:18pt" o:ole="">
            <v:imagedata r:id="rId65" o:title=""/>
          </v:shape>
          <o:OLEObject Type="Embed" ProgID="Equation.3" ShapeID="_x0000_i1029" DrawAspect="Content" ObjectID="_1671407010" r:id="rId66"/>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rsidR="00005045" w:rsidRDefault="00005045" w:rsidP="00005045">
      <w:pPr>
        <w:pStyle w:val="a0"/>
        <w:ind w:firstLine="420"/>
        <w:rPr>
          <w:lang w:val="en-US"/>
        </w:rPr>
      </w:pPr>
      <w:r w:rsidRPr="00FA41C8">
        <w:rPr>
          <w:position w:val="-14"/>
        </w:rPr>
        <w:object w:dxaOrig="499" w:dyaOrig="400">
          <v:shape id="_x0000_i1030" type="#_x0000_t75" style="width:24pt;height:20.4pt" o:ole="">
            <v:imagedata r:id="rId67" o:title=""/>
          </v:shape>
          <o:OLEObject Type="Embed" ProgID="Equation.3" ShapeID="_x0000_i1030" DrawAspect="Content" ObjectID="_1671407011" r:id="rId68"/>
        </w:object>
      </w:r>
      <w:r>
        <w:rPr>
          <w:rFonts w:hint="eastAsia"/>
        </w:rPr>
        <w:t>——远离建筑的开阔区域，距离地面</w:t>
      </w:r>
      <w:r>
        <w:rPr>
          <w:rFonts w:hint="eastAsia"/>
        </w:rPr>
        <w:t>1.5</w:t>
      </w:r>
      <w:r>
        <w:rPr>
          <w:rFonts w:hint="eastAsia"/>
        </w:rPr>
        <w:t>米高度处风速</w:t>
      </w:r>
      <w:r>
        <w:rPr>
          <w:rFonts w:hint="eastAsia"/>
          <w:lang w:val="en-US"/>
        </w:rPr>
        <w:t>。</w:t>
      </w:r>
    </w:p>
    <w:p w:rsidR="00005045" w:rsidRDefault="00005045" w:rsidP="00005045">
      <w:pPr>
        <w:pStyle w:val="a0"/>
        <w:ind w:firstLine="420"/>
        <w:rPr>
          <w:lang w:val="en-US"/>
        </w:rPr>
      </w:pPr>
      <w:r w:rsidRPr="00FA41C8">
        <w:rPr>
          <w:position w:val="-14"/>
        </w:rPr>
        <w:object w:dxaOrig="400" w:dyaOrig="400">
          <v:shape id="_x0000_i1031" type="#_x0000_t75" style="width:20.4pt;height:20.4pt" o:ole="">
            <v:imagedata r:id="rId69" o:title=""/>
          </v:shape>
          <o:OLEObject Type="Embed" ProgID="Equation.3" ShapeID="_x0000_i1031" DrawAspect="Content" ObjectID="_1671407012" r:id="rId70"/>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72" w:name="地面粗糙度指数"/>
      <w:r>
        <w:rPr>
          <w:rFonts w:hint="eastAsia"/>
          <w:lang w:val="en-US"/>
        </w:rPr>
        <w:t>0.28</w:t>
      </w:r>
      <w:bookmarkEnd w:id="72"/>
      <w:r>
        <w:rPr>
          <w:rFonts w:hint="eastAsia"/>
          <w:lang w:val="en-US"/>
        </w:rPr>
        <w:t>；</w:t>
      </w:r>
    </w:p>
    <w:p w:rsidR="00005045" w:rsidRPr="009D2F6D" w:rsidRDefault="00005045" w:rsidP="00005045">
      <w:pPr>
        <w:pStyle w:val="a0"/>
        <w:ind w:firstLine="420"/>
        <w:rPr>
          <w:lang w:val="en-US"/>
        </w:rPr>
      </w:pPr>
    </w:p>
    <w:p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rsidR="00D40158" w:rsidRDefault="0000578F" w:rsidP="00D40158">
      <w:pPr>
        <w:pStyle w:val="1"/>
      </w:pPr>
      <w:bookmarkStart w:id="73" w:name="_Toc452108768"/>
      <w:bookmarkStart w:id="74" w:name="_Toc60794215"/>
      <w:r>
        <w:rPr>
          <w:rFonts w:hint="eastAsia"/>
        </w:rPr>
        <w:t>结果</w:t>
      </w:r>
      <w:r>
        <w:t>分析</w:t>
      </w:r>
      <w:bookmarkEnd w:id="73"/>
      <w:bookmarkEnd w:id="74"/>
    </w:p>
    <w:p w:rsidR="00337C74" w:rsidRPr="00337C74" w:rsidRDefault="00337C74" w:rsidP="00B314DD">
      <w:pPr>
        <w:pStyle w:val="2"/>
        <w:rPr>
          <w:szCs w:val="21"/>
        </w:rPr>
      </w:pPr>
      <w:bookmarkStart w:id="75" w:name="_Toc60794216"/>
      <w:r>
        <w:rPr>
          <w:rFonts w:hint="eastAsia"/>
          <w:szCs w:val="21"/>
        </w:rPr>
        <w:t>工况</w:t>
      </w:r>
      <w:r>
        <w:rPr>
          <w:szCs w:val="21"/>
        </w:rPr>
        <w:t>表</w:t>
      </w:r>
      <w:bookmarkEnd w:id="75"/>
    </w:p>
    <w:p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23"/>
        <w:gridCol w:w="2167"/>
        <w:gridCol w:w="2206"/>
        <w:gridCol w:w="1846"/>
        <w:gridCol w:w="1846"/>
      </w:tblGrid>
      <w:tr w:rsidR="0016667B" w:rsidRPr="005F4F73"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rsidR="0016667B" w:rsidRPr="005F4F73" w:rsidRDefault="0016667B" w:rsidP="00D32543">
            <w:pPr>
              <w:jc w:val="center"/>
              <w:rPr>
                <w:rFonts w:ascii="Calibri" w:hAnsi="Calibri"/>
                <w:szCs w:val="21"/>
              </w:rPr>
            </w:pPr>
            <w:bookmarkStart w:id="76"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rsidTr="0016667B">
        <w:tc>
          <w:tcPr>
            <w:tcW w:w="658" w:type="pct"/>
            <w:tcBorders>
              <w:top w:val="single" w:sz="4" w:space="0" w:color="auto"/>
              <w:left w:val="single" w:sz="12"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冬季</w:t>
            </w:r>
          </w:p>
        </w:tc>
        <w:tc>
          <w:tcPr>
            <w:tcW w:w="1187"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2.60</w:t>
            </w:r>
          </w:p>
        </w:tc>
        <w:tc>
          <w:tcPr>
            <w:tcW w:w="994" w:type="pct"/>
            <w:tcBorders>
              <w:top w:val="single" w:sz="4" w:space="0" w:color="auto"/>
              <w:left w:val="single" w:sz="4"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NNW</w:t>
            </w:r>
          </w:p>
        </w:tc>
        <w:tc>
          <w:tcPr>
            <w:tcW w:w="994" w:type="pct"/>
            <w:tcBorders>
              <w:top w:val="single" w:sz="4" w:space="0" w:color="auto"/>
              <w:left w:val="single" w:sz="4" w:space="0" w:color="auto"/>
              <w:bottom w:val="single" w:sz="12" w:space="0" w:color="auto"/>
              <w:right w:val="single" w:sz="12" w:space="0" w:color="auto"/>
            </w:tcBorders>
          </w:tcPr>
          <w:p w:rsidR="0016667B" w:rsidRPr="005F4F73" w:rsidRDefault="0016667B" w:rsidP="00D32543">
            <w:pPr>
              <w:rPr>
                <w:rFonts w:ascii="Calibri" w:hAnsi="Calibri"/>
                <w:szCs w:val="21"/>
              </w:rPr>
            </w:pPr>
            <w:r>
              <w:rPr>
                <w:rFonts w:ascii="Calibri" w:hAnsi="Calibri"/>
                <w:szCs w:val="21"/>
              </w:rPr>
              <w:t>112.5</w:t>
            </w:r>
          </w:p>
        </w:tc>
      </w:tr>
    </w:tbl>
    <w:bookmarkEnd w:id="76"/>
    <w:p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风向逆时针为正，正东为</w:t>
      </w:r>
      <w:r w:rsidR="0016667B" w:rsidRPr="0016667B">
        <w:rPr>
          <w:rFonts w:hint="eastAsia"/>
          <w:szCs w:val="21"/>
        </w:rPr>
        <w:t>0</w:t>
      </w:r>
      <w:r w:rsidR="0016667B" w:rsidRPr="0016667B">
        <w:rPr>
          <w:rFonts w:hint="eastAsia"/>
          <w:szCs w:val="21"/>
        </w:rPr>
        <w:t>°，正北为</w:t>
      </w:r>
      <w:r w:rsidR="0016667B" w:rsidRPr="0016667B">
        <w:rPr>
          <w:rFonts w:hint="eastAsia"/>
          <w:szCs w:val="21"/>
        </w:rPr>
        <w:t>90</w:t>
      </w:r>
      <w:r w:rsidR="0016667B" w:rsidRPr="0016667B">
        <w:rPr>
          <w:rFonts w:hint="eastAsia"/>
          <w:szCs w:val="21"/>
        </w:rPr>
        <w:t>°，正西为</w:t>
      </w:r>
      <w:r w:rsidR="0016667B" w:rsidRPr="0016667B">
        <w:rPr>
          <w:rFonts w:hint="eastAsia"/>
          <w:szCs w:val="21"/>
        </w:rPr>
        <w:t>180</w:t>
      </w:r>
      <w:r w:rsidR="0016667B" w:rsidRPr="0016667B">
        <w:rPr>
          <w:rFonts w:hint="eastAsia"/>
          <w:szCs w:val="21"/>
        </w:rPr>
        <w:t>°，正南为</w:t>
      </w:r>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rsidR="001D3071" w:rsidRDefault="00AD1722" w:rsidP="001D3071">
      <w:pPr>
        <w:jc w:val="center"/>
        <w:rPr>
          <w:szCs w:val="21"/>
        </w:rPr>
      </w:pPr>
      <w:r>
        <w:rPr>
          <w:noProof/>
          <w:lang w:val="en-US"/>
        </w:rPr>
        <w:drawing>
          <wp:inline distT="0" distB="0" distL="0" distR="0" wp14:anchorId="4D83F3E5" wp14:editId="452EECD2">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2736000" cy="2649600"/>
                    </a:xfrm>
                    <a:prstGeom prst="rect">
                      <a:avLst/>
                    </a:prstGeom>
                  </pic:spPr>
                </pic:pic>
              </a:graphicData>
            </a:graphic>
          </wp:inline>
        </w:drawing>
      </w:r>
    </w:p>
    <w:p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0D35E1">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0D35E1">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rsidR="00005045" w:rsidRDefault="00005045" w:rsidP="00005045">
      <w:pPr>
        <w:pStyle w:val="2"/>
      </w:pPr>
      <w:bookmarkStart w:id="77" w:name="_Toc509844750"/>
      <w:bookmarkStart w:id="78" w:name="_Toc60794217"/>
      <w:r>
        <w:rPr>
          <w:rFonts w:hint="eastAsia"/>
        </w:rPr>
        <w:t>冬季工况</w:t>
      </w:r>
      <w:bookmarkEnd w:id="77"/>
      <w:bookmarkEnd w:id="78"/>
    </w:p>
    <w:p w:rsidR="00005045" w:rsidRPr="00555AA6" w:rsidRDefault="00005045" w:rsidP="00005045">
      <w:pPr>
        <w:ind w:firstLineChars="200" w:firstLine="420"/>
        <w:jc w:val="both"/>
      </w:pPr>
      <w:r>
        <w:rPr>
          <w:rFonts w:hint="eastAsia"/>
          <w:lang w:val="en-US"/>
        </w:rPr>
        <w:t>本项目冬季工况的入口边界风速为</w:t>
      </w:r>
      <w:bookmarkStart w:id="79" w:name="冬季入口边界风速"/>
      <w:r>
        <w:rPr>
          <w:rFonts w:ascii="Calibri" w:hAnsi="Calibri" w:hint="eastAsia"/>
          <w:szCs w:val="21"/>
        </w:rPr>
        <w:t>2.60</w:t>
      </w:r>
      <w:bookmarkEnd w:id="79"/>
      <w:r w:rsidRPr="00AB551B">
        <w:rPr>
          <w:rFonts w:ascii="Calibri" w:hAnsi="Calibri"/>
          <w:szCs w:val="21"/>
        </w:rPr>
        <w:t>m/s</w:t>
      </w:r>
      <w:r>
        <w:rPr>
          <w:rFonts w:ascii="Calibri" w:hAnsi="Calibri" w:hint="eastAsia"/>
          <w:szCs w:val="21"/>
        </w:rPr>
        <w:t>，风向为</w:t>
      </w:r>
      <w:bookmarkStart w:id="80" w:name="冬季入口边界风向"/>
      <w:r w:rsidRPr="005F4F73">
        <w:rPr>
          <w:szCs w:val="21"/>
        </w:rPr>
        <w:t>NNW</w:t>
      </w:r>
      <w:bookmarkEnd w:id="80"/>
      <w:r>
        <w:rPr>
          <w:rFonts w:hint="eastAsia"/>
          <w:szCs w:val="21"/>
        </w:rPr>
        <w:t>。</w:t>
      </w:r>
    </w:p>
    <w:p w:rsidR="00005045" w:rsidRDefault="00005045" w:rsidP="00005045">
      <w:pPr>
        <w:pStyle w:val="3"/>
      </w:pPr>
      <w:bookmarkStart w:id="81" w:name="_Toc509844751"/>
      <w:bookmarkStart w:id="82" w:name="_Toc60794218"/>
      <w:r>
        <w:rPr>
          <w:rFonts w:hint="eastAsia"/>
        </w:rPr>
        <w:t>风速</w:t>
      </w:r>
      <w:r w:rsidRPr="001773DA">
        <w:rPr>
          <w:rFonts w:hint="eastAsia"/>
        </w:rPr>
        <w:t>达标分析</w:t>
      </w:r>
      <w:bookmarkEnd w:id="81"/>
      <w:bookmarkEnd w:id="82"/>
      <w:r>
        <w:rPr>
          <w:rFonts w:hint="eastAsia"/>
        </w:rPr>
        <w:t xml:space="preserve"> </w:t>
      </w:r>
    </w:p>
    <w:p w:rsidR="00005045" w:rsidRPr="00131929" w:rsidRDefault="00005045" w:rsidP="00131929">
      <w:pPr>
        <w:pStyle w:val="4"/>
      </w:pPr>
      <w:r w:rsidRPr="00131929">
        <w:t>人行区域风速达标分析</w:t>
      </w:r>
    </w:p>
    <w:p w:rsidR="00005045" w:rsidRDefault="00005045" w:rsidP="00005045">
      <w:pPr>
        <w:pStyle w:val="a0"/>
        <w:ind w:firstLine="420"/>
      </w:pPr>
      <w:r>
        <w:rPr>
          <w:rFonts w:hint="eastAsia"/>
          <w:lang w:val="en-US"/>
        </w:rPr>
        <w:t>下图为本项目划定的</w:t>
      </w:r>
      <w:r w:rsidRPr="009D2F6D">
        <w:rPr>
          <w:rFonts w:hint="eastAsia"/>
          <w:b/>
          <w:lang w:val="en-US"/>
        </w:rPr>
        <w:t>人行区域</w:t>
      </w:r>
      <w:r w:rsidRPr="00555AA6">
        <w:rPr>
          <w:rFonts w:hint="eastAsia"/>
          <w:lang w:val="en-US"/>
        </w:rPr>
        <w:t>风速分布</w:t>
      </w:r>
      <w:r>
        <w:rPr>
          <w:rFonts w:hint="eastAsia"/>
          <w:lang w:val="en-US"/>
        </w:rPr>
        <w:t>云图，依据</w:t>
      </w:r>
      <w:r w:rsidRPr="00312044">
        <w:rPr>
          <w:rFonts w:hint="eastAsia"/>
          <w:lang w:val="en-US"/>
        </w:rPr>
        <w:t>《绿色建筑评价标准》</w:t>
      </w:r>
      <w:r>
        <w:rPr>
          <w:rFonts w:hint="eastAsia"/>
          <w:lang w:val="en-US"/>
        </w:rPr>
        <w:t>要求，重点关注人行走区域风场，如果有风速超标区域，图中会用</w:t>
      </w:r>
      <w:r w:rsidRPr="006E54DC">
        <w:rPr>
          <w:rFonts w:hint="eastAsia"/>
          <w:lang w:val="en-US"/>
        </w:rPr>
        <w:t>速度上限值为</w:t>
      </w:r>
      <w:r w:rsidRPr="006E54DC">
        <w:rPr>
          <w:rFonts w:hint="eastAsia"/>
          <w:lang w:val="en-US"/>
        </w:rPr>
        <w:t>5m/s</w:t>
      </w:r>
      <w:r>
        <w:rPr>
          <w:rFonts w:hint="eastAsia"/>
          <w:lang w:val="en-US"/>
        </w:rPr>
        <w:t>的黑</w:t>
      </w:r>
      <w:r w:rsidRPr="006E54DC">
        <w:rPr>
          <w:rFonts w:hint="eastAsia"/>
          <w:lang w:val="en-US"/>
        </w:rPr>
        <w:t>色等值线</w:t>
      </w:r>
      <w:r>
        <w:rPr>
          <w:rFonts w:hint="eastAsia"/>
          <w:lang w:val="en-US"/>
        </w:rPr>
        <w:t>标示。</w:t>
      </w:r>
    </w:p>
    <w:p w:rsidR="00005045" w:rsidRPr="002170EE" w:rsidRDefault="00005045" w:rsidP="006C2DCC">
      <w:pPr>
        <w:pStyle w:val="a0"/>
        <w:ind w:firstLine="420"/>
        <w:rPr>
          <w:lang w:val="en-US"/>
        </w:rPr>
      </w:pPr>
      <w:r>
        <w:rPr>
          <w:rFonts w:hint="eastAsia"/>
          <w:lang w:val="en-US"/>
        </w:rPr>
        <w:t>分析下列图</w:t>
      </w:r>
      <w:r w:rsidRPr="00555AA6">
        <w:rPr>
          <w:rFonts w:hint="eastAsia"/>
          <w:lang w:val="en-US"/>
        </w:rPr>
        <w:t>数据</w:t>
      </w:r>
      <w:r>
        <w:rPr>
          <w:rFonts w:hint="eastAsia"/>
          <w:lang w:val="en-US"/>
        </w:rPr>
        <w:t>，</w:t>
      </w:r>
      <w:bookmarkStart w:id="83" w:name="冬季工况人行区风速分析结论"/>
      <w:bookmarkEnd w:id="83"/>
      <w:r>
        <w:rPr>
          <w:lang w:val="en-US"/>
        </w:rPr>
        <w:t>未标示出超标区域，可知人行区域风速小于</w:t>
      </w:r>
      <w:r>
        <w:rPr>
          <w:lang w:val="en-US"/>
        </w:rPr>
        <w:t>5m/s</w:t>
      </w:r>
      <w:r>
        <w:rPr>
          <w:lang w:val="en-US"/>
        </w:rPr>
        <w:t>，</w:t>
      </w:r>
      <w:r>
        <w:rPr>
          <w:color w:val="0000FF"/>
          <w:lang w:val="en-US"/>
        </w:rPr>
        <w:t>满足</w:t>
      </w:r>
      <w:r>
        <w:rPr>
          <w:lang w:val="en-US"/>
        </w:rPr>
        <w:t>绿标要求。</w:t>
      </w:r>
    </w:p>
    <w:p w:rsidR="00005045" w:rsidRPr="00005045" w:rsidRDefault="00005045" w:rsidP="006C2DCC">
      <w:pPr>
        <w:pStyle w:val="a0"/>
        <w:ind w:leftChars="-3" w:left="-6" w:firstLineChars="2" w:firstLine="4"/>
        <w:jc w:val="center"/>
        <w:rPr>
          <w:rFonts w:ascii="Calibri Light" w:eastAsia="黑体" w:hAnsi="Calibri Light"/>
          <w:sz w:val="20"/>
          <w:szCs w:val="20"/>
        </w:rPr>
      </w:pPr>
      <w:bookmarkStart w:id="84" w:name="冬季工况人行区风速云图"/>
      <w:bookmarkEnd w:id="84"/>
      <w:r>
        <w:rPr>
          <w:noProof/>
          <w:lang w:val="en-US"/>
        </w:rPr>
        <w:drawing>
          <wp:inline distT="0" distB="0" distL="0" distR="0">
            <wp:extent cx="5667375" cy="34671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3467100"/>
                    </a:xfrm>
                    <a:prstGeom prst="rect">
                      <a:avLst/>
                    </a:prstGeom>
                  </pic:spPr>
                </pic:pic>
              </a:graphicData>
            </a:graphic>
          </wp:inline>
        </w:drawing>
      </w:r>
    </w:p>
    <w:p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0D35E1">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0D35E1">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人行区域-1.5米高度水平面风速云图-冬季</w:t>
      </w:r>
    </w:p>
    <w:p w:rsidR="00005045" w:rsidRPr="00812065"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风速分布云图</w:t>
      </w:r>
      <w:r>
        <w:rPr>
          <w:rFonts w:hint="eastAsia"/>
          <w:lang w:val="en-US"/>
        </w:rPr>
        <w:t>，</w:t>
      </w:r>
      <w:r w:rsidRPr="00654D8B">
        <w:rPr>
          <w:rFonts w:hint="eastAsia"/>
          <w:lang w:val="en-US"/>
        </w:rPr>
        <w:t>参考图中速度分布可以对项目中建筑</w:t>
      </w:r>
      <w:r>
        <w:rPr>
          <w:rFonts w:hint="eastAsia"/>
          <w:lang w:val="en-US"/>
        </w:rPr>
        <w:t>布局</w:t>
      </w:r>
      <w:r w:rsidRPr="00654D8B">
        <w:rPr>
          <w:rFonts w:hint="eastAsia"/>
          <w:lang w:val="en-US"/>
        </w:rPr>
        <w:t>进行优化</w:t>
      </w:r>
      <w:r>
        <w:rPr>
          <w:rFonts w:hint="eastAsia"/>
          <w:lang w:val="en-US"/>
        </w:rPr>
        <w:t>。计算域内建筑周围如果有风速超限区域，图中会用</w:t>
      </w:r>
      <w:r w:rsidRPr="006E54DC">
        <w:rPr>
          <w:rFonts w:hint="eastAsia"/>
          <w:lang w:val="en-US"/>
        </w:rPr>
        <w:t>速度上限值为</w:t>
      </w:r>
      <w:r w:rsidRPr="006E54DC">
        <w:rPr>
          <w:rFonts w:hint="eastAsia"/>
          <w:lang w:val="en-US"/>
        </w:rPr>
        <w:t>5m/s</w:t>
      </w:r>
      <w:r>
        <w:rPr>
          <w:rFonts w:hint="eastAsia"/>
          <w:lang w:val="en-US"/>
        </w:rPr>
        <w:t>的黑</w:t>
      </w:r>
      <w:r w:rsidRPr="006E54DC">
        <w:rPr>
          <w:rFonts w:hint="eastAsia"/>
          <w:lang w:val="en-US"/>
        </w:rPr>
        <w:t>色等值线</w:t>
      </w:r>
      <w:r>
        <w:rPr>
          <w:rFonts w:hint="eastAsia"/>
          <w:lang w:val="en-US"/>
        </w:rPr>
        <w:t>标示。</w:t>
      </w:r>
      <w:r w:rsidRPr="00E16C90">
        <w:rPr>
          <w:rFonts w:hint="eastAsia"/>
          <w:lang w:val="en-US"/>
        </w:rPr>
        <w:t>分析下图数据</w:t>
      </w:r>
      <w:r w:rsidR="00E16C90">
        <w:rPr>
          <w:rFonts w:hint="eastAsia"/>
          <w:lang w:val="en-US"/>
        </w:rPr>
        <w:t>，</w:t>
      </w:r>
      <w:bookmarkStart w:id="85" w:name="冬季工况风速分析结论"/>
      <w:r>
        <w:t>建筑周围没有风速超限区域，可以采用该建筑布局。</w:t>
      </w:r>
      <w:bookmarkEnd w:id="85"/>
    </w:p>
    <w:p w:rsidR="00005045" w:rsidRPr="00005045" w:rsidRDefault="00005045" w:rsidP="006C2DCC">
      <w:pPr>
        <w:pStyle w:val="a0"/>
        <w:ind w:firstLineChars="0" w:hanging="2"/>
        <w:jc w:val="center"/>
        <w:rPr>
          <w:rFonts w:ascii="Calibri Light" w:eastAsia="黑体" w:hAnsi="Calibri Light"/>
          <w:sz w:val="20"/>
          <w:szCs w:val="20"/>
        </w:rPr>
      </w:pPr>
      <w:bookmarkStart w:id="86" w:name="冬季工况风速云图"/>
      <w:bookmarkEnd w:id="86"/>
      <w:r>
        <w:rPr>
          <w:noProof/>
          <w:lang w:val="en-US"/>
        </w:rPr>
        <w:drawing>
          <wp:inline distT="0" distB="0" distL="0" distR="0">
            <wp:extent cx="5667375" cy="34861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67375" cy="3486150"/>
                    </a:xfrm>
                    <a:prstGeom prst="rect">
                      <a:avLst/>
                    </a:prstGeom>
                  </pic:spPr>
                </pic:pic>
              </a:graphicData>
            </a:graphic>
          </wp:inline>
        </w:drawing>
      </w:r>
    </w:p>
    <w:p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0D35E1">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0D35E1">
        <w:rPr>
          <w:rFonts w:ascii="黑体" w:eastAsia="黑体" w:hAnsi="黑体"/>
          <w:noProof/>
          <w:sz w:val="20"/>
          <w:szCs w:val="20"/>
        </w:rPr>
        <w:t>2</w:t>
      </w:r>
      <w:r w:rsidRPr="006156D5">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计算域内-1.5米高度水平面风速云图-冬季</w:t>
      </w:r>
    </w:p>
    <w:p w:rsidR="00005045" w:rsidRDefault="00005045" w:rsidP="00005045">
      <w:pPr>
        <w:pStyle w:val="3"/>
      </w:pPr>
      <w:bookmarkStart w:id="87" w:name="_Toc509844752"/>
      <w:bookmarkStart w:id="88" w:name="_Toc60794219"/>
      <w:r w:rsidRPr="001E5D0F">
        <w:rPr>
          <w:rFonts w:hint="eastAsia"/>
        </w:rPr>
        <w:t>风速</w:t>
      </w:r>
      <w:r>
        <w:rPr>
          <w:rFonts w:hint="eastAsia"/>
        </w:rPr>
        <w:t>放大系数</w:t>
      </w:r>
      <w:r w:rsidRPr="001E5D0F">
        <w:rPr>
          <w:rFonts w:hint="eastAsia"/>
        </w:rPr>
        <w:t>达标分析</w:t>
      </w:r>
      <w:bookmarkEnd w:id="87"/>
      <w:bookmarkEnd w:id="88"/>
    </w:p>
    <w:p w:rsidR="00005045" w:rsidRPr="005849F6" w:rsidRDefault="00A20B1A" w:rsidP="005849F6">
      <w:pPr>
        <w:pStyle w:val="4"/>
      </w:pPr>
      <w:r w:rsidRPr="005849F6">
        <w:rPr>
          <w:rFonts w:hint="eastAsia"/>
        </w:rPr>
        <w:t>人行区域</w:t>
      </w:r>
    </w:p>
    <w:p w:rsidR="00005045" w:rsidRPr="00637C23" w:rsidRDefault="00005045" w:rsidP="00982983">
      <w:pPr>
        <w:pStyle w:val="a0"/>
        <w:ind w:firstLine="420"/>
        <w:jc w:val="left"/>
        <w:rPr>
          <w:lang w:val="en-US"/>
        </w:rPr>
      </w:pPr>
      <w:r w:rsidRPr="00C557D0">
        <w:rPr>
          <w:rFonts w:hint="eastAsia"/>
          <w:lang w:val="en-US"/>
        </w:rPr>
        <w:t>下图为本项目划定的人行区域风速</w:t>
      </w:r>
      <w:r>
        <w:rPr>
          <w:rFonts w:hint="eastAsia"/>
          <w:lang w:val="en-US"/>
        </w:rPr>
        <w:t>放大系数</w:t>
      </w:r>
      <w:r w:rsidRPr="00C557D0">
        <w:rPr>
          <w:rFonts w:hint="eastAsia"/>
          <w:lang w:val="en-US"/>
        </w:rPr>
        <w:t>分布云图，依据《绿色建筑评价标准》要求，重点关注人行走区域风场，如果有风速</w:t>
      </w:r>
      <w:r>
        <w:rPr>
          <w:rFonts w:hint="eastAsia"/>
          <w:lang w:val="en-US"/>
        </w:rPr>
        <w:t>放大系数</w:t>
      </w:r>
      <w:r w:rsidRPr="00C557D0">
        <w:rPr>
          <w:rFonts w:hint="eastAsia"/>
          <w:lang w:val="en-US"/>
        </w:rPr>
        <w:t>超标区域，图中会用</w:t>
      </w:r>
      <w:r>
        <w:rPr>
          <w:rFonts w:hint="eastAsia"/>
          <w:lang w:val="en-US"/>
        </w:rPr>
        <w:t>风速放大系数</w:t>
      </w:r>
      <w:r w:rsidRPr="00C557D0">
        <w:rPr>
          <w:rFonts w:hint="eastAsia"/>
          <w:lang w:val="en-US"/>
        </w:rPr>
        <w:t>上限值为</w:t>
      </w:r>
      <w:r>
        <w:rPr>
          <w:rFonts w:hint="eastAsia"/>
          <w:lang w:val="en-US"/>
        </w:rPr>
        <w:t>2</w:t>
      </w:r>
      <w:r w:rsidR="00A11D6B">
        <w:rPr>
          <w:rFonts w:hint="eastAsia"/>
          <w:lang w:val="en-US"/>
        </w:rPr>
        <w:t>的黑</w:t>
      </w:r>
      <w:r w:rsidRPr="00C557D0">
        <w:rPr>
          <w:rFonts w:hint="eastAsia"/>
          <w:lang w:val="en-US"/>
        </w:rPr>
        <w:t>色等值线标示。</w:t>
      </w:r>
      <w:r w:rsidRPr="009D2F6D">
        <w:rPr>
          <w:rFonts w:hint="eastAsia"/>
          <w:lang w:val="en-US"/>
        </w:rPr>
        <w:t>分析</w:t>
      </w:r>
      <w:r w:rsidRPr="008D3B3F">
        <w:rPr>
          <w:rFonts w:hint="eastAsia"/>
          <w:lang w:val="en-US"/>
        </w:rPr>
        <w:t>下</w:t>
      </w:r>
      <w:r w:rsidRPr="009D2F6D">
        <w:rPr>
          <w:rFonts w:hint="eastAsia"/>
          <w:lang w:val="en-US"/>
        </w:rPr>
        <w:t>列云</w:t>
      </w:r>
      <w:r w:rsidRPr="008D3B3F">
        <w:rPr>
          <w:rFonts w:hint="eastAsia"/>
          <w:lang w:val="en-US"/>
        </w:rPr>
        <w:t>图</w:t>
      </w:r>
      <w:r w:rsidRPr="009D2F6D">
        <w:rPr>
          <w:rFonts w:hint="eastAsia"/>
          <w:lang w:val="en-US"/>
        </w:rPr>
        <w:t>数据</w:t>
      </w:r>
      <w:r w:rsidRPr="008D3B3F">
        <w:rPr>
          <w:rFonts w:hint="eastAsia"/>
          <w:lang w:val="en-US"/>
        </w:rPr>
        <w:t>，</w:t>
      </w:r>
      <w:bookmarkStart w:id="89" w:name="冬季工况人行区风速放大系数分析结论"/>
      <w:bookmarkEnd w:id="89"/>
      <w:r>
        <w:rPr>
          <w:lang w:val="en-US"/>
        </w:rPr>
        <w:t>图中未标示出风速放大系数超标区域，因此可知人行区域风速放大系数小于</w:t>
      </w:r>
      <w:r>
        <w:rPr>
          <w:lang w:val="en-US"/>
        </w:rPr>
        <w:t>2</w:t>
      </w:r>
      <w:r>
        <w:rPr>
          <w:lang w:val="en-US"/>
        </w:rPr>
        <w:t>，</w:t>
      </w:r>
      <w:r>
        <w:rPr>
          <w:color w:val="0000FF"/>
          <w:lang w:val="en-US"/>
        </w:rPr>
        <w:t>满足</w:t>
      </w:r>
      <w:r>
        <w:rPr>
          <w:lang w:val="en-US"/>
        </w:rPr>
        <w:t>绿标要求。</w:t>
      </w:r>
    </w:p>
    <w:p w:rsidR="00005045" w:rsidRDefault="00005045" w:rsidP="006C2DCC">
      <w:pPr>
        <w:pStyle w:val="a9"/>
        <w:jc w:val="center"/>
      </w:pPr>
      <w:bookmarkStart w:id="90" w:name="冬季工况人行区风速放大系数云图"/>
      <w:bookmarkEnd w:id="90"/>
      <w:r>
        <w:rPr>
          <w:noProof/>
          <w:lang w:val="en-US"/>
        </w:rPr>
        <w:drawing>
          <wp:inline distT="0" distB="0" distL="0" distR="0">
            <wp:extent cx="5667375" cy="34290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3429000"/>
                    </a:xfrm>
                    <a:prstGeom prst="rect">
                      <a:avLst/>
                    </a:prstGeom>
                  </pic:spPr>
                </pic:pic>
              </a:graphicData>
            </a:graphic>
          </wp:inline>
        </w:drawing>
      </w:r>
    </w:p>
    <w:p w:rsidR="00005045" w:rsidRDefault="00C72E58" w:rsidP="00542A03">
      <w:pPr>
        <w:pStyle w:val="a0"/>
        <w:ind w:firstLineChars="0" w:firstLine="0"/>
        <w:jc w:val="center"/>
        <w:rPr>
          <w:lang w:val="en-US"/>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0D35E1">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0D35E1">
        <w:rPr>
          <w:rFonts w:ascii="黑体" w:eastAsia="黑体" w:hAnsi="黑体"/>
          <w:noProof/>
          <w:sz w:val="20"/>
          <w:szCs w:val="20"/>
        </w:rPr>
        <w:t>3</w:t>
      </w:r>
      <w:r w:rsidRPr="006156D5">
        <w:rPr>
          <w:rFonts w:ascii="黑体" w:eastAsia="黑体" w:hAnsi="黑体"/>
          <w:sz w:val="20"/>
          <w:szCs w:val="20"/>
        </w:rPr>
        <w:fldChar w:fldCharType="end"/>
      </w:r>
      <w:r w:rsidR="00005045" w:rsidRPr="00C72E58">
        <w:rPr>
          <w:rFonts w:ascii="黑体" w:eastAsia="黑体" w:hAnsi="黑体" w:hint="eastAsia"/>
          <w:sz w:val="20"/>
          <w:szCs w:val="20"/>
        </w:rPr>
        <w:t>人行区域-1.5米高度水平面风速放大系数云图-冬季</w:t>
      </w:r>
    </w:p>
    <w:p w:rsidR="00005045" w:rsidRPr="009D2F6D"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w:t>
      </w:r>
      <w:r>
        <w:rPr>
          <w:rFonts w:hint="eastAsia"/>
          <w:lang w:val="en-US"/>
        </w:rPr>
        <w:t>放大系数</w:t>
      </w:r>
      <w:r w:rsidRPr="00555AA6">
        <w:rPr>
          <w:rFonts w:hint="eastAsia"/>
          <w:lang w:val="en-US"/>
        </w:rPr>
        <w:t>分布云图</w:t>
      </w:r>
      <w:r>
        <w:rPr>
          <w:rFonts w:hint="eastAsia"/>
          <w:lang w:val="en-US"/>
        </w:rPr>
        <w:t>，</w:t>
      </w:r>
      <w:r w:rsidRPr="00654D8B">
        <w:rPr>
          <w:rFonts w:hint="eastAsia"/>
          <w:lang w:val="en-US"/>
        </w:rPr>
        <w:t>参考</w:t>
      </w:r>
      <w:r>
        <w:rPr>
          <w:rFonts w:hint="eastAsia"/>
          <w:lang w:val="en-US"/>
        </w:rPr>
        <w:t>该</w:t>
      </w:r>
      <w:r w:rsidRPr="00654D8B">
        <w:rPr>
          <w:rFonts w:hint="eastAsia"/>
          <w:lang w:val="en-US"/>
        </w:rPr>
        <w:t>图中速度分布</w:t>
      </w:r>
      <w:r>
        <w:rPr>
          <w:rFonts w:hint="eastAsia"/>
          <w:lang w:val="en-US"/>
        </w:rPr>
        <w:t>以及前述风速分布</w:t>
      </w:r>
      <w:r w:rsidRPr="00654D8B">
        <w:rPr>
          <w:rFonts w:hint="eastAsia"/>
          <w:lang w:val="en-US"/>
        </w:rPr>
        <w:t>可以对项目中</w:t>
      </w:r>
      <w:r>
        <w:rPr>
          <w:rFonts w:hint="eastAsia"/>
          <w:lang w:val="en-US"/>
        </w:rPr>
        <w:t>整体</w:t>
      </w:r>
      <w:r w:rsidRPr="00654D8B">
        <w:rPr>
          <w:rFonts w:hint="eastAsia"/>
          <w:lang w:val="en-US"/>
        </w:rPr>
        <w:t>建筑</w:t>
      </w:r>
      <w:r>
        <w:rPr>
          <w:rFonts w:hint="eastAsia"/>
          <w:lang w:val="en-US"/>
        </w:rPr>
        <w:t>布局</w:t>
      </w:r>
      <w:r w:rsidRPr="00654D8B">
        <w:rPr>
          <w:rFonts w:hint="eastAsia"/>
          <w:lang w:val="en-US"/>
        </w:rPr>
        <w:t>进行优化</w:t>
      </w:r>
      <w:r>
        <w:rPr>
          <w:rFonts w:hint="eastAsia"/>
          <w:lang w:val="en-US"/>
        </w:rPr>
        <w:t>。同样，计算域内建筑周围如果有风速放大系数超限区域，图中会用</w:t>
      </w:r>
      <w:r w:rsidRPr="006E54DC">
        <w:rPr>
          <w:rFonts w:hint="eastAsia"/>
          <w:lang w:val="en-US"/>
        </w:rPr>
        <w:t>上限值为</w:t>
      </w:r>
      <w:r>
        <w:rPr>
          <w:rFonts w:hint="eastAsia"/>
          <w:lang w:val="en-US"/>
        </w:rPr>
        <w:t>2</w:t>
      </w:r>
      <w:r>
        <w:rPr>
          <w:rFonts w:hint="eastAsia"/>
          <w:lang w:val="en-US"/>
        </w:rPr>
        <w:t>的</w:t>
      </w:r>
      <w:r w:rsidR="00A11D6B">
        <w:rPr>
          <w:rFonts w:hint="eastAsia"/>
          <w:lang w:val="en-US"/>
        </w:rPr>
        <w:t>黑</w:t>
      </w:r>
      <w:r w:rsidRPr="006E54DC">
        <w:rPr>
          <w:rFonts w:hint="eastAsia"/>
          <w:lang w:val="en-US"/>
        </w:rPr>
        <w:t>色等值线</w:t>
      </w:r>
      <w:r>
        <w:rPr>
          <w:rFonts w:hint="eastAsia"/>
          <w:lang w:val="en-US"/>
        </w:rPr>
        <w:t>标示。</w:t>
      </w:r>
      <w:r w:rsidRPr="00E16C90">
        <w:rPr>
          <w:rFonts w:hint="eastAsia"/>
          <w:lang w:val="en-US"/>
        </w:rPr>
        <w:t>分析下图数据</w:t>
      </w:r>
      <w:r w:rsidR="00A20B1A">
        <w:rPr>
          <w:rFonts w:hint="eastAsia"/>
          <w:lang w:val="en-US"/>
        </w:rPr>
        <w:t>，</w:t>
      </w:r>
      <w:bookmarkStart w:id="91" w:name="冬季工况风速放大系数分析结论"/>
      <w:r>
        <w:t>建筑周围没有风速放大系数超限区域，可以采用该建筑布局。</w:t>
      </w:r>
      <w:bookmarkEnd w:id="91"/>
    </w:p>
    <w:p w:rsidR="00C57197" w:rsidRDefault="00C57197" w:rsidP="00005045">
      <w:pPr>
        <w:pStyle w:val="a9"/>
        <w:jc w:val="center"/>
        <w:rPr>
          <w:noProof/>
          <w:lang w:val="en-US"/>
        </w:rPr>
      </w:pPr>
      <w:bookmarkStart w:id="92" w:name="冬季工况风速放大系数云图"/>
      <w:bookmarkEnd w:id="92"/>
      <w:r>
        <w:rPr>
          <w:noProof/>
          <w:lang w:val="en-US"/>
        </w:rPr>
        <w:drawing>
          <wp:inline distT="0" distB="0" distL="0" distR="0">
            <wp:extent cx="5667375" cy="34766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476625"/>
                    </a:xfrm>
                    <a:prstGeom prst="rect">
                      <a:avLst/>
                    </a:prstGeom>
                  </pic:spPr>
                </pic:pic>
              </a:graphicData>
            </a:graphic>
          </wp:inline>
        </w:drawing>
      </w:r>
    </w:p>
    <w:p w:rsidR="00005045" w:rsidRPr="00C72E58" w:rsidRDefault="00C72E58" w:rsidP="00005045">
      <w:pPr>
        <w:pStyle w:val="a9"/>
        <w:jc w:val="center"/>
        <w:rPr>
          <w:rFonts w:ascii="黑体" w:hAnsi="黑体"/>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0D35E1">
        <w:rPr>
          <w:rFonts w:ascii="黑体" w:hAnsi="黑体"/>
          <w:noProof/>
        </w:rPr>
        <w:t>5.2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0D35E1">
        <w:rPr>
          <w:rFonts w:ascii="黑体" w:hAnsi="黑体"/>
          <w:noProof/>
        </w:rPr>
        <w:t>4</w:t>
      </w:r>
      <w:r w:rsidRPr="006156D5">
        <w:rPr>
          <w:rFonts w:ascii="黑体" w:hAnsi="黑体"/>
        </w:rPr>
        <w:fldChar w:fldCharType="end"/>
      </w:r>
      <w:r>
        <w:rPr>
          <w:rFonts w:ascii="黑体" w:hAnsi="黑体"/>
        </w:rPr>
        <w:t xml:space="preserve">  </w:t>
      </w:r>
      <w:r w:rsidR="00005045" w:rsidRPr="00C72E58">
        <w:rPr>
          <w:rFonts w:ascii="黑体" w:hAnsi="黑体" w:hint="eastAsia"/>
        </w:rPr>
        <w:t>1.5米高处风速放大系数云图</w:t>
      </w:r>
    </w:p>
    <w:p w:rsidR="00005045" w:rsidRDefault="00005045" w:rsidP="00005045">
      <w:pPr>
        <w:pStyle w:val="a0"/>
        <w:ind w:firstLine="420"/>
        <w:rPr>
          <w:rFonts w:ascii="黑体" w:eastAsia="黑体" w:hAnsi="黑体"/>
          <w:szCs w:val="20"/>
          <w:lang w:val="en-US"/>
        </w:rPr>
      </w:pPr>
      <w:r w:rsidRPr="001A4505">
        <w:rPr>
          <w:rFonts w:ascii="黑体" w:eastAsia="黑体" w:hAnsi="黑体" w:hint="eastAsia"/>
          <w:szCs w:val="20"/>
          <w:lang w:val="en-US"/>
        </w:rPr>
        <w:t>注：</w:t>
      </w:r>
    </w:p>
    <w:p w:rsidR="00005045" w:rsidRDefault="00005045" w:rsidP="00005045">
      <w:pPr>
        <w:pStyle w:val="a0"/>
        <w:ind w:firstLine="420"/>
        <w:rPr>
          <w:rFonts w:ascii="黑体" w:eastAsia="黑体" w:hAnsi="黑体"/>
          <w:szCs w:val="20"/>
          <w:lang w:val="en-US"/>
        </w:rPr>
      </w:pPr>
      <w:r>
        <w:rPr>
          <w:rFonts w:ascii="黑体" w:eastAsia="黑体" w:hAnsi="黑体" w:hint="eastAsia"/>
          <w:szCs w:val="20"/>
          <w:lang w:val="en-US"/>
        </w:rPr>
        <w:t>1</w:t>
      </w:r>
      <w:r w:rsidR="00A20B1A">
        <w:rPr>
          <w:rFonts w:ascii="黑体" w:eastAsia="黑体" w:hAnsi="黑体" w:hint="eastAsia"/>
          <w:szCs w:val="20"/>
          <w:lang w:val="en-US"/>
        </w:rPr>
        <w:t>）</w:t>
      </w:r>
      <w:r>
        <w:rPr>
          <w:rFonts w:ascii="黑体" w:eastAsia="黑体" w:hAnsi="黑体" w:hint="eastAsia"/>
          <w:szCs w:val="20"/>
          <w:lang w:val="en-US"/>
        </w:rPr>
        <w:t>户外活动主要场地包括人行道、广场、游憩场、停车场以及庭院，本项目中均定义为人行区。</w:t>
      </w:r>
    </w:p>
    <w:p w:rsidR="00005045" w:rsidRPr="001A4505" w:rsidRDefault="00005045" w:rsidP="00005045">
      <w:pPr>
        <w:pStyle w:val="a0"/>
        <w:ind w:firstLine="420"/>
        <w:rPr>
          <w:rFonts w:ascii="黑体" w:eastAsia="黑体" w:hAnsi="黑体"/>
          <w:szCs w:val="20"/>
          <w:lang w:val="en-US"/>
        </w:rPr>
      </w:pPr>
      <w:r>
        <w:rPr>
          <w:rFonts w:ascii="黑体" w:eastAsia="黑体" w:hAnsi="黑体" w:hint="eastAsia"/>
          <w:szCs w:val="20"/>
          <w:lang w:val="en-US"/>
        </w:rPr>
        <w:t>2）</w:t>
      </w:r>
      <w:r w:rsidRPr="001A4505">
        <w:rPr>
          <w:rFonts w:ascii="黑体" w:eastAsia="黑体" w:hAnsi="黑体" w:hint="eastAsia"/>
          <w:szCs w:val="20"/>
          <w:lang w:val="en-US"/>
        </w:rPr>
        <w:t>人行区和计算域内风速分布云图中图例上限均为计算域内实际风速最大值，图例上限也可</w:t>
      </w:r>
      <w:r>
        <w:rPr>
          <w:rFonts w:ascii="黑体" w:eastAsia="黑体" w:hAnsi="黑体" w:hint="eastAsia"/>
          <w:szCs w:val="20"/>
          <w:lang w:val="en-US"/>
        </w:rPr>
        <w:t>按需求在软件中</w:t>
      </w:r>
      <w:r w:rsidRPr="001A4505">
        <w:rPr>
          <w:rFonts w:ascii="黑体" w:eastAsia="黑体" w:hAnsi="黑体" w:hint="eastAsia"/>
          <w:szCs w:val="20"/>
          <w:lang w:val="en-US"/>
        </w:rPr>
        <w:t>调整。</w:t>
      </w:r>
    </w:p>
    <w:p w:rsidR="00005045" w:rsidRPr="009D2F6D" w:rsidRDefault="00005045" w:rsidP="00005045">
      <w:pPr>
        <w:ind w:firstLineChars="200" w:firstLine="420"/>
        <w:rPr>
          <w:rFonts w:ascii="黑体" w:hAnsi="黑体"/>
          <w:lang w:val="en-US"/>
        </w:rPr>
      </w:pPr>
      <w:r>
        <w:rPr>
          <w:rFonts w:ascii="黑体" w:eastAsia="黑体" w:hAnsi="黑体" w:hint="eastAsia"/>
          <w:lang w:val="en-US"/>
        </w:rPr>
        <w:t>3）</w:t>
      </w:r>
      <w:r w:rsidRPr="009D2F6D">
        <w:rPr>
          <w:rFonts w:ascii="黑体" w:eastAsia="黑体" w:hAnsi="黑体" w:hint="eastAsia"/>
          <w:lang w:val="en-US"/>
        </w:rPr>
        <w:t>通常将1.5米作为一般人群的参考行走高度</w:t>
      </w:r>
      <w:r>
        <w:rPr>
          <w:rFonts w:ascii="黑体" w:eastAsia="黑体" w:hAnsi="黑体" w:hint="eastAsia"/>
          <w:lang w:val="en-US"/>
        </w:rPr>
        <w:t>，也可酌情调整人行走高度。</w:t>
      </w:r>
    </w:p>
    <w:p w:rsidR="00005045" w:rsidRDefault="00005045" w:rsidP="00005045">
      <w:pPr>
        <w:pStyle w:val="3"/>
      </w:pPr>
      <w:bookmarkStart w:id="93" w:name="_Toc509844753"/>
      <w:bookmarkStart w:id="94" w:name="_Toc60794220"/>
      <w:r>
        <w:rPr>
          <w:rFonts w:cs="宋体" w:hint="eastAsia"/>
          <w:lang w:val="en-GB"/>
        </w:rPr>
        <w:t>人行</w:t>
      </w:r>
      <w:r w:rsidRPr="001A4505">
        <w:rPr>
          <w:rFonts w:cs="宋体" w:hint="eastAsia"/>
          <w:lang w:val="en-GB"/>
        </w:rPr>
        <w:t>区域</w:t>
      </w:r>
      <w:r>
        <w:rPr>
          <w:rFonts w:hint="eastAsia"/>
        </w:rPr>
        <w:t>冬季工况风速/风速放大系数达标判定</w:t>
      </w:r>
      <w:bookmarkEnd w:id="93"/>
      <w:bookmarkEnd w:id="94"/>
    </w:p>
    <w:p w:rsidR="00005045" w:rsidRPr="0042183E" w:rsidRDefault="00005045" w:rsidP="00005045">
      <w:pPr>
        <w:pStyle w:val="a0"/>
        <w:ind w:firstLine="420"/>
      </w:pPr>
      <w:r>
        <w:rPr>
          <w:rFonts w:hint="eastAsia"/>
          <w:lang w:val="en-US"/>
        </w:rPr>
        <w:t>综合上述冬季工况风场中风速和风速放大系数的计算分析，将分析结果汇总如下表：</w:t>
      </w:r>
    </w:p>
    <w:p w:rsidR="00005045" w:rsidRPr="00C72E58" w:rsidRDefault="00C72E58" w:rsidP="00C72E58">
      <w:pPr>
        <w:pStyle w:val="a0"/>
        <w:ind w:firstLine="40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0D35E1">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0D35E1">
        <w:rPr>
          <w:rFonts w:ascii="黑体" w:eastAsia="黑体" w:hAnsi="黑体"/>
          <w:noProof/>
          <w:sz w:val="20"/>
          <w:szCs w:val="20"/>
        </w:rPr>
        <w:t>1</w:t>
      </w:r>
      <w:r w:rsidRPr="006156D5">
        <w:rPr>
          <w:rFonts w:ascii="黑体" w:eastAsia="黑体" w:hAnsi="黑体"/>
          <w:sz w:val="20"/>
          <w:szCs w:val="20"/>
        </w:rPr>
        <w:fldChar w:fldCharType="end"/>
      </w:r>
      <w:r w:rsidR="00005045" w:rsidRPr="00C72E58">
        <w:rPr>
          <w:rFonts w:ascii="黑体" w:eastAsia="黑体" w:hAnsi="黑体" w:hint="eastAsia"/>
          <w:sz w:val="20"/>
          <w:szCs w:val="20"/>
        </w:rPr>
        <w:t>冬季工况风速/风速放大系数达标分析汇总</w:t>
      </w:r>
    </w:p>
    <w:tbl>
      <w:tblPr>
        <w:tblW w:w="6378" w:type="dxa"/>
        <w:jc w:val="center"/>
        <w:tblLook w:val="04A0" w:firstRow="1" w:lastRow="0" w:firstColumn="1" w:lastColumn="0" w:noHBand="0" w:noVBand="1"/>
      </w:tblPr>
      <w:tblGrid>
        <w:gridCol w:w="1559"/>
        <w:gridCol w:w="1701"/>
        <w:gridCol w:w="1843"/>
        <w:gridCol w:w="1275"/>
      </w:tblGrid>
      <w:tr w:rsidR="00005045" w:rsidRPr="008E146A" w:rsidTr="00C72E58">
        <w:trPr>
          <w:trHeight w:val="270"/>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标准要求限值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是否有超限区域</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达标判断</w:t>
            </w:r>
          </w:p>
        </w:tc>
      </w:tr>
      <w:tr w:rsidR="00005045" w:rsidRPr="008E146A"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05045" w:rsidRPr="009D2F6D" w:rsidRDefault="00005045" w:rsidP="00005045">
            <w:pPr>
              <w:rPr>
                <w:rFonts w:ascii="宋体" w:hAnsi="宋体" w:cs="宋体"/>
                <w:szCs w:val="21"/>
              </w:rPr>
            </w:pPr>
            <w:r w:rsidRPr="009D2F6D">
              <w:rPr>
                <w:rFonts w:ascii="宋体" w:hAnsi="宋体" w:cs="宋体" w:hint="eastAsia"/>
                <w:szCs w:val="21"/>
              </w:rPr>
              <w:t>风速</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9D2F6D" w:rsidRDefault="00005045" w:rsidP="00412EAD">
            <w:pPr>
              <w:rPr>
                <w:rFonts w:ascii="宋体" w:hAnsi="宋体" w:cs="宋体"/>
                <w:szCs w:val="21"/>
              </w:rPr>
            </w:pPr>
            <w:r w:rsidRPr="009D2F6D">
              <w:rPr>
                <w:rFonts w:ascii="宋体" w:hAnsi="宋体" w:cs="宋体"/>
                <w:szCs w:val="21"/>
              </w:rPr>
              <w:t>&lt;5m/s</w:t>
            </w:r>
            <w:r w:rsidR="00A20B1A">
              <w:rPr>
                <w:rFonts w:ascii="宋体" w:hAnsi="宋体" w:cs="宋体"/>
                <w:szCs w:val="21"/>
              </w:rPr>
              <w:t xml:space="preserve"> </w:t>
            </w:r>
            <w:bookmarkStart w:id="95" w:name="冬季工况风速要求2019"/>
            <w:r w:rsidR="00A20B1A">
              <w:rPr>
                <w:rFonts w:ascii="宋体" w:hAnsi="宋体" w:cs="宋体" w:hint="eastAsia"/>
                <w:szCs w:val="21"/>
              </w:rPr>
              <w:t>或</w:t>
            </w:r>
            <w:r w:rsidR="00A20B1A">
              <w:rPr>
                <w:rFonts w:ascii="宋体" w:hAnsi="宋体" w:cs="宋体" w:hint="eastAsia"/>
                <w:szCs w:val="21"/>
              </w:rPr>
              <w:t xml:space="preserve"> </w:t>
            </w:r>
            <w:r w:rsidR="00A20B1A" w:rsidRPr="009D2F6D">
              <w:rPr>
                <w:rFonts w:ascii="宋体" w:hAnsi="宋体" w:cs="宋体"/>
                <w:szCs w:val="21"/>
              </w:rPr>
              <w:t>&lt;</w:t>
            </w:r>
            <w:r w:rsidR="00A20B1A">
              <w:rPr>
                <w:rFonts w:ascii="宋体" w:hAnsi="宋体" w:cs="宋体"/>
                <w:szCs w:val="21"/>
              </w:rPr>
              <w:t>2</w:t>
            </w:r>
            <w:r w:rsidR="00A20B1A" w:rsidRPr="009D2F6D">
              <w:rPr>
                <w:rFonts w:ascii="宋体" w:hAnsi="宋体" w:cs="宋体"/>
                <w:szCs w:val="21"/>
              </w:rPr>
              <w:t>m/s</w:t>
            </w:r>
            <w:bookmarkEnd w:id="95"/>
          </w:p>
        </w:tc>
        <w:tc>
          <w:tcPr>
            <w:tcW w:w="1843" w:type="dxa"/>
            <w:tcBorders>
              <w:top w:val="nil"/>
              <w:left w:val="nil"/>
              <w:bottom w:val="single" w:sz="4" w:space="0" w:color="auto"/>
              <w:right w:val="single" w:sz="4" w:space="0" w:color="auto"/>
            </w:tcBorders>
            <w:shd w:val="clear" w:color="auto" w:fill="auto"/>
            <w:noWrap/>
            <w:vAlign w:val="center"/>
            <w:hideMark/>
          </w:tcPr>
          <w:p w:rsidR="00005045" w:rsidRPr="00856B3E" w:rsidRDefault="00005045" w:rsidP="00005045">
            <w:pPr>
              <w:spacing w:line="240" w:lineRule="auto"/>
              <w:rPr>
                <w:rFonts w:ascii="宋体" w:hAnsi="宋体" w:cs="宋体"/>
                <w:color w:val="000000"/>
                <w:sz w:val="22"/>
                <w:szCs w:val="22"/>
                <w:lang w:val="en-US"/>
              </w:rPr>
            </w:pPr>
            <w:bookmarkStart w:id="96" w:name="冬季工况风速是否有超限区域"/>
            <w:r w:rsidRPr="00856B3E">
              <w:rPr>
                <w:rFonts w:ascii="宋体" w:hAnsi="宋体" w:cs="宋体" w:hint="eastAsia"/>
                <w:color w:val="000000"/>
                <w:sz w:val="22"/>
                <w:szCs w:val="22"/>
                <w:lang w:val="en-US"/>
              </w:rPr>
              <w:t>否</w:t>
            </w:r>
            <w:bookmarkEnd w:id="96"/>
          </w:p>
        </w:tc>
        <w:tc>
          <w:tcPr>
            <w:tcW w:w="1275" w:type="dxa"/>
            <w:tcBorders>
              <w:top w:val="nil"/>
              <w:left w:val="nil"/>
              <w:bottom w:val="single" w:sz="4" w:space="0" w:color="auto"/>
              <w:right w:val="single" w:sz="4" w:space="0" w:color="auto"/>
            </w:tcBorders>
            <w:shd w:val="clear" w:color="auto" w:fill="auto"/>
            <w:noWrap/>
            <w:vAlign w:val="center"/>
            <w:hideMark/>
          </w:tcPr>
          <w:p w:rsidR="00005045" w:rsidRPr="00856B3E" w:rsidRDefault="00005045" w:rsidP="00005045">
            <w:pPr>
              <w:spacing w:line="240" w:lineRule="auto"/>
              <w:rPr>
                <w:rFonts w:ascii="宋体" w:hAnsi="宋体" w:cs="宋体"/>
                <w:color w:val="000000"/>
                <w:sz w:val="22"/>
                <w:szCs w:val="22"/>
                <w:lang w:val="en-US"/>
              </w:rPr>
            </w:pPr>
            <w:bookmarkStart w:id="97" w:name="冬季工况风速达标判断"/>
            <w:r w:rsidRPr="00856B3E">
              <w:rPr>
                <w:rFonts w:ascii="宋体" w:hAnsi="宋体" w:cs="宋体" w:hint="eastAsia"/>
                <w:color w:val="000000"/>
                <w:sz w:val="22"/>
                <w:szCs w:val="22"/>
                <w:lang w:val="en-US"/>
              </w:rPr>
              <w:t>是</w:t>
            </w:r>
            <w:bookmarkEnd w:id="97"/>
          </w:p>
        </w:tc>
      </w:tr>
      <w:tr w:rsidR="00005045" w:rsidRPr="008E146A"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05045" w:rsidRPr="009D2F6D" w:rsidRDefault="00005045" w:rsidP="00005045">
            <w:pPr>
              <w:rPr>
                <w:rFonts w:ascii="宋体" w:hAnsi="宋体" w:cs="宋体"/>
                <w:szCs w:val="21"/>
              </w:rPr>
            </w:pPr>
            <w:r w:rsidRPr="009D2F6D">
              <w:rPr>
                <w:rFonts w:ascii="宋体" w:hAnsi="宋体" w:cs="宋体" w:hint="eastAsia"/>
                <w:szCs w:val="21"/>
              </w:rPr>
              <w:t>风速放大系数</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9D2F6D" w:rsidRDefault="00005045" w:rsidP="00005045">
            <w:pPr>
              <w:rPr>
                <w:rFonts w:ascii="宋体" w:hAnsi="宋体" w:cs="宋体"/>
                <w:szCs w:val="21"/>
              </w:rPr>
            </w:pPr>
            <w:r w:rsidRPr="009D2F6D">
              <w:rPr>
                <w:rFonts w:ascii="宋体" w:hAnsi="宋体" w:cs="宋体"/>
                <w:szCs w:val="21"/>
              </w:rPr>
              <w:t>&lt;2</w:t>
            </w:r>
          </w:p>
        </w:tc>
        <w:tc>
          <w:tcPr>
            <w:tcW w:w="1843" w:type="dxa"/>
            <w:tcBorders>
              <w:top w:val="nil"/>
              <w:left w:val="nil"/>
              <w:bottom w:val="single" w:sz="4" w:space="0" w:color="auto"/>
              <w:right w:val="single" w:sz="4" w:space="0" w:color="auto"/>
            </w:tcBorders>
            <w:shd w:val="clear" w:color="auto" w:fill="auto"/>
            <w:noWrap/>
            <w:vAlign w:val="center"/>
            <w:hideMark/>
          </w:tcPr>
          <w:p w:rsidR="00005045" w:rsidRPr="00856B3E" w:rsidRDefault="00005045" w:rsidP="00005045">
            <w:pPr>
              <w:spacing w:line="240" w:lineRule="auto"/>
              <w:rPr>
                <w:rFonts w:ascii="宋体" w:hAnsi="宋体" w:cs="宋体"/>
                <w:color w:val="000000"/>
                <w:sz w:val="22"/>
                <w:szCs w:val="22"/>
                <w:lang w:val="en-US"/>
              </w:rPr>
            </w:pPr>
            <w:bookmarkStart w:id="98" w:name="冬季工况风速放大系数是否有超限区域"/>
            <w:r w:rsidRPr="00856B3E">
              <w:rPr>
                <w:rFonts w:ascii="宋体" w:hAnsi="宋体" w:cs="宋体" w:hint="eastAsia"/>
                <w:color w:val="000000"/>
                <w:sz w:val="22"/>
                <w:szCs w:val="22"/>
                <w:lang w:val="en-US"/>
              </w:rPr>
              <w:t>否</w:t>
            </w:r>
            <w:bookmarkEnd w:id="98"/>
          </w:p>
        </w:tc>
        <w:tc>
          <w:tcPr>
            <w:tcW w:w="1275" w:type="dxa"/>
            <w:tcBorders>
              <w:top w:val="nil"/>
              <w:left w:val="nil"/>
              <w:bottom w:val="single" w:sz="4" w:space="0" w:color="auto"/>
              <w:right w:val="single" w:sz="4" w:space="0" w:color="auto"/>
            </w:tcBorders>
            <w:shd w:val="clear" w:color="auto" w:fill="auto"/>
            <w:noWrap/>
            <w:vAlign w:val="center"/>
            <w:hideMark/>
          </w:tcPr>
          <w:p w:rsidR="00005045" w:rsidRPr="00856B3E" w:rsidRDefault="00005045" w:rsidP="00005045">
            <w:pPr>
              <w:spacing w:line="240" w:lineRule="auto"/>
              <w:rPr>
                <w:rFonts w:ascii="宋体" w:hAnsi="宋体" w:cs="宋体"/>
                <w:color w:val="000000"/>
                <w:sz w:val="22"/>
                <w:szCs w:val="22"/>
                <w:lang w:val="en-US"/>
              </w:rPr>
            </w:pPr>
            <w:bookmarkStart w:id="99" w:name="冬季工况风速放大系数达标判断"/>
            <w:r w:rsidRPr="00856B3E">
              <w:rPr>
                <w:rFonts w:ascii="宋体" w:hAnsi="宋体" w:cs="宋体" w:hint="eastAsia"/>
                <w:color w:val="000000"/>
                <w:sz w:val="22"/>
                <w:szCs w:val="22"/>
                <w:lang w:val="en-US"/>
              </w:rPr>
              <w:t>是</w:t>
            </w:r>
            <w:bookmarkEnd w:id="99"/>
          </w:p>
        </w:tc>
      </w:tr>
    </w:tbl>
    <w:p w:rsidR="00005045" w:rsidRDefault="00005045" w:rsidP="00005045">
      <w:pPr>
        <w:pStyle w:val="3"/>
      </w:pPr>
      <w:bookmarkStart w:id="100" w:name="_Toc509844754"/>
      <w:bookmarkStart w:id="101" w:name="_Toc509844755"/>
      <w:bookmarkStart w:id="102" w:name="_Toc509844756"/>
      <w:bookmarkStart w:id="103" w:name="_Toc509844757"/>
      <w:bookmarkStart w:id="104" w:name="_Toc509844758"/>
      <w:bookmarkStart w:id="105" w:name="_Toc60794221"/>
      <w:bookmarkEnd w:id="100"/>
      <w:bookmarkEnd w:id="101"/>
      <w:bookmarkEnd w:id="102"/>
      <w:bookmarkEnd w:id="103"/>
      <w:r>
        <w:rPr>
          <w:rFonts w:hint="eastAsia"/>
        </w:rPr>
        <w:t>建筑迎风面和背风面风压分析</w:t>
      </w:r>
      <w:bookmarkEnd w:id="104"/>
      <w:bookmarkEnd w:id="105"/>
    </w:p>
    <w:p w:rsidR="00005045" w:rsidRPr="009D2F6D" w:rsidRDefault="00005045" w:rsidP="00005045">
      <w:pPr>
        <w:pStyle w:val="a0"/>
        <w:ind w:firstLine="420"/>
        <w:rPr>
          <w:lang w:val="en-US"/>
        </w:rPr>
      </w:pPr>
      <w:r w:rsidRPr="00434BC9">
        <w:rPr>
          <w:rFonts w:hint="eastAsia"/>
          <w:lang w:val="en-US"/>
        </w:rPr>
        <w:t>标准中规定“冬季工况下除迎风第一排建筑外，建筑迎风面与背风面表面风压差不超过</w:t>
      </w:r>
      <w:r w:rsidRPr="00434BC9">
        <w:rPr>
          <w:rFonts w:hint="eastAsia"/>
          <w:lang w:val="en-US"/>
        </w:rPr>
        <w:t>5Pa</w:t>
      </w:r>
      <w:r w:rsidRPr="00434BC9">
        <w:rPr>
          <w:rFonts w:hint="eastAsia"/>
          <w:lang w:val="en-US"/>
        </w:rPr>
        <w:t>”，避免由于建筑迎风面与背风面表面风压差过大，导致冷风通过门窗缝隙渗透过多，从而增加室内热负荷而不节能，因此建筑迎风面与背风面表面风压差的控制需要体现在对应的门窗表面风压上。</w:t>
      </w:r>
    </w:p>
    <w:p w:rsidR="00005045" w:rsidRPr="00560289" w:rsidRDefault="00005045" w:rsidP="00005045">
      <w:pPr>
        <w:pStyle w:val="4"/>
        <w:rPr>
          <w:lang w:val="en-US"/>
        </w:rPr>
      </w:pPr>
      <w:r w:rsidRPr="00560289">
        <w:rPr>
          <w:rFonts w:hint="eastAsia"/>
          <w:lang w:val="en-US"/>
        </w:rPr>
        <w:t>建筑迎风面和背风面风压差计算</w:t>
      </w:r>
      <w:r>
        <w:rPr>
          <w:rFonts w:hint="eastAsia"/>
          <w:lang w:val="en-US"/>
        </w:rPr>
        <w:t>方法</w:t>
      </w:r>
    </w:p>
    <w:p w:rsidR="00005045" w:rsidRDefault="00005045" w:rsidP="00005045">
      <w:pPr>
        <w:pStyle w:val="a0"/>
        <w:spacing w:afterLines="50" w:after="156"/>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rsidR="00005045" w:rsidRDefault="00672C75" w:rsidP="006C2DCC">
      <w:pPr>
        <w:pStyle w:val="a0"/>
        <w:ind w:firstLineChars="0" w:firstLine="0"/>
        <w:jc w:val="center"/>
        <w:rPr>
          <w:lang w:val="en-US"/>
        </w:rPr>
      </w:pPr>
      <w:r w:rsidRPr="00005045">
        <w:rPr>
          <w:noProof/>
          <w:lang w:val="en-US"/>
        </w:rPr>
        <w:drawing>
          <wp:inline distT="0" distB="0" distL="0" distR="0" wp14:anchorId="4DC06134" wp14:editId="685DE373">
            <wp:extent cx="3657600" cy="2924175"/>
            <wp:effectExtent l="0" t="0" r="0" b="9525"/>
            <wp:docPr id="5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6">
                      <a:extLst>
                        <a:ext uri="{28A0092B-C50C-407E-A947-70E740481C1C}">
                          <a14:useLocalDpi xmlns:a14="http://schemas.microsoft.com/office/drawing/2010/main" val="0"/>
                        </a:ext>
                      </a:extLst>
                    </a:blip>
                    <a:srcRect r="2290"/>
                    <a:stretch>
                      <a:fillRect/>
                    </a:stretch>
                  </pic:blipFill>
                  <pic:spPr bwMode="auto">
                    <a:xfrm>
                      <a:off x="0" y="0"/>
                      <a:ext cx="3657600" cy="2924175"/>
                    </a:xfrm>
                    <a:prstGeom prst="rect">
                      <a:avLst/>
                    </a:prstGeom>
                    <a:noFill/>
                    <a:ln>
                      <a:noFill/>
                    </a:ln>
                  </pic:spPr>
                </pic:pic>
              </a:graphicData>
            </a:graphic>
          </wp:inline>
        </w:drawing>
      </w:r>
    </w:p>
    <w:p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0D35E1">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0D35E1">
        <w:rPr>
          <w:rFonts w:ascii="黑体" w:eastAsia="黑体" w:hAnsi="黑体"/>
          <w:noProof/>
          <w:sz w:val="20"/>
          <w:szCs w:val="20"/>
        </w:rPr>
        <w:t>5</w:t>
      </w:r>
      <w:r w:rsidRPr="006156D5">
        <w:rPr>
          <w:rFonts w:ascii="黑体" w:eastAsia="黑体" w:hAnsi="黑体"/>
          <w:sz w:val="20"/>
          <w:szCs w:val="20"/>
        </w:rPr>
        <w:fldChar w:fldCharType="end"/>
      </w:r>
      <w:r w:rsidRPr="00C72E58">
        <w:rPr>
          <w:rFonts w:ascii="黑体" w:eastAsia="黑体" w:hAnsi="黑体"/>
          <w:sz w:val="20"/>
          <w:szCs w:val="20"/>
        </w:rPr>
        <w:t xml:space="preserve"> </w:t>
      </w:r>
      <w:r w:rsidR="00005045" w:rsidRPr="00C72E58">
        <w:rPr>
          <w:rFonts w:ascii="黑体" w:eastAsia="黑体" w:hAnsi="黑体" w:hint="eastAsia"/>
          <w:sz w:val="20"/>
          <w:szCs w:val="20"/>
        </w:rPr>
        <w:t xml:space="preserve"> 示意建筑平面图</w:t>
      </w:r>
    </w:p>
    <w:p w:rsidR="00134709" w:rsidRDefault="00005045" w:rsidP="00005045">
      <w:pPr>
        <w:pStyle w:val="a0"/>
        <w:ind w:firstLine="420"/>
        <w:rPr>
          <w:lang w:val="en-US"/>
        </w:rPr>
      </w:pPr>
      <w:r>
        <w:rPr>
          <w:rFonts w:hint="eastAsia"/>
          <w:lang w:val="en-US"/>
        </w:rPr>
        <w:t>以上图建筑第二层为例，迎风面窗户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的平均风压值，通过每个窗户的平均风压和其窗户面积进行加权平均计算，</w:t>
      </w:r>
      <w:r>
        <w:rPr>
          <w:rFonts w:hint="eastAsia"/>
          <w:lang w:val="en-US"/>
        </w:rPr>
        <w:t xml:space="preserve"> </w:t>
      </w:r>
      <w:r w:rsidRPr="00074DB2">
        <w:rPr>
          <w:rFonts w:hint="eastAsia"/>
          <w:lang w:val="en-US"/>
        </w:rPr>
        <w:t>如下</w:t>
      </w:r>
      <w:r>
        <w:rPr>
          <w:rFonts w:hint="eastAsia"/>
          <w:lang w:val="en-US"/>
        </w:rPr>
        <w:t>式：</w:t>
      </w:r>
    </w:p>
    <w:tbl>
      <w:tblPr>
        <w:tblW w:w="0" w:type="auto"/>
        <w:tblLook w:val="04A0" w:firstRow="1" w:lastRow="0" w:firstColumn="1" w:lastColumn="0" w:noHBand="0" w:noVBand="1"/>
      </w:tblPr>
      <w:tblGrid>
        <w:gridCol w:w="8188"/>
        <w:gridCol w:w="1100"/>
      </w:tblGrid>
      <w:tr w:rsidR="008160AB" w:rsidRPr="00124784" w:rsidTr="00124784">
        <w:tc>
          <w:tcPr>
            <w:tcW w:w="8188" w:type="dxa"/>
            <w:shd w:val="clear" w:color="auto" w:fill="auto"/>
          </w:tcPr>
          <w:p w:rsidR="00134709" w:rsidRPr="008160AB" w:rsidRDefault="00A20B1A" w:rsidP="00124784">
            <w:pPr>
              <w:pStyle w:val="a0"/>
              <w:ind w:firstLineChars="0" w:firstLine="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en-US"/>
                      </w:rPr>
                      <m:t>Up</m:t>
                    </m: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sSub>
                      <m:sSubPr>
                        <m:ctrlPr>
                          <w:rPr>
                            <w:rFonts w:ascii="Cambria Math" w:hAnsi="Cambria Math"/>
                            <w:i/>
                            <w:lang w:val="en-US"/>
                          </w:rPr>
                        </m:ctrlPr>
                      </m:sSubPr>
                      <m:e>
                        <m:r>
                          <w:rPr>
                            <w:rFonts w:ascii="Cambria Math" w:hAnsi="Cambria Math"/>
                            <w:lang w:val="en-US"/>
                          </w:rPr>
                          <m:t>+</m:t>
                        </m:r>
                        <m:r>
                          <w:rPr>
                            <w:rFonts w:ascii="Cambria Math" w:hAnsi="Cambria Math"/>
                            <w:lang w:val="en-US"/>
                          </w:rPr>
                          <m:t>P</m:t>
                        </m:r>
                      </m:e>
                      <m:sub>
                        <m:r>
                          <w:rPr>
                            <w:rFonts w:ascii="Cambria Math" w:hAnsi="Cambria Math"/>
                            <w:lang w:val="en-US"/>
                          </w:rPr>
                          <m:t>C</m:t>
                        </m:r>
                        <m:r>
                          <m:rPr>
                            <m:sty m:val="p"/>
                          </m:rPr>
                          <w:rPr>
                            <w:rFonts w:ascii="Cambria Math" w:hAnsi="Cambria Math"/>
                            <w:lang w:val="en-US"/>
                          </w:rPr>
                          <m:t xml:space="preserve">3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num>
                  <m:den>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den>
                </m:f>
              </m:oMath>
            </m:oMathPara>
          </w:p>
        </w:tc>
        <w:tc>
          <w:tcPr>
            <w:tcW w:w="1100" w:type="dxa"/>
            <w:shd w:val="clear" w:color="auto" w:fill="auto"/>
            <w:vAlign w:val="center"/>
          </w:tcPr>
          <w:p w:rsidR="00134709" w:rsidRPr="00124784" w:rsidRDefault="00134709" w:rsidP="00124784">
            <w:pPr>
              <w:pStyle w:val="a0"/>
              <w:ind w:firstLineChars="0" w:firstLine="0"/>
              <w:jc w:val="right"/>
              <w:rPr>
                <w:lang w:val="en-US"/>
              </w:rPr>
            </w:pPr>
            <w:r w:rsidRPr="00124784">
              <w:rPr>
                <w:rFonts w:hint="eastAsia"/>
                <w:lang w:val="en-US"/>
              </w:rPr>
              <w:t>（</w:t>
            </w:r>
            <w:r w:rsidRPr="00124784">
              <w:rPr>
                <w:lang w:val="en-US"/>
              </w:rPr>
              <w:fldChar w:fldCharType="begin"/>
            </w:r>
            <w:r w:rsidRPr="00124784">
              <w:rPr>
                <w:lang w:val="en-US"/>
              </w:rPr>
              <w:instrText xml:space="preserve"> </w:instrText>
            </w:r>
            <w:r w:rsidRPr="00124784">
              <w:rPr>
                <w:rFonts w:hint="eastAsia"/>
                <w:lang w:val="en-US"/>
              </w:rPr>
              <w:instrText>STYLEREF 2 \s</w:instrText>
            </w:r>
            <w:r w:rsidRPr="00124784">
              <w:rPr>
                <w:lang w:val="en-US"/>
              </w:rPr>
              <w:instrText xml:space="preserve"> </w:instrText>
            </w:r>
            <w:r w:rsidRPr="00124784">
              <w:rPr>
                <w:lang w:val="en-US"/>
              </w:rPr>
              <w:fldChar w:fldCharType="separate"/>
            </w:r>
            <w:r w:rsidR="000D35E1">
              <w:rPr>
                <w:noProof/>
                <w:lang w:val="en-US"/>
              </w:rPr>
              <w:t>5.2</w:t>
            </w:r>
            <w:r w:rsidRPr="00124784">
              <w:rPr>
                <w:lang w:val="en-US"/>
              </w:rPr>
              <w:fldChar w:fldCharType="end"/>
            </w:r>
            <w:r w:rsidRPr="00124784">
              <w:rPr>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0D35E1">
              <w:rPr>
                <w:noProof/>
                <w:lang w:val="en-US"/>
              </w:rPr>
              <w:t>1</w:t>
            </w:r>
            <w:r w:rsidRPr="00124784">
              <w:rPr>
                <w:lang w:val="en-US"/>
              </w:rPr>
              <w:fldChar w:fldCharType="end"/>
            </w:r>
            <w:r w:rsidRPr="00124784">
              <w:rPr>
                <w:rFonts w:hint="eastAsia"/>
                <w:lang w:val="en-US"/>
              </w:rPr>
              <w:t>）</w:t>
            </w:r>
          </w:p>
        </w:tc>
      </w:tr>
    </w:tbl>
    <w:p w:rsidR="00005045" w:rsidRDefault="00005045" w:rsidP="00005045">
      <w:pPr>
        <w:pStyle w:val="a0"/>
        <w:ind w:firstLine="420"/>
        <w:rPr>
          <w:sz w:val="24"/>
          <w:lang w:val="en-US"/>
        </w:rPr>
      </w:pPr>
      <w:r>
        <w:rPr>
          <w:rFonts w:hint="eastAsia"/>
          <w:lang w:val="en-US"/>
        </w:rPr>
        <w:t>式中：</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C3</m:t>
            </m:r>
          </m:sub>
        </m:sSub>
      </m:oMath>
      <w:r w:rsidRPr="007D7D75">
        <w:rPr>
          <w:rFonts w:hint="eastAsia"/>
          <w:lang w:val="en-US"/>
        </w:rPr>
        <w:t>分别为</w:t>
      </w:r>
      <w:r>
        <w:rPr>
          <w:rFonts w:hint="eastAsia"/>
          <w:lang w:val="en-US"/>
        </w:rPr>
        <w:t>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的平均风压值，而</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C3</m:t>
            </m:r>
          </m:sub>
        </m:sSub>
      </m:oMath>
      <w:r w:rsidRPr="00596E83">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up</m:t>
            </m:r>
          </m:sub>
        </m:sSub>
      </m:oMath>
      <w:r w:rsidRPr="00596E83">
        <w:rPr>
          <w:rFonts w:hint="eastAsia"/>
          <w:lang w:val="en-US"/>
        </w:rPr>
        <w:t>为迎风面窗户平均风压。</w:t>
      </w:r>
    </w:p>
    <w:p w:rsidR="00005045" w:rsidRDefault="00005045" w:rsidP="00005045">
      <w:pPr>
        <w:pStyle w:val="a0"/>
        <w:spacing w:afterLines="50" w:after="156"/>
        <w:ind w:firstLine="420"/>
        <w:rPr>
          <w:lang w:val="en-US"/>
        </w:rPr>
      </w:pPr>
      <w:r>
        <w:rPr>
          <w:rFonts w:hint="eastAsia"/>
          <w:lang w:val="en-US"/>
        </w:rPr>
        <w:t>背风面窗户平均风压与迎风面窗户平均风压计算公式相同，在此不再赘述。</w:t>
      </w:r>
      <w:r w:rsidRPr="00FE0AB2">
        <w:rPr>
          <w:rFonts w:hint="eastAsia"/>
          <w:lang w:val="en-US"/>
        </w:rPr>
        <w:t>上述以一个示意建筑为例说明了本项目目标建筑迎风面与背风面风压差的计算过程，下面将给出本项目各个目标建筑的迎背风面风压差计算结果。</w:t>
      </w:r>
    </w:p>
    <w:p w:rsidR="00005045" w:rsidRPr="00B75A87" w:rsidRDefault="00005045" w:rsidP="00005045">
      <w:pPr>
        <w:pStyle w:val="4"/>
      </w:pPr>
      <w:r>
        <w:rPr>
          <w:rFonts w:hint="eastAsia"/>
        </w:rPr>
        <w:t>建筑迎风面和背风面风压云图</w:t>
      </w:r>
    </w:p>
    <w:p w:rsidR="00005045" w:rsidRPr="00C57197" w:rsidRDefault="00005045" w:rsidP="00C57197">
      <w:pPr>
        <w:pStyle w:val="a9"/>
        <w:jc w:val="center"/>
        <w:rPr>
          <w:noProof/>
          <w:lang w:val="en-US"/>
        </w:rPr>
      </w:pPr>
      <w:bookmarkStart w:id="106" w:name="冬季工况建筑迎风面风压云图"/>
      <w:bookmarkEnd w:id="106"/>
      <w:r>
        <w:rPr>
          <w:noProof/>
          <w:lang w:val="en-US"/>
        </w:rPr>
        <w:drawing>
          <wp:inline distT="0" distB="0" distL="0" distR="0">
            <wp:extent cx="5667375" cy="36195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5667375" cy="3619500"/>
                    </a:xfrm>
                    <a:prstGeom prst="rect">
                      <a:avLst/>
                    </a:prstGeom>
                  </pic:spPr>
                </pic:pic>
              </a:graphicData>
            </a:graphic>
          </wp:inline>
        </w:drawing>
      </w:r>
    </w:p>
    <w:p w:rsidR="006C2DCC"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0D35E1">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0D35E1">
        <w:rPr>
          <w:rFonts w:ascii="黑体" w:eastAsia="黑体" w:hAnsi="黑体"/>
          <w:noProof/>
          <w:sz w:val="20"/>
          <w:szCs w:val="20"/>
        </w:rPr>
        <w:t>6</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建筑迎风面风压云图</w:t>
      </w:r>
    </w:p>
    <w:p w:rsidR="00005045" w:rsidRPr="007B2D7C" w:rsidRDefault="00005045" w:rsidP="006C2DCC">
      <w:pPr>
        <w:pStyle w:val="a9"/>
        <w:jc w:val="center"/>
      </w:pPr>
      <w:bookmarkStart w:id="107" w:name="冬季工况建筑背风面风压云图"/>
      <w:bookmarkEnd w:id="107"/>
      <w:r>
        <w:rPr>
          <w:noProof/>
          <w:lang w:val="en-US"/>
        </w:rPr>
        <w:drawing>
          <wp:inline distT="0" distB="0" distL="0" distR="0">
            <wp:extent cx="5667375" cy="36385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5667375" cy="3638550"/>
                    </a:xfrm>
                    <a:prstGeom prst="rect">
                      <a:avLst/>
                    </a:prstGeom>
                  </pic:spPr>
                </pic:pic>
              </a:graphicData>
            </a:graphic>
          </wp:inline>
        </w:drawing>
      </w:r>
    </w:p>
    <w:p w:rsidR="00005045"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0D35E1">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0D35E1">
        <w:rPr>
          <w:rFonts w:ascii="黑体" w:eastAsia="黑体" w:hAnsi="黑体"/>
          <w:noProof/>
          <w:sz w:val="20"/>
          <w:szCs w:val="20"/>
        </w:rPr>
        <w:t>7</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建筑背风面风压云图</w:t>
      </w:r>
    </w:p>
    <w:p w:rsidR="00005045" w:rsidRDefault="00005045" w:rsidP="00005045">
      <w:pPr>
        <w:pStyle w:val="4"/>
      </w:pPr>
      <w:bookmarkStart w:id="108" w:name="建筑迎风面和背风面风压差计算结果"/>
      <w:r>
        <w:rPr>
          <w:rFonts w:hint="eastAsia"/>
        </w:rPr>
        <w:t>建筑迎风面和背风面风压差计算结果</w:t>
      </w:r>
    </w:p>
    <w:p w:rsidR="00966AA0" w:rsidRPr="00B32CC0" w:rsidRDefault="00966AA0" w:rsidP="00966AA0">
      <w:pPr>
        <w:jc w:val="center"/>
        <w:rPr>
          <w:rFonts w:ascii="Cambria" w:eastAsia="黑体" w:hAnsi="Cambria"/>
          <w:sz w:val="20"/>
        </w:rPr>
      </w:pPr>
      <w:r w:rsidRPr="00B32CC0">
        <w:rPr>
          <w:rFonts w:ascii="Cambria" w:eastAsia="黑体" w:hAnsi="Cambria" w:hint="eastAsia"/>
          <w:sz w:val="20"/>
        </w:rPr>
        <w:t>表</w:t>
      </w:r>
      <w:r w:rsidRPr="00B32CC0">
        <w:rPr>
          <w:rFonts w:ascii="Cambria" w:eastAsia="黑体" w:hAnsi="Cambria"/>
          <w:sz w:val="20"/>
        </w:rPr>
        <w:t xml:space="preserve"> </w:t>
      </w:r>
      <w:r w:rsidRPr="00B32CC0">
        <w:rPr>
          <w:rFonts w:ascii="Cambria" w:eastAsia="黑体" w:hAnsi="Cambria"/>
          <w:sz w:val="20"/>
        </w:rPr>
        <w:fldChar w:fldCharType="begin"/>
      </w:r>
      <w:r w:rsidRPr="00B32CC0">
        <w:rPr>
          <w:rFonts w:ascii="Cambria" w:eastAsia="黑体" w:hAnsi="Cambria"/>
          <w:sz w:val="20"/>
        </w:rPr>
        <w:instrText xml:space="preserve"> STYLEREF 2 \s </w:instrText>
      </w:r>
      <w:r w:rsidRPr="00B32CC0">
        <w:rPr>
          <w:rFonts w:ascii="Cambria" w:eastAsia="黑体" w:hAnsi="Cambria"/>
          <w:sz w:val="20"/>
        </w:rPr>
        <w:fldChar w:fldCharType="separate"/>
      </w:r>
      <w:r w:rsidR="000D35E1">
        <w:rPr>
          <w:rFonts w:ascii="Cambria" w:eastAsia="黑体" w:hAnsi="Cambria"/>
          <w:noProof/>
          <w:sz w:val="20"/>
        </w:rPr>
        <w:t>5.2</w:t>
      </w:r>
      <w:r w:rsidRPr="00B32CC0">
        <w:rPr>
          <w:rFonts w:ascii="Cambria" w:eastAsia="黑体" w:hAnsi="Cambria"/>
          <w:sz w:val="20"/>
        </w:rPr>
        <w:fldChar w:fldCharType="end"/>
      </w:r>
      <w:r w:rsidRPr="00B32CC0">
        <w:rPr>
          <w:rFonts w:ascii="Cambria" w:eastAsia="黑体" w:hAnsi="Cambria"/>
          <w:sz w:val="20"/>
        </w:rPr>
        <w:noBreakHyphen/>
      </w:r>
      <w:r w:rsidRPr="00B32CC0">
        <w:rPr>
          <w:rFonts w:ascii="Cambria" w:eastAsia="黑体" w:hAnsi="Cambria"/>
          <w:sz w:val="20"/>
        </w:rPr>
        <w:fldChar w:fldCharType="begin"/>
      </w:r>
      <w:r w:rsidRPr="00B32CC0">
        <w:rPr>
          <w:rFonts w:ascii="Cambria" w:eastAsia="黑体" w:hAnsi="Cambria"/>
          <w:sz w:val="20"/>
        </w:rPr>
        <w:instrText xml:space="preserve"> SEQ </w:instrText>
      </w:r>
      <w:r w:rsidRPr="00B32CC0">
        <w:rPr>
          <w:rFonts w:ascii="Cambria" w:eastAsia="黑体" w:hAnsi="Cambria" w:hint="eastAsia"/>
          <w:sz w:val="20"/>
        </w:rPr>
        <w:instrText>表</w:instrText>
      </w:r>
      <w:r w:rsidRPr="00B32CC0">
        <w:rPr>
          <w:rFonts w:ascii="Cambria" w:eastAsia="黑体" w:hAnsi="Cambria"/>
          <w:sz w:val="20"/>
        </w:rPr>
        <w:instrText xml:space="preserve"> \* ARABIC \s 2 </w:instrText>
      </w:r>
      <w:r w:rsidRPr="00B32CC0">
        <w:rPr>
          <w:rFonts w:ascii="Cambria" w:eastAsia="黑体" w:hAnsi="Cambria"/>
          <w:sz w:val="20"/>
        </w:rPr>
        <w:fldChar w:fldCharType="separate"/>
      </w:r>
      <w:r w:rsidR="000D35E1">
        <w:rPr>
          <w:rFonts w:ascii="Cambria" w:eastAsia="黑体" w:hAnsi="Cambria"/>
          <w:noProof/>
          <w:sz w:val="20"/>
        </w:rPr>
        <w:t>2</w:t>
      </w:r>
      <w:r w:rsidRPr="00B32CC0">
        <w:rPr>
          <w:rFonts w:ascii="Cambria" w:eastAsia="黑体" w:hAnsi="Cambria"/>
          <w:sz w:val="20"/>
        </w:rPr>
        <w:fldChar w:fldCharType="end"/>
      </w:r>
      <w:r w:rsidRPr="00B32CC0">
        <w:rPr>
          <w:rFonts w:ascii="Cambria" w:eastAsia="黑体" w:hAnsi="Cambria"/>
          <w:sz w:val="20"/>
        </w:rPr>
        <w:t xml:space="preserve">  </w:t>
      </w:r>
      <w:r w:rsidRPr="00B32CC0">
        <w:rPr>
          <w:rFonts w:ascii="Cambria" w:eastAsia="黑体" w:hAnsi="Cambria" w:hint="eastAsia"/>
          <w:sz w:val="20"/>
        </w:rPr>
        <w:t>建筑</w:t>
      </w:r>
      <w:r w:rsidRPr="00B32CC0">
        <w:rPr>
          <w:rFonts w:ascii="Cambria" w:eastAsia="黑体" w:hAnsi="Cambria"/>
          <w:sz w:val="20"/>
        </w:rPr>
        <w:t>-</w:t>
      </w:r>
      <w:bookmarkStart w:id="109" w:name="建筑迎背风面风压差表_建筑名"/>
      <w:r w:rsidRPr="00B32CC0">
        <w:rPr>
          <w:rFonts w:ascii="Cambria" w:eastAsia="黑体" w:hAnsi="Cambria"/>
          <w:sz w:val="20"/>
        </w:rPr>
        <w:t>DT</w:t>
      </w:r>
      <w:r w:rsidRPr="00B32CC0">
        <w:rPr>
          <w:rFonts w:ascii="Cambria" w:eastAsia="黑体" w:hAnsi="Cambria"/>
          <w:sz w:val="20"/>
        </w:rPr>
        <w:t>单体</w:t>
      </w:r>
      <w:r w:rsidRPr="00B32CC0">
        <w:rPr>
          <w:rFonts w:ascii="Cambria" w:eastAsia="黑体" w:hAnsi="Cambria"/>
          <w:sz w:val="20"/>
        </w:rPr>
        <w:t>(</w:t>
      </w:r>
      <w:r w:rsidRPr="00B32CC0">
        <w:rPr>
          <w:rFonts w:ascii="Cambria" w:eastAsia="黑体" w:hAnsi="Cambria"/>
          <w:sz w:val="20"/>
        </w:rPr>
        <w:t>建筑通风</w:t>
      </w:r>
      <w:r w:rsidRPr="00B32CC0">
        <w:rPr>
          <w:rFonts w:ascii="Cambria" w:eastAsia="黑体" w:hAnsi="Cambria"/>
          <w:sz w:val="20"/>
        </w:rPr>
        <w:t>VENT2)</w:t>
      </w:r>
      <w:bookmarkEnd w:id="109"/>
      <w:r w:rsidRPr="00B32CC0">
        <w:rPr>
          <w:rFonts w:ascii="Cambria" w:eastAsia="黑体" w:hAnsi="Cambria" w:hint="eastAsia"/>
          <w:sz w:val="20"/>
        </w:rPr>
        <w:t>迎背风面窗平均风压差表</w:t>
      </w:r>
    </w:p>
    <w:tbl>
      <w:tblPr>
        <w:tblStyle w:val="a7"/>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61"/>
        <w:gridCol w:w="2410"/>
        <w:gridCol w:w="2693"/>
        <w:gridCol w:w="2693"/>
      </w:tblGrid>
      <w:tr w:rsidR="00966AA0" w:rsidRPr="00B32CC0" w:rsidTr="00CE1395">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迎风面窗平均风压</w:t>
            </w:r>
            <w:r w:rsidRPr="00B32CC0">
              <w:rPr>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背风面窗平均风压</w:t>
            </w:r>
            <w:r w:rsidRPr="00B32CC0">
              <w:rPr>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迎背风面窗平均风压差</w:t>
            </w:r>
            <w:r w:rsidRPr="00B32CC0">
              <w:rPr>
                <w:lang w:val="en-US"/>
              </w:rPr>
              <w:t>(Pa)</w:t>
            </w:r>
          </w:p>
        </w:tc>
      </w:tr>
      <w:tr w:rsidR="00966AA0" w:rsidRPr="00B32CC0" w:rsidTr="00CE1395">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rFonts w:hint="eastAsia"/>
                <w:lang w:val="en-US"/>
              </w:rPr>
              <w:t>1</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-1.25</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-1.63</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0.38</w:t>
            </w:r>
          </w:p>
        </w:tc>
      </w:tr>
      <w:tr w:rsidR="00797597">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-1.60</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-1.33</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-0.27</w:t>
            </w:r>
          </w:p>
        </w:tc>
      </w:tr>
      <w:tr w:rsidR="00797597">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3</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-1.75</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-1.41</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-0.34</w:t>
            </w:r>
          </w:p>
        </w:tc>
      </w:tr>
      <w:tr w:rsidR="00797597">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4</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-2.20</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-2.28</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0.08</w:t>
            </w:r>
          </w:p>
        </w:tc>
      </w:tr>
      <w:tr w:rsidR="00966AA0" w:rsidRPr="00B32CC0" w:rsidTr="00CE1395">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rFonts w:hint="eastAsia"/>
                <w:lang w:val="en-US"/>
              </w:rPr>
              <w:t>5</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-2.57</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-1.61</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-0.96</w:t>
            </w:r>
          </w:p>
        </w:tc>
      </w:tr>
      <w:tr w:rsidR="00966AA0" w:rsidRPr="00B32CC0" w:rsidTr="00CE1395">
        <w:tc>
          <w:tcPr>
            <w:tcW w:w="1261" w:type="dxa"/>
            <w:tcBorders>
              <w:top w:val="single" w:sz="4" w:space="0" w:color="auto"/>
              <w:left w:val="single" w:sz="12"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rFonts w:hint="eastAsia"/>
                <w:lang w:val="en-US"/>
              </w:rPr>
              <w:t>整楼</w:t>
            </w:r>
          </w:p>
        </w:tc>
        <w:tc>
          <w:tcPr>
            <w:tcW w:w="2410" w:type="dxa"/>
            <w:tcBorders>
              <w:top w:val="single" w:sz="4" w:space="0" w:color="auto"/>
              <w:left w:val="single" w:sz="4"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-1.69</w:t>
            </w:r>
          </w:p>
        </w:tc>
        <w:tc>
          <w:tcPr>
            <w:tcW w:w="2693" w:type="dxa"/>
            <w:tcBorders>
              <w:top w:val="single" w:sz="4" w:space="0" w:color="auto"/>
              <w:left w:val="single" w:sz="4"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-1.61</w:t>
            </w:r>
          </w:p>
        </w:tc>
        <w:tc>
          <w:tcPr>
            <w:tcW w:w="2693" w:type="dxa"/>
            <w:tcBorders>
              <w:top w:val="single" w:sz="4" w:space="0" w:color="auto"/>
              <w:left w:val="single" w:sz="4" w:space="0" w:color="auto"/>
              <w:bottom w:val="single" w:sz="12"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-0.08</w:t>
            </w:r>
          </w:p>
        </w:tc>
      </w:tr>
    </w:tbl>
    <w:p w:rsidR="009812A9" w:rsidRPr="009812A9" w:rsidRDefault="009812A9" w:rsidP="00F97363">
      <w:bookmarkStart w:id="110" w:name="结论"/>
      <w:bookmarkEnd w:id="110"/>
      <w:r>
        <w:t>标准要求：迎背风面窗平均风压差（绝对值）</w:t>
      </w:r>
      <w:r>
        <w:t>≤5Pa</w:t>
      </w:r>
      <w:r>
        <w:t>。结论：该楼</w:t>
      </w:r>
      <w:r>
        <w:rPr>
          <w:b/>
          <w:color w:val="0000FF"/>
        </w:rPr>
        <w:t>达标</w:t>
      </w:r>
      <w:r>
        <w:t>。</w:t>
      </w:r>
    </w:p>
    <w:p w:rsidR="00F97363" w:rsidRDefault="00F97363" w:rsidP="00966AA0">
      <w:pPr>
        <w:jc w:val="center"/>
        <w:rPr>
          <w:rFonts w:ascii="Cambria" w:eastAsia="黑体" w:hAnsi="Cambria"/>
          <w:sz w:val="20"/>
        </w:rPr>
      </w:pPr>
      <w:bookmarkStart w:id="111" w:name="建筑迎背风面风压差表_新增"/>
      <w:bookmarkStart w:id="112" w:name="建筑迎背风面风压差表"/>
      <w:bookmarkEnd w:id="108"/>
      <w:bookmarkEnd w:id="111"/>
    </w:p>
    <w:bookmarkEnd w:id="112"/>
    <w:p w:rsidR="00005045" w:rsidRDefault="00005045" w:rsidP="00005045">
      <w:pPr>
        <w:pStyle w:val="4"/>
      </w:pPr>
      <w:r>
        <w:rPr>
          <w:rFonts w:hint="eastAsia"/>
        </w:rPr>
        <w:t>建筑迎风和背风面风压差结论汇总</w:t>
      </w:r>
    </w:p>
    <w:p w:rsidR="00005045" w:rsidRDefault="00005045" w:rsidP="00005045">
      <w:pPr>
        <w:pStyle w:val="a9"/>
        <w:jc w:val="center"/>
      </w:pPr>
      <w:r>
        <w:rPr>
          <w:rFonts w:hint="eastAsia"/>
        </w:rPr>
        <w:t>表</w:t>
      </w:r>
      <w:r>
        <w:rPr>
          <w:rFonts w:hint="eastAsia"/>
        </w:rPr>
        <w:t xml:space="preserve"> </w:t>
      </w:r>
      <w:r>
        <w:fldChar w:fldCharType="begin"/>
      </w:r>
      <w:r>
        <w:instrText xml:space="preserve"> </w:instrText>
      </w:r>
      <w:r>
        <w:rPr>
          <w:rFonts w:hint="eastAsia"/>
        </w:rPr>
        <w:instrText>STYLEREF 2 \s</w:instrText>
      </w:r>
      <w:r>
        <w:instrText xml:space="preserve"> </w:instrText>
      </w:r>
      <w:r>
        <w:fldChar w:fldCharType="separate"/>
      </w:r>
      <w:r w:rsidR="000D35E1">
        <w:rPr>
          <w:noProof/>
        </w:rPr>
        <w:t>5.2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sidR="000D35E1">
        <w:rPr>
          <w:noProof/>
        </w:rPr>
        <w:t>3</w:t>
      </w:r>
      <w:r>
        <w:fldChar w:fldCharType="end"/>
      </w:r>
      <w:r>
        <w:rPr>
          <w:rFonts w:hint="eastAsia"/>
        </w:rPr>
        <w:t xml:space="preserve">  </w:t>
      </w:r>
      <w:r>
        <w:rPr>
          <w:rFonts w:hint="eastAsia"/>
        </w:rPr>
        <w:t>建筑迎风和背风面风压差结论汇总表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077"/>
        <w:gridCol w:w="1276"/>
        <w:gridCol w:w="1276"/>
        <w:gridCol w:w="1701"/>
        <w:gridCol w:w="973"/>
      </w:tblGrid>
      <w:tr w:rsidR="00005045" w:rsidTr="00A443A4">
        <w:tc>
          <w:tcPr>
            <w:tcW w:w="4077" w:type="dxa"/>
            <w:shd w:val="clear" w:color="auto" w:fill="E6E6E6"/>
            <w:vAlign w:val="center"/>
          </w:tcPr>
          <w:p w:rsidR="00005045" w:rsidRPr="00124784" w:rsidRDefault="00005045" w:rsidP="00124784">
            <w:pPr>
              <w:jc w:val="center"/>
              <w:rPr>
                <w:lang w:val="en-US"/>
              </w:rPr>
            </w:pPr>
            <w:bookmarkStart w:id="113" w:name="建筑迎风和背风面风压差结论汇总表"/>
            <w:r w:rsidRPr="00124784">
              <w:rPr>
                <w:rFonts w:hint="eastAsia"/>
                <w:lang w:val="en-US"/>
              </w:rPr>
              <w:t>建筑编号</w:t>
            </w:r>
          </w:p>
        </w:tc>
        <w:tc>
          <w:tcPr>
            <w:tcW w:w="1276" w:type="dxa"/>
            <w:shd w:val="clear" w:color="auto" w:fill="E6E6E6"/>
            <w:vAlign w:val="center"/>
          </w:tcPr>
          <w:p w:rsidR="00005045" w:rsidRPr="00124784" w:rsidRDefault="00005045" w:rsidP="00124784">
            <w:pPr>
              <w:jc w:val="center"/>
              <w:rPr>
                <w:lang w:val="en-US"/>
              </w:rPr>
            </w:pPr>
            <w:r w:rsidRPr="00124784">
              <w:rPr>
                <w:rFonts w:hint="eastAsia"/>
                <w:lang w:val="en-US"/>
              </w:rPr>
              <w:t>迎风面平均风压</w:t>
            </w:r>
            <w:r w:rsidRPr="00124784">
              <w:rPr>
                <w:rFonts w:hint="eastAsia"/>
                <w:lang w:val="en-US"/>
              </w:rPr>
              <w:t>(Pa)</w:t>
            </w:r>
          </w:p>
        </w:tc>
        <w:tc>
          <w:tcPr>
            <w:tcW w:w="1276" w:type="dxa"/>
            <w:shd w:val="clear" w:color="auto" w:fill="E6E6E6"/>
            <w:vAlign w:val="center"/>
          </w:tcPr>
          <w:p w:rsidR="00005045" w:rsidRPr="00124784" w:rsidRDefault="00005045" w:rsidP="00124784">
            <w:pPr>
              <w:jc w:val="center"/>
              <w:rPr>
                <w:lang w:val="en-US"/>
              </w:rPr>
            </w:pPr>
            <w:r w:rsidRPr="00124784">
              <w:rPr>
                <w:rFonts w:hint="eastAsia"/>
                <w:lang w:val="en-US"/>
              </w:rPr>
              <w:t>背风面平均风压</w:t>
            </w:r>
            <w:r w:rsidRPr="00124784">
              <w:rPr>
                <w:rFonts w:hint="eastAsia"/>
                <w:lang w:val="en-US"/>
              </w:rPr>
              <w:t>(Pa)</w:t>
            </w:r>
          </w:p>
        </w:tc>
        <w:tc>
          <w:tcPr>
            <w:tcW w:w="1701" w:type="dxa"/>
            <w:shd w:val="clear" w:color="auto" w:fill="E6E6E6"/>
            <w:vAlign w:val="center"/>
          </w:tcPr>
          <w:p w:rsidR="00005045" w:rsidRPr="00124784" w:rsidRDefault="00005045" w:rsidP="00124784">
            <w:pPr>
              <w:jc w:val="center"/>
              <w:rPr>
                <w:lang w:val="en-US"/>
              </w:rPr>
            </w:pPr>
            <w:r w:rsidRPr="00124784">
              <w:rPr>
                <w:rFonts w:hint="eastAsia"/>
                <w:lang w:val="en-US"/>
              </w:rPr>
              <w:t>建筑迎风和背风面风压差</w:t>
            </w:r>
            <w:r w:rsidRPr="00124784">
              <w:rPr>
                <w:rFonts w:hint="eastAsia"/>
                <w:lang w:val="en-US"/>
              </w:rPr>
              <w:t>(Pa)</w:t>
            </w:r>
          </w:p>
        </w:tc>
        <w:tc>
          <w:tcPr>
            <w:tcW w:w="973" w:type="dxa"/>
            <w:shd w:val="clear" w:color="auto" w:fill="E6E6E6"/>
            <w:vAlign w:val="center"/>
          </w:tcPr>
          <w:p w:rsidR="00005045" w:rsidRPr="00124784" w:rsidRDefault="00005045" w:rsidP="00124784">
            <w:pPr>
              <w:jc w:val="center"/>
              <w:rPr>
                <w:lang w:val="en-US"/>
              </w:rPr>
            </w:pPr>
            <w:r w:rsidRPr="00124784">
              <w:rPr>
                <w:rFonts w:hint="eastAsia"/>
                <w:lang w:val="en-US"/>
              </w:rPr>
              <w:t>是否达标</w:t>
            </w:r>
          </w:p>
        </w:tc>
      </w:tr>
      <w:tr w:rsidR="00005045" w:rsidTr="00A443A4">
        <w:tc>
          <w:tcPr>
            <w:tcW w:w="4077" w:type="dxa"/>
            <w:shd w:val="clear" w:color="auto" w:fill="auto"/>
            <w:vAlign w:val="center"/>
          </w:tcPr>
          <w:p w:rsidR="00005045" w:rsidRPr="00124784" w:rsidRDefault="00005045" w:rsidP="00124784">
            <w:pPr>
              <w:jc w:val="center"/>
              <w:rPr>
                <w:lang w:val="en-US"/>
              </w:rPr>
            </w:pPr>
            <w:r>
              <w:rPr>
                <w:lang w:val="en-US"/>
              </w:rPr>
              <w:t>未命名</w:t>
            </w:r>
            <w:r>
              <w:rPr>
                <w:lang w:val="en-US"/>
              </w:rPr>
              <w:t>(18AC9)</w:t>
            </w:r>
          </w:p>
        </w:tc>
        <w:tc>
          <w:tcPr>
            <w:tcW w:w="1276" w:type="dxa"/>
            <w:shd w:val="clear" w:color="auto" w:fill="auto"/>
            <w:vAlign w:val="center"/>
          </w:tcPr>
          <w:p w:rsidR="00005045" w:rsidRPr="00124784" w:rsidRDefault="00005045" w:rsidP="00124784">
            <w:pPr>
              <w:jc w:val="center"/>
              <w:rPr>
                <w:lang w:val="en-US"/>
              </w:rPr>
            </w:pPr>
            <w:r>
              <w:rPr>
                <w:lang w:val="en-US"/>
              </w:rPr>
              <w:t>-1.75</w:t>
            </w:r>
          </w:p>
        </w:tc>
        <w:tc>
          <w:tcPr>
            <w:tcW w:w="1276" w:type="dxa"/>
            <w:shd w:val="clear" w:color="auto" w:fill="auto"/>
            <w:vAlign w:val="center"/>
          </w:tcPr>
          <w:p w:rsidR="00005045" w:rsidRPr="00124784" w:rsidRDefault="00005045" w:rsidP="00124784">
            <w:pPr>
              <w:jc w:val="center"/>
              <w:rPr>
                <w:lang w:val="en-US"/>
              </w:rPr>
            </w:pPr>
            <w:r>
              <w:rPr>
                <w:lang w:val="en-US"/>
              </w:rPr>
              <w:t>-1.86</w:t>
            </w:r>
          </w:p>
        </w:tc>
        <w:tc>
          <w:tcPr>
            <w:tcW w:w="1701" w:type="dxa"/>
            <w:shd w:val="clear" w:color="auto" w:fill="auto"/>
            <w:vAlign w:val="center"/>
          </w:tcPr>
          <w:p w:rsidR="00005045" w:rsidRPr="00124784" w:rsidRDefault="00005045" w:rsidP="00124784">
            <w:pPr>
              <w:jc w:val="center"/>
              <w:rPr>
                <w:lang w:val="en-US"/>
              </w:rPr>
            </w:pPr>
            <w:r>
              <w:rPr>
                <w:lang w:val="en-US"/>
              </w:rPr>
              <w:t>0.11</w:t>
            </w:r>
          </w:p>
        </w:tc>
        <w:tc>
          <w:tcPr>
            <w:tcW w:w="973" w:type="dxa"/>
            <w:shd w:val="clear" w:color="auto" w:fill="auto"/>
            <w:vAlign w:val="center"/>
          </w:tcPr>
          <w:p w:rsidR="00005045" w:rsidRPr="00124784" w:rsidRDefault="00005045" w:rsidP="00124784">
            <w:pPr>
              <w:jc w:val="center"/>
              <w:rPr>
                <w:lang w:val="en-US"/>
              </w:rPr>
            </w:pPr>
            <w:r>
              <w:rPr>
                <w:lang w:val="en-US"/>
              </w:rPr>
              <w:t>不参评</w:t>
            </w:r>
          </w:p>
        </w:tc>
      </w:tr>
      <w:tr w:rsidR="00797597">
        <w:tc>
          <w:tcPr>
            <w:tcW w:w="4077" w:type="dxa"/>
            <w:shd w:val="clear" w:color="auto" w:fill="auto"/>
            <w:vAlign w:val="center"/>
          </w:tcPr>
          <w:p w:rsidR="00005045" w:rsidRPr="00124784" w:rsidRDefault="00005045" w:rsidP="00124784">
            <w:pPr>
              <w:jc w:val="center"/>
              <w:rPr>
                <w:lang w:val="en-US"/>
              </w:rPr>
            </w:pPr>
            <w:r>
              <w:rPr>
                <w:lang w:val="en-US"/>
              </w:rPr>
              <w:t>未命名</w:t>
            </w:r>
            <w:r>
              <w:rPr>
                <w:lang w:val="en-US"/>
              </w:rPr>
              <w:t>(18ACF)</w:t>
            </w:r>
          </w:p>
        </w:tc>
        <w:tc>
          <w:tcPr>
            <w:tcW w:w="1276" w:type="dxa"/>
            <w:shd w:val="clear" w:color="auto" w:fill="auto"/>
            <w:vAlign w:val="center"/>
          </w:tcPr>
          <w:p w:rsidR="00005045" w:rsidRPr="00124784" w:rsidRDefault="00005045" w:rsidP="00124784">
            <w:pPr>
              <w:jc w:val="center"/>
              <w:rPr>
                <w:lang w:val="en-US"/>
              </w:rPr>
            </w:pPr>
            <w:r>
              <w:rPr>
                <w:lang w:val="en-US"/>
              </w:rPr>
              <w:t>2.70</w:t>
            </w:r>
          </w:p>
        </w:tc>
        <w:tc>
          <w:tcPr>
            <w:tcW w:w="1276" w:type="dxa"/>
            <w:shd w:val="clear" w:color="auto" w:fill="auto"/>
            <w:vAlign w:val="center"/>
          </w:tcPr>
          <w:p w:rsidR="00005045" w:rsidRPr="00124784" w:rsidRDefault="00005045" w:rsidP="00124784">
            <w:pPr>
              <w:jc w:val="center"/>
              <w:rPr>
                <w:lang w:val="en-US"/>
              </w:rPr>
            </w:pPr>
            <w:r>
              <w:rPr>
                <w:lang w:val="en-US"/>
              </w:rPr>
              <w:t>-2.07</w:t>
            </w:r>
          </w:p>
        </w:tc>
        <w:tc>
          <w:tcPr>
            <w:tcW w:w="1701" w:type="dxa"/>
            <w:shd w:val="clear" w:color="auto" w:fill="auto"/>
            <w:vAlign w:val="center"/>
          </w:tcPr>
          <w:p w:rsidR="00005045" w:rsidRPr="00124784" w:rsidRDefault="00005045" w:rsidP="00124784">
            <w:pPr>
              <w:jc w:val="center"/>
              <w:rPr>
                <w:lang w:val="en-US"/>
              </w:rPr>
            </w:pPr>
            <w:r>
              <w:rPr>
                <w:lang w:val="en-US"/>
              </w:rPr>
              <w:t>4.77</w:t>
            </w:r>
          </w:p>
        </w:tc>
        <w:tc>
          <w:tcPr>
            <w:tcW w:w="973" w:type="dxa"/>
            <w:shd w:val="clear" w:color="auto" w:fill="auto"/>
            <w:vAlign w:val="center"/>
          </w:tcPr>
          <w:p w:rsidR="00005045" w:rsidRPr="00124784" w:rsidRDefault="00005045" w:rsidP="00124784">
            <w:pPr>
              <w:jc w:val="center"/>
              <w:rPr>
                <w:lang w:val="en-US"/>
              </w:rPr>
            </w:pPr>
            <w:r>
              <w:rPr>
                <w:lang w:val="en-US"/>
              </w:rPr>
              <w:t>不参评</w:t>
            </w:r>
          </w:p>
        </w:tc>
      </w:tr>
      <w:tr w:rsidR="00797597">
        <w:tc>
          <w:tcPr>
            <w:tcW w:w="4077" w:type="dxa"/>
            <w:shd w:val="clear" w:color="auto" w:fill="auto"/>
            <w:vAlign w:val="center"/>
          </w:tcPr>
          <w:p w:rsidR="00005045" w:rsidRPr="00124784" w:rsidRDefault="00005045" w:rsidP="00124784">
            <w:pPr>
              <w:jc w:val="center"/>
              <w:rPr>
                <w:lang w:val="en-US"/>
              </w:rPr>
            </w:pPr>
            <w:r>
              <w:rPr>
                <w:lang w:val="en-US"/>
              </w:rPr>
              <w:t>未命名</w:t>
            </w:r>
            <w:r>
              <w:rPr>
                <w:lang w:val="en-US"/>
              </w:rPr>
              <w:t>(18B0D)</w:t>
            </w:r>
          </w:p>
        </w:tc>
        <w:tc>
          <w:tcPr>
            <w:tcW w:w="1276" w:type="dxa"/>
            <w:shd w:val="clear" w:color="auto" w:fill="auto"/>
            <w:vAlign w:val="center"/>
          </w:tcPr>
          <w:p w:rsidR="00005045" w:rsidRPr="00124784" w:rsidRDefault="00005045" w:rsidP="00124784">
            <w:pPr>
              <w:jc w:val="center"/>
              <w:rPr>
                <w:lang w:val="en-US"/>
              </w:rPr>
            </w:pPr>
            <w:r>
              <w:rPr>
                <w:lang w:val="en-US"/>
              </w:rPr>
              <w:t>0.71</w:t>
            </w:r>
          </w:p>
        </w:tc>
        <w:tc>
          <w:tcPr>
            <w:tcW w:w="1276" w:type="dxa"/>
            <w:shd w:val="clear" w:color="auto" w:fill="auto"/>
            <w:vAlign w:val="center"/>
          </w:tcPr>
          <w:p w:rsidR="00005045" w:rsidRPr="00124784" w:rsidRDefault="00005045" w:rsidP="00124784">
            <w:pPr>
              <w:jc w:val="center"/>
              <w:rPr>
                <w:lang w:val="en-US"/>
              </w:rPr>
            </w:pPr>
            <w:r>
              <w:rPr>
                <w:lang w:val="en-US"/>
              </w:rPr>
              <w:t>-2.17</w:t>
            </w:r>
          </w:p>
        </w:tc>
        <w:tc>
          <w:tcPr>
            <w:tcW w:w="1701" w:type="dxa"/>
            <w:shd w:val="clear" w:color="auto" w:fill="auto"/>
            <w:vAlign w:val="center"/>
          </w:tcPr>
          <w:p w:rsidR="00005045" w:rsidRPr="00124784" w:rsidRDefault="00005045" w:rsidP="00124784">
            <w:pPr>
              <w:jc w:val="center"/>
              <w:rPr>
                <w:lang w:val="en-US"/>
              </w:rPr>
            </w:pPr>
            <w:r>
              <w:rPr>
                <w:lang w:val="en-US"/>
              </w:rPr>
              <w:t>2.88</w:t>
            </w:r>
          </w:p>
        </w:tc>
        <w:tc>
          <w:tcPr>
            <w:tcW w:w="973" w:type="dxa"/>
            <w:shd w:val="clear" w:color="auto" w:fill="auto"/>
            <w:vAlign w:val="center"/>
          </w:tcPr>
          <w:p w:rsidR="00005045" w:rsidRPr="00124784" w:rsidRDefault="00005045" w:rsidP="00124784">
            <w:pPr>
              <w:jc w:val="center"/>
              <w:rPr>
                <w:lang w:val="en-US"/>
              </w:rPr>
            </w:pPr>
            <w:r>
              <w:rPr>
                <w:lang w:val="en-US"/>
              </w:rPr>
              <w:t>不参评</w:t>
            </w:r>
          </w:p>
        </w:tc>
      </w:tr>
      <w:tr w:rsidR="00797597">
        <w:tc>
          <w:tcPr>
            <w:tcW w:w="4077" w:type="dxa"/>
            <w:shd w:val="clear" w:color="auto" w:fill="auto"/>
            <w:vAlign w:val="center"/>
          </w:tcPr>
          <w:p w:rsidR="00005045" w:rsidRPr="00124784" w:rsidRDefault="00005045" w:rsidP="00124784">
            <w:pPr>
              <w:jc w:val="center"/>
              <w:rPr>
                <w:lang w:val="en-US"/>
              </w:rPr>
            </w:pPr>
            <w:r>
              <w:rPr>
                <w:lang w:val="en-US"/>
              </w:rPr>
              <w:t>未命名</w:t>
            </w:r>
            <w:r>
              <w:rPr>
                <w:lang w:val="en-US"/>
              </w:rPr>
              <w:t>(18B74)</w:t>
            </w:r>
          </w:p>
        </w:tc>
        <w:tc>
          <w:tcPr>
            <w:tcW w:w="1276" w:type="dxa"/>
            <w:shd w:val="clear" w:color="auto" w:fill="auto"/>
            <w:vAlign w:val="center"/>
          </w:tcPr>
          <w:p w:rsidR="00005045" w:rsidRPr="00124784" w:rsidRDefault="00005045" w:rsidP="00124784">
            <w:pPr>
              <w:jc w:val="center"/>
              <w:rPr>
                <w:lang w:val="en-US"/>
              </w:rPr>
            </w:pPr>
            <w:r>
              <w:rPr>
                <w:lang w:val="en-US"/>
              </w:rPr>
              <w:t>-2.25</w:t>
            </w:r>
          </w:p>
        </w:tc>
        <w:tc>
          <w:tcPr>
            <w:tcW w:w="1276" w:type="dxa"/>
            <w:shd w:val="clear" w:color="auto" w:fill="auto"/>
            <w:vAlign w:val="center"/>
          </w:tcPr>
          <w:p w:rsidR="00005045" w:rsidRPr="00124784" w:rsidRDefault="00005045" w:rsidP="00124784">
            <w:pPr>
              <w:jc w:val="center"/>
              <w:rPr>
                <w:lang w:val="en-US"/>
              </w:rPr>
            </w:pPr>
            <w:r>
              <w:rPr>
                <w:lang w:val="en-US"/>
              </w:rPr>
              <w:t>-2.04</w:t>
            </w:r>
          </w:p>
        </w:tc>
        <w:tc>
          <w:tcPr>
            <w:tcW w:w="1701" w:type="dxa"/>
            <w:shd w:val="clear" w:color="auto" w:fill="auto"/>
            <w:vAlign w:val="center"/>
          </w:tcPr>
          <w:p w:rsidR="00005045" w:rsidRPr="00124784" w:rsidRDefault="00005045" w:rsidP="00124784">
            <w:pPr>
              <w:jc w:val="center"/>
              <w:rPr>
                <w:lang w:val="en-US"/>
              </w:rPr>
            </w:pPr>
            <w:r>
              <w:rPr>
                <w:lang w:val="en-US"/>
              </w:rPr>
              <w:t>-0.21</w:t>
            </w:r>
          </w:p>
        </w:tc>
        <w:tc>
          <w:tcPr>
            <w:tcW w:w="973" w:type="dxa"/>
            <w:shd w:val="clear" w:color="auto" w:fill="auto"/>
            <w:vAlign w:val="center"/>
          </w:tcPr>
          <w:p w:rsidR="00005045" w:rsidRPr="00124784" w:rsidRDefault="00005045" w:rsidP="00124784">
            <w:pPr>
              <w:jc w:val="center"/>
              <w:rPr>
                <w:lang w:val="en-US"/>
              </w:rPr>
            </w:pPr>
            <w:r>
              <w:rPr>
                <w:lang w:val="en-US"/>
              </w:rPr>
              <w:t>不参评</w:t>
            </w:r>
          </w:p>
        </w:tc>
      </w:tr>
      <w:tr w:rsidR="00797597">
        <w:tc>
          <w:tcPr>
            <w:tcW w:w="4077" w:type="dxa"/>
            <w:shd w:val="clear" w:color="auto" w:fill="auto"/>
            <w:vAlign w:val="center"/>
          </w:tcPr>
          <w:p w:rsidR="00005045" w:rsidRPr="00124784" w:rsidRDefault="00005045" w:rsidP="00124784">
            <w:pPr>
              <w:jc w:val="center"/>
              <w:rPr>
                <w:lang w:val="en-US"/>
              </w:rPr>
            </w:pPr>
            <w:r>
              <w:rPr>
                <w:lang w:val="en-US"/>
              </w:rPr>
              <w:t>未命名</w:t>
            </w:r>
            <w:r>
              <w:rPr>
                <w:lang w:val="en-US"/>
              </w:rPr>
              <w:t>(2017E)</w:t>
            </w:r>
          </w:p>
        </w:tc>
        <w:tc>
          <w:tcPr>
            <w:tcW w:w="1276" w:type="dxa"/>
            <w:shd w:val="clear" w:color="auto" w:fill="auto"/>
            <w:vAlign w:val="center"/>
          </w:tcPr>
          <w:p w:rsidR="00005045" w:rsidRPr="00124784" w:rsidRDefault="00005045" w:rsidP="00124784">
            <w:pPr>
              <w:jc w:val="center"/>
              <w:rPr>
                <w:lang w:val="en-US"/>
              </w:rPr>
            </w:pPr>
            <w:r>
              <w:rPr>
                <w:lang w:val="en-US"/>
              </w:rPr>
              <w:t>0.36</w:t>
            </w:r>
          </w:p>
        </w:tc>
        <w:tc>
          <w:tcPr>
            <w:tcW w:w="1276" w:type="dxa"/>
            <w:shd w:val="clear" w:color="auto" w:fill="auto"/>
            <w:vAlign w:val="center"/>
          </w:tcPr>
          <w:p w:rsidR="00005045" w:rsidRPr="00124784" w:rsidRDefault="00005045" w:rsidP="00124784">
            <w:pPr>
              <w:jc w:val="center"/>
              <w:rPr>
                <w:lang w:val="en-US"/>
              </w:rPr>
            </w:pPr>
            <w:r>
              <w:rPr>
                <w:lang w:val="en-US"/>
              </w:rPr>
              <w:t>-3.08</w:t>
            </w:r>
          </w:p>
        </w:tc>
        <w:tc>
          <w:tcPr>
            <w:tcW w:w="1701" w:type="dxa"/>
            <w:shd w:val="clear" w:color="auto" w:fill="auto"/>
            <w:vAlign w:val="center"/>
          </w:tcPr>
          <w:p w:rsidR="00005045" w:rsidRPr="00124784" w:rsidRDefault="00005045" w:rsidP="00124784">
            <w:pPr>
              <w:jc w:val="center"/>
              <w:rPr>
                <w:lang w:val="en-US"/>
              </w:rPr>
            </w:pPr>
            <w:r>
              <w:rPr>
                <w:lang w:val="en-US"/>
              </w:rPr>
              <w:t>3.44</w:t>
            </w:r>
          </w:p>
        </w:tc>
        <w:tc>
          <w:tcPr>
            <w:tcW w:w="973" w:type="dxa"/>
            <w:shd w:val="clear" w:color="auto" w:fill="auto"/>
            <w:vAlign w:val="center"/>
          </w:tcPr>
          <w:p w:rsidR="00005045" w:rsidRPr="00124784" w:rsidRDefault="00005045" w:rsidP="00124784">
            <w:pPr>
              <w:jc w:val="center"/>
              <w:rPr>
                <w:lang w:val="en-US"/>
              </w:rPr>
            </w:pPr>
            <w:r>
              <w:rPr>
                <w:lang w:val="en-US"/>
              </w:rPr>
              <w:t>不参评</w:t>
            </w:r>
          </w:p>
        </w:tc>
      </w:tr>
      <w:tr w:rsidR="00005045" w:rsidTr="00A443A4">
        <w:tc>
          <w:tcPr>
            <w:tcW w:w="4077" w:type="dxa"/>
            <w:shd w:val="clear" w:color="auto" w:fill="auto"/>
            <w:vAlign w:val="center"/>
          </w:tcPr>
          <w:p w:rsidR="00005045" w:rsidRPr="00124784" w:rsidRDefault="00005045" w:rsidP="00124784">
            <w:pPr>
              <w:jc w:val="center"/>
              <w:rPr>
                <w:lang w:val="en-US"/>
              </w:rPr>
            </w:pPr>
            <w:r>
              <w:rPr>
                <w:lang w:val="en-US"/>
              </w:rPr>
              <w:t>DT</w:t>
            </w:r>
            <w:r>
              <w:rPr>
                <w:lang w:val="en-US"/>
              </w:rPr>
              <w:t>单体</w:t>
            </w:r>
            <w:r>
              <w:rPr>
                <w:lang w:val="en-US"/>
              </w:rPr>
              <w:t>(</w:t>
            </w:r>
            <w:r>
              <w:rPr>
                <w:lang w:val="en-US"/>
              </w:rPr>
              <w:t>建筑通风</w:t>
            </w:r>
            <w:r>
              <w:rPr>
                <w:lang w:val="en-US"/>
              </w:rPr>
              <w:t>VENT2)</w:t>
            </w:r>
          </w:p>
        </w:tc>
        <w:tc>
          <w:tcPr>
            <w:tcW w:w="1276" w:type="dxa"/>
            <w:shd w:val="clear" w:color="auto" w:fill="auto"/>
            <w:vAlign w:val="center"/>
          </w:tcPr>
          <w:p w:rsidR="00005045" w:rsidRPr="00124784" w:rsidRDefault="00005045" w:rsidP="00124784">
            <w:pPr>
              <w:jc w:val="center"/>
              <w:rPr>
                <w:lang w:val="en-US"/>
              </w:rPr>
            </w:pPr>
            <w:r>
              <w:rPr>
                <w:lang w:val="en-US"/>
              </w:rPr>
              <w:t>-1.69</w:t>
            </w:r>
          </w:p>
        </w:tc>
        <w:tc>
          <w:tcPr>
            <w:tcW w:w="1276" w:type="dxa"/>
            <w:shd w:val="clear" w:color="auto" w:fill="auto"/>
            <w:vAlign w:val="center"/>
          </w:tcPr>
          <w:p w:rsidR="00005045" w:rsidRPr="00124784" w:rsidRDefault="00005045" w:rsidP="00124784">
            <w:pPr>
              <w:jc w:val="center"/>
              <w:rPr>
                <w:lang w:val="en-US"/>
              </w:rPr>
            </w:pPr>
            <w:r>
              <w:rPr>
                <w:lang w:val="en-US"/>
              </w:rPr>
              <w:t>-1.61</w:t>
            </w:r>
          </w:p>
        </w:tc>
        <w:tc>
          <w:tcPr>
            <w:tcW w:w="1701" w:type="dxa"/>
            <w:shd w:val="clear" w:color="auto" w:fill="auto"/>
            <w:vAlign w:val="center"/>
          </w:tcPr>
          <w:p w:rsidR="00005045" w:rsidRPr="00124784" w:rsidRDefault="00005045" w:rsidP="00124784">
            <w:pPr>
              <w:jc w:val="center"/>
              <w:rPr>
                <w:lang w:val="en-US"/>
              </w:rPr>
            </w:pPr>
            <w:r>
              <w:rPr>
                <w:lang w:val="en-US"/>
              </w:rPr>
              <w:t>-0.08</w:t>
            </w:r>
          </w:p>
        </w:tc>
        <w:tc>
          <w:tcPr>
            <w:tcW w:w="973" w:type="dxa"/>
            <w:shd w:val="clear" w:color="auto" w:fill="auto"/>
            <w:vAlign w:val="center"/>
          </w:tcPr>
          <w:p w:rsidR="00005045" w:rsidRPr="00124784" w:rsidRDefault="00005045" w:rsidP="00124784">
            <w:pPr>
              <w:jc w:val="center"/>
              <w:rPr>
                <w:lang w:val="en-US"/>
              </w:rPr>
            </w:pPr>
            <w:r>
              <w:rPr>
                <w:lang w:val="en-US"/>
              </w:rPr>
              <w:t>是</w:t>
            </w:r>
          </w:p>
        </w:tc>
      </w:tr>
    </w:tbl>
    <w:p w:rsidR="00005045" w:rsidRDefault="00005045" w:rsidP="00005045">
      <w:pPr>
        <w:rPr>
          <w:lang w:val="en-US"/>
        </w:rPr>
      </w:pPr>
      <w:bookmarkStart w:id="114" w:name="建筑迎风和背风面风压差结论汇总结论"/>
      <w:bookmarkEnd w:id="113"/>
      <w:bookmarkEnd w:id="114"/>
      <w:r>
        <w:rPr>
          <w:lang w:val="en-US"/>
        </w:rPr>
        <w:t>结论：本项目中参评建筑</w:t>
      </w:r>
      <w:r>
        <w:rPr>
          <w:b/>
          <w:color w:val="0000FF"/>
          <w:lang w:val="en-US"/>
        </w:rPr>
        <w:t>满足</w:t>
      </w:r>
      <w:r>
        <w:rPr>
          <w:lang w:val="en-US"/>
        </w:rPr>
        <w:t>“</w:t>
      </w:r>
      <w:r>
        <w:rPr>
          <w:lang w:val="en-US"/>
        </w:rPr>
        <w:t>除迎风第一排建筑外，建筑迎风面与背风面表面风压差不超过</w:t>
      </w:r>
      <w:r>
        <w:rPr>
          <w:lang w:val="en-US"/>
        </w:rPr>
        <w:t>5Pa”</w:t>
      </w:r>
      <w:r>
        <w:rPr>
          <w:lang w:val="en-US"/>
        </w:rPr>
        <w:t>的要求。</w:t>
      </w:r>
    </w:p>
    <w:p w:rsidR="00147DF5" w:rsidRPr="00147DF5" w:rsidRDefault="00FA58D9" w:rsidP="00005045">
      <w:pPr>
        <w:rPr>
          <w:lang w:val="en-US"/>
        </w:rPr>
      </w:pPr>
      <w:bookmarkStart w:id="115" w:name="冬季工况"/>
      <w:bookmarkEnd w:id="115"/>
      <w:r>
        <w:rPr>
          <w:rFonts w:hint="eastAsia"/>
          <w:lang w:val="en-US"/>
        </w:rPr>
        <w:t xml:space="preserve"> </w:t>
      </w:r>
    </w:p>
    <w:p w:rsidR="00754FB6" w:rsidRPr="00754FB6" w:rsidRDefault="00FA58D9" w:rsidP="00005045">
      <w:pPr>
        <w:rPr>
          <w:lang w:val="en-US"/>
        </w:rPr>
      </w:pPr>
      <w:bookmarkStart w:id="116" w:name="其他工况"/>
      <w:bookmarkEnd w:id="116"/>
      <w:r>
        <w:rPr>
          <w:rFonts w:hint="eastAsia"/>
          <w:lang w:val="en-US"/>
        </w:rPr>
        <w:t xml:space="preserve"> </w:t>
      </w:r>
    </w:p>
    <w:p w:rsidR="00005045" w:rsidRDefault="00005045" w:rsidP="00005045">
      <w:pPr>
        <w:pStyle w:val="2"/>
      </w:pPr>
      <w:bookmarkStart w:id="117" w:name="_Toc509844764"/>
      <w:bookmarkStart w:id="118" w:name="_Toc60794222"/>
      <w:r>
        <w:rPr>
          <w:rFonts w:hint="eastAsia"/>
        </w:rPr>
        <w:t>结论</w:t>
      </w:r>
      <w:bookmarkEnd w:id="117"/>
      <w:bookmarkEnd w:id="118"/>
    </w:p>
    <w:p w:rsidR="00005045" w:rsidRPr="00F74E80" w:rsidRDefault="00005045" w:rsidP="00005045">
      <w:pPr>
        <w:pStyle w:val="3"/>
      </w:pPr>
      <w:bookmarkStart w:id="119" w:name="_Toc509844765"/>
      <w:bookmarkStart w:id="120" w:name="_Toc60794223"/>
      <w:r>
        <w:rPr>
          <w:rFonts w:hint="eastAsia"/>
        </w:rPr>
        <w:t>冬季工况达标判断</w:t>
      </w:r>
      <w:bookmarkStart w:id="121" w:name="_Toc509844766"/>
      <w:bookmarkEnd w:id="119"/>
      <w:bookmarkEnd w:id="120"/>
      <w:bookmarkEnd w:id="121"/>
    </w:p>
    <w:p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0D35E1">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0D35E1">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冬季工况达标判断表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rsidTr="00124784">
        <w:tc>
          <w:tcPr>
            <w:tcW w:w="1951"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得分</w:t>
            </w:r>
          </w:p>
        </w:tc>
      </w:tr>
      <w:tr w:rsidR="00005045" w:rsidTr="00124784">
        <w:tc>
          <w:tcPr>
            <w:tcW w:w="1951" w:type="dxa"/>
            <w:tcBorders>
              <w:top w:val="single" w:sz="4" w:space="0" w:color="auto"/>
            </w:tcBorders>
            <w:shd w:val="clear" w:color="auto" w:fill="auto"/>
            <w:vAlign w:val="center"/>
          </w:tcPr>
          <w:p w:rsidR="00005045" w:rsidRPr="00124784" w:rsidRDefault="00005045" w:rsidP="00124784">
            <w:pPr>
              <w:jc w:val="center"/>
              <w:rPr>
                <w:lang w:val="en-US"/>
              </w:rPr>
            </w:pPr>
            <w:r w:rsidRPr="00124784">
              <w:rPr>
                <w:rFonts w:hint="eastAsia"/>
                <w:lang w:val="en-US"/>
              </w:rPr>
              <w:t>风速</w:t>
            </w:r>
          </w:p>
        </w:tc>
        <w:tc>
          <w:tcPr>
            <w:tcW w:w="1985" w:type="dxa"/>
            <w:vMerge w:val="restart"/>
            <w:tcBorders>
              <w:top w:val="single" w:sz="4" w:space="0" w:color="auto"/>
            </w:tcBorders>
            <w:shd w:val="clear" w:color="auto" w:fill="auto"/>
          </w:tcPr>
          <w:p w:rsidR="00005045" w:rsidRPr="00124784" w:rsidRDefault="00A20B1A" w:rsidP="00005045">
            <w:pPr>
              <w:rPr>
                <w:lang w:val="en-US"/>
              </w:rPr>
            </w:pPr>
            <w:r w:rsidRPr="0028242C">
              <w:rPr>
                <w:rFonts w:hint="eastAsia"/>
                <w:lang w:val="en-US"/>
              </w:rPr>
              <w:t>建筑物周围人行区距地高</w:t>
            </w:r>
            <w:r w:rsidRPr="0028242C">
              <w:rPr>
                <w:rFonts w:hint="eastAsia"/>
                <w:lang w:val="en-US"/>
              </w:rPr>
              <w:t>1. 5m</w:t>
            </w:r>
            <w:r w:rsidRPr="0028242C">
              <w:rPr>
                <w:rFonts w:hint="eastAsia"/>
                <w:lang w:val="en-US"/>
              </w:rPr>
              <w:t>处风速小于</w:t>
            </w:r>
            <w:r w:rsidRPr="0028242C">
              <w:rPr>
                <w:rFonts w:hint="eastAsia"/>
                <w:lang w:val="en-US"/>
              </w:rPr>
              <w:t xml:space="preserve">5m/s, </w:t>
            </w:r>
            <w:r w:rsidRPr="0028242C">
              <w:rPr>
                <w:rFonts w:hint="eastAsia"/>
                <w:lang w:val="en-US"/>
              </w:rPr>
              <w:t>户外休息区、儿童娱乐区风速小于</w:t>
            </w:r>
            <w:r w:rsidRPr="0028242C">
              <w:rPr>
                <w:rFonts w:hint="eastAsia"/>
                <w:lang w:val="en-US"/>
              </w:rPr>
              <w:t xml:space="preserve">2m/s, </w:t>
            </w:r>
            <w:r w:rsidRPr="0028242C">
              <w:rPr>
                <w:rFonts w:hint="eastAsia"/>
                <w:lang w:val="en-US"/>
              </w:rPr>
              <w:t>且室外风速放大系数小于</w:t>
            </w:r>
            <w:r w:rsidRPr="0028242C">
              <w:rPr>
                <w:rFonts w:hint="eastAsia"/>
                <w:lang w:val="en-US"/>
              </w:rPr>
              <w:t xml:space="preserve">2, </w:t>
            </w:r>
            <w:r w:rsidRPr="0028242C">
              <w:rPr>
                <w:rFonts w:hint="eastAsia"/>
                <w:lang w:val="en-US"/>
              </w:rPr>
              <w:t>得</w:t>
            </w:r>
            <w:r w:rsidRPr="0028242C">
              <w:rPr>
                <w:rFonts w:hint="eastAsia"/>
                <w:lang w:val="en-US"/>
              </w:rPr>
              <w:t>3</w:t>
            </w:r>
            <w:r w:rsidRPr="0028242C">
              <w:rPr>
                <w:rFonts w:hint="eastAsia"/>
                <w:lang w:val="en-US"/>
              </w:rPr>
              <w:t>分；</w:t>
            </w:r>
          </w:p>
        </w:tc>
        <w:tc>
          <w:tcPr>
            <w:tcW w:w="1985" w:type="dxa"/>
            <w:tcBorders>
              <w:top w:val="single" w:sz="4" w:space="0" w:color="auto"/>
            </w:tcBorders>
            <w:shd w:val="clear" w:color="auto" w:fill="auto"/>
            <w:vAlign w:val="center"/>
          </w:tcPr>
          <w:p w:rsidR="00005045" w:rsidRPr="00124784" w:rsidRDefault="00005045" w:rsidP="00B54F89">
            <w:pPr>
              <w:jc w:val="center"/>
              <w:rPr>
                <w:lang w:val="en-US"/>
              </w:rPr>
            </w:pPr>
            <w:r w:rsidRPr="00124784">
              <w:rPr>
                <w:rFonts w:hint="eastAsia"/>
                <w:lang w:val="en-US"/>
              </w:rPr>
              <w:t>人行区</w:t>
            </w:r>
            <w:bookmarkStart w:id="122" w:name="冬季风速结果"/>
            <w:r>
              <w:t>没有出现</w:t>
            </w:r>
            <w:bookmarkEnd w:id="122"/>
            <w:r w:rsidRPr="00124784">
              <w:rPr>
                <w:rFonts w:hint="eastAsia"/>
                <w:lang w:val="en-US"/>
              </w:rPr>
              <w:t>风速</w:t>
            </w:r>
            <w:r w:rsidRPr="00177CCA">
              <w:rPr>
                <w:rFonts w:hint="eastAsia"/>
                <w:lang w:val="en-US"/>
              </w:rPr>
              <w:t>大于</w:t>
            </w:r>
            <w:r w:rsidRPr="00124784">
              <w:rPr>
                <w:lang w:val="en-US"/>
              </w:rPr>
              <w:t>5m/s</w:t>
            </w:r>
            <w:r w:rsidRPr="00124784">
              <w:rPr>
                <w:rFonts w:hint="eastAsia"/>
                <w:lang w:val="en-US"/>
              </w:rPr>
              <w:t>的区域</w:t>
            </w:r>
            <w:r w:rsidR="00A20B1A">
              <w:rPr>
                <w:rFonts w:hint="eastAsia"/>
                <w:lang w:val="en-US"/>
              </w:rPr>
              <w:t>，</w:t>
            </w:r>
            <w:r w:rsidR="00A20B1A" w:rsidRPr="00303741">
              <w:rPr>
                <w:rFonts w:hint="eastAsia"/>
                <w:lang w:val="en-US"/>
              </w:rPr>
              <w:t>户外休息区、儿童娱乐区</w:t>
            </w:r>
            <w:bookmarkStart w:id="123" w:name="冬季风速结果2"/>
            <w:r>
              <w:t>没有出现</w:t>
            </w:r>
            <w:bookmarkEnd w:id="123"/>
            <w:r w:rsidR="00A20B1A" w:rsidRPr="00303741">
              <w:rPr>
                <w:rFonts w:hint="eastAsia"/>
                <w:lang w:val="en-US"/>
              </w:rPr>
              <w:t>风速</w:t>
            </w:r>
            <w:r w:rsidR="00A20B1A" w:rsidRPr="00177CCA">
              <w:rPr>
                <w:rFonts w:hint="eastAsia"/>
                <w:lang w:val="en-US"/>
              </w:rPr>
              <w:t>大于</w:t>
            </w:r>
            <w:r w:rsidR="00A20B1A" w:rsidRPr="00303741">
              <w:rPr>
                <w:rFonts w:hint="eastAsia"/>
                <w:lang w:val="en-US"/>
              </w:rPr>
              <w:t>2m/s</w:t>
            </w:r>
            <w:r w:rsidR="00A20B1A" w:rsidRPr="00124784">
              <w:rPr>
                <w:rFonts w:hint="eastAsia"/>
                <w:lang w:val="en-US"/>
              </w:rPr>
              <w:t>的区域</w:t>
            </w:r>
          </w:p>
        </w:tc>
        <w:tc>
          <w:tcPr>
            <w:tcW w:w="1985" w:type="dxa"/>
            <w:vMerge w:val="restart"/>
            <w:tcBorders>
              <w:top w:val="single" w:sz="4" w:space="0" w:color="auto"/>
            </w:tcBorders>
            <w:shd w:val="clear" w:color="auto" w:fill="auto"/>
            <w:vAlign w:val="center"/>
          </w:tcPr>
          <w:p w:rsidR="00005045" w:rsidRPr="007E7714" w:rsidRDefault="00005045" w:rsidP="00124784">
            <w:pPr>
              <w:jc w:val="center"/>
              <w:rPr>
                <w:b/>
                <w:lang w:val="en-US"/>
              </w:rPr>
            </w:pPr>
            <w:bookmarkStart w:id="124" w:name="冬季风速达标判定"/>
            <w:r w:rsidRPr="007E7714">
              <w:rPr>
                <w:rFonts w:hint="eastAsia"/>
                <w:b/>
                <w:lang w:val="en-US"/>
              </w:rPr>
              <w:t>达标</w:t>
            </w:r>
            <w:bookmarkEnd w:id="124"/>
          </w:p>
        </w:tc>
        <w:tc>
          <w:tcPr>
            <w:tcW w:w="1416" w:type="dxa"/>
            <w:vMerge w:val="restart"/>
            <w:tcBorders>
              <w:top w:val="single" w:sz="4" w:space="0" w:color="auto"/>
            </w:tcBorders>
            <w:shd w:val="clear" w:color="auto" w:fill="auto"/>
            <w:vAlign w:val="center"/>
          </w:tcPr>
          <w:p w:rsidR="00005045" w:rsidRPr="00124784" w:rsidRDefault="00005045" w:rsidP="00124784">
            <w:pPr>
              <w:jc w:val="center"/>
              <w:rPr>
                <w:lang w:val="en-US"/>
              </w:rPr>
            </w:pPr>
            <w:bookmarkStart w:id="125" w:name="冬季风速得分"/>
            <w:r w:rsidRPr="00124784">
              <w:rPr>
                <w:rFonts w:hint="eastAsia"/>
                <w:lang w:val="en-US"/>
              </w:rPr>
              <w:t>3</w:t>
            </w:r>
            <w:bookmarkEnd w:id="125"/>
            <w:r w:rsidRPr="00124784">
              <w:rPr>
                <w:rFonts w:hint="eastAsia"/>
                <w:lang w:val="en-US"/>
              </w:rPr>
              <w:t>分</w:t>
            </w:r>
          </w:p>
        </w:tc>
      </w:tr>
      <w:tr w:rsidR="00005045" w:rsidTr="00124784">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风速放大系数</w:t>
            </w:r>
          </w:p>
        </w:tc>
        <w:tc>
          <w:tcPr>
            <w:tcW w:w="1985" w:type="dxa"/>
            <w:vMerge/>
            <w:shd w:val="clear" w:color="auto" w:fill="auto"/>
          </w:tcPr>
          <w:p w:rsidR="00005045" w:rsidRPr="00124784" w:rsidRDefault="00005045" w:rsidP="00124784">
            <w:pPr>
              <w:jc w:val="center"/>
              <w:rPr>
                <w:lang w:val="en-US"/>
              </w:rPr>
            </w:pPr>
          </w:p>
        </w:tc>
        <w:tc>
          <w:tcPr>
            <w:tcW w:w="1985" w:type="dxa"/>
            <w:shd w:val="clear" w:color="auto" w:fill="auto"/>
            <w:vAlign w:val="center"/>
          </w:tcPr>
          <w:p w:rsidR="00005045" w:rsidRPr="00124784" w:rsidRDefault="00005045" w:rsidP="00144F76">
            <w:pPr>
              <w:jc w:val="center"/>
              <w:rPr>
                <w:lang w:val="en-US"/>
              </w:rPr>
            </w:pPr>
            <w:r w:rsidRPr="00124784">
              <w:rPr>
                <w:rFonts w:hint="eastAsia"/>
                <w:lang w:val="en-US"/>
              </w:rPr>
              <w:t>人行区</w:t>
            </w:r>
            <w:bookmarkStart w:id="126" w:name="冬季风速放大系数结果"/>
            <w:r>
              <w:t>没有出现</w:t>
            </w:r>
            <w:bookmarkEnd w:id="126"/>
            <w:r w:rsidRPr="00124784">
              <w:rPr>
                <w:rFonts w:hint="eastAsia"/>
                <w:lang w:val="en-US"/>
              </w:rPr>
              <w:t>风速放大系数</w:t>
            </w:r>
            <w:r w:rsidR="00A20B1A">
              <w:rPr>
                <w:rFonts w:hint="eastAsia"/>
                <w:lang w:val="en-US"/>
              </w:rPr>
              <w:t>大于等于</w:t>
            </w:r>
            <w:r w:rsidRPr="00124784">
              <w:rPr>
                <w:rFonts w:hint="eastAsia"/>
                <w:lang w:val="en-US"/>
              </w:rPr>
              <w:t>2</w:t>
            </w:r>
            <w:r w:rsidR="00851CA4" w:rsidRPr="00124784">
              <w:rPr>
                <w:rFonts w:hint="eastAsia"/>
                <w:lang w:val="en-US"/>
              </w:rPr>
              <w:t>的区域</w:t>
            </w:r>
          </w:p>
        </w:tc>
        <w:tc>
          <w:tcPr>
            <w:tcW w:w="1985" w:type="dxa"/>
            <w:vMerge/>
            <w:shd w:val="clear" w:color="auto" w:fill="auto"/>
          </w:tcPr>
          <w:p w:rsidR="00005045" w:rsidRPr="00124784" w:rsidRDefault="00005045" w:rsidP="00124784">
            <w:pPr>
              <w:jc w:val="center"/>
              <w:rPr>
                <w:lang w:val="en-US"/>
              </w:rPr>
            </w:pPr>
          </w:p>
        </w:tc>
        <w:tc>
          <w:tcPr>
            <w:tcW w:w="1416" w:type="dxa"/>
            <w:vMerge/>
            <w:shd w:val="clear" w:color="auto" w:fill="auto"/>
          </w:tcPr>
          <w:p w:rsidR="00005045" w:rsidRPr="00124784" w:rsidRDefault="00005045" w:rsidP="00124784">
            <w:pPr>
              <w:jc w:val="center"/>
              <w:rPr>
                <w:lang w:val="en-US"/>
              </w:rPr>
            </w:pPr>
          </w:p>
        </w:tc>
      </w:tr>
      <w:tr w:rsidR="00005045" w:rsidTr="002C153B">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建筑迎风面</w:t>
            </w:r>
            <w:r w:rsidRPr="00124784">
              <w:rPr>
                <w:rFonts w:hint="eastAsia"/>
                <w:lang w:val="en-US"/>
              </w:rPr>
              <w:t>/</w:t>
            </w:r>
            <w:r w:rsidRPr="00124784">
              <w:rPr>
                <w:rFonts w:hint="eastAsia"/>
                <w:lang w:val="en-US"/>
              </w:rPr>
              <w:t>背风面风压值</w:t>
            </w:r>
          </w:p>
        </w:tc>
        <w:tc>
          <w:tcPr>
            <w:tcW w:w="1985" w:type="dxa"/>
            <w:shd w:val="clear" w:color="auto" w:fill="auto"/>
          </w:tcPr>
          <w:p w:rsidR="00005045" w:rsidRPr="00124784" w:rsidRDefault="00005045" w:rsidP="00720A27">
            <w:pPr>
              <w:jc w:val="center"/>
              <w:rPr>
                <w:lang w:val="en-US"/>
              </w:rPr>
            </w:pPr>
            <w:r w:rsidRPr="00124784">
              <w:rPr>
                <w:rFonts w:hint="eastAsia"/>
                <w:lang w:val="en-US"/>
              </w:rPr>
              <w:t>除迎风第一排建筑外，建筑迎风面与背风面表面风压差不超过</w:t>
            </w:r>
            <w:r w:rsidRPr="00124784">
              <w:rPr>
                <w:rFonts w:hint="eastAsia"/>
                <w:lang w:val="en-US"/>
              </w:rPr>
              <w:t>5Pa</w:t>
            </w:r>
            <w:r w:rsidRPr="00124784">
              <w:rPr>
                <w:rFonts w:hint="eastAsia"/>
                <w:lang w:val="en-US"/>
              </w:rPr>
              <w:t>，得</w:t>
            </w:r>
            <w:r w:rsidR="00A20B1A">
              <w:rPr>
                <w:rFonts w:hint="eastAsia"/>
                <w:lang w:val="en-US"/>
              </w:rPr>
              <w:t>2</w:t>
            </w:r>
            <w:r w:rsidRPr="00124784">
              <w:rPr>
                <w:rFonts w:hint="eastAsia"/>
                <w:lang w:val="en-US"/>
              </w:rPr>
              <w:t>分</w:t>
            </w:r>
          </w:p>
        </w:tc>
        <w:tc>
          <w:tcPr>
            <w:tcW w:w="1985" w:type="dxa"/>
            <w:shd w:val="clear" w:color="auto" w:fill="auto"/>
            <w:vAlign w:val="center"/>
          </w:tcPr>
          <w:p w:rsidR="00005045" w:rsidRPr="00124784" w:rsidRDefault="00005045" w:rsidP="00124784">
            <w:pPr>
              <w:jc w:val="center"/>
              <w:rPr>
                <w:lang w:val="en-US"/>
              </w:rPr>
            </w:pPr>
            <w:r w:rsidRPr="00124784">
              <w:rPr>
                <w:rFonts w:hint="eastAsia"/>
                <w:lang w:val="en-US"/>
              </w:rPr>
              <w:t>本项目</w:t>
            </w:r>
            <w:bookmarkStart w:id="127" w:name="冬季迎背风面结果"/>
            <w:r>
              <w:t>没有出现</w:t>
            </w:r>
            <w:bookmarkEnd w:id="127"/>
            <w:r w:rsidRPr="00124784">
              <w:rPr>
                <w:rFonts w:hint="eastAsia"/>
                <w:lang w:val="en-US"/>
              </w:rPr>
              <w:t>建筑迎风面与背风面表面风压差</w:t>
            </w:r>
            <w:r w:rsidRPr="00177CCA">
              <w:rPr>
                <w:rFonts w:hint="eastAsia"/>
                <w:lang w:val="en-US"/>
              </w:rPr>
              <w:t>大于</w:t>
            </w:r>
            <w:r w:rsidRPr="00124784">
              <w:rPr>
                <w:rFonts w:hint="eastAsia"/>
                <w:lang w:val="en-US"/>
              </w:rPr>
              <w:t>5Pa</w:t>
            </w:r>
            <w:r w:rsidRPr="00124784">
              <w:rPr>
                <w:rFonts w:hint="eastAsia"/>
                <w:lang w:val="en-US"/>
              </w:rPr>
              <w:t>的建筑</w:t>
            </w:r>
          </w:p>
        </w:tc>
        <w:tc>
          <w:tcPr>
            <w:tcW w:w="1985" w:type="dxa"/>
            <w:shd w:val="clear" w:color="auto" w:fill="auto"/>
            <w:vAlign w:val="center"/>
          </w:tcPr>
          <w:p w:rsidR="00005045" w:rsidRPr="00124784" w:rsidRDefault="00005045" w:rsidP="002C153B">
            <w:pPr>
              <w:jc w:val="center"/>
              <w:rPr>
                <w:lang w:val="en-US"/>
              </w:rPr>
            </w:pPr>
            <w:bookmarkStart w:id="128" w:name="冬季迎背风面达标判定"/>
            <w:r w:rsidRPr="007E7714">
              <w:rPr>
                <w:rFonts w:hint="eastAsia"/>
                <w:b/>
                <w:lang w:val="en-US"/>
              </w:rPr>
              <w:t>达标</w:t>
            </w:r>
            <w:bookmarkEnd w:id="128"/>
          </w:p>
        </w:tc>
        <w:tc>
          <w:tcPr>
            <w:tcW w:w="1416" w:type="dxa"/>
            <w:shd w:val="clear" w:color="auto" w:fill="auto"/>
            <w:vAlign w:val="center"/>
          </w:tcPr>
          <w:p w:rsidR="00005045" w:rsidRPr="00124784" w:rsidRDefault="00005045" w:rsidP="00124784">
            <w:pPr>
              <w:jc w:val="center"/>
              <w:rPr>
                <w:lang w:val="en-US"/>
              </w:rPr>
            </w:pPr>
            <w:bookmarkStart w:id="129" w:name="冬季迎背风面得分"/>
            <w:r w:rsidRPr="00124784">
              <w:rPr>
                <w:rFonts w:hint="eastAsia"/>
                <w:lang w:val="en-US"/>
              </w:rPr>
              <w:t>2</w:t>
            </w:r>
            <w:bookmarkEnd w:id="129"/>
            <w:r w:rsidRPr="00124784">
              <w:rPr>
                <w:rFonts w:hint="eastAsia"/>
                <w:lang w:val="en-US"/>
              </w:rPr>
              <w:t>分</w:t>
            </w:r>
          </w:p>
        </w:tc>
      </w:tr>
    </w:tbl>
    <w:p w:rsidR="00005045" w:rsidRPr="00005045" w:rsidRDefault="00005045" w:rsidP="00022DD9">
      <w:pPr>
        <w:rPr>
          <w:szCs w:val="21"/>
          <w:lang w:val="en-US"/>
        </w:rPr>
      </w:pPr>
      <w:bookmarkStart w:id="130" w:name="_Toc509844767"/>
      <w:bookmarkStart w:id="131" w:name="_Toc509844768"/>
      <w:bookmarkEnd w:id="130"/>
      <w:bookmarkEnd w:id="131"/>
    </w:p>
    <w:p w:rsidR="00005045" w:rsidRPr="00005045" w:rsidRDefault="00005045" w:rsidP="001511A3">
      <w:pPr>
        <w:pStyle w:val="a0"/>
        <w:ind w:firstLineChars="0" w:firstLine="0"/>
        <w:rPr>
          <w:lang w:val="en-US"/>
        </w:rPr>
      </w:pPr>
      <w:r>
        <w:rPr>
          <w:rFonts w:hint="eastAsia"/>
          <w:lang w:val="en-US"/>
        </w:rPr>
        <w:t>综合上述达标判断详表的信息，可知本项目得分为</w:t>
      </w:r>
      <w:bookmarkStart w:id="132" w:name="总得分"/>
      <w:r>
        <w:rPr>
          <w:rFonts w:hint="eastAsia"/>
          <w:lang w:val="en-US"/>
        </w:rPr>
        <w:t>5</w:t>
      </w:r>
      <w:bookmarkEnd w:id="132"/>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B1A" w:rsidRDefault="00A20B1A" w:rsidP="00203A7D">
      <w:pPr>
        <w:spacing w:line="240" w:lineRule="auto"/>
      </w:pPr>
      <w:r>
        <w:separator/>
      </w:r>
    </w:p>
  </w:endnote>
  <w:endnote w:type="continuationSeparator" w:id="0">
    <w:p w:rsidR="00A20B1A" w:rsidRDefault="00A20B1A"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rsidTr="007A2D78">
      <w:tc>
        <w:tcPr>
          <w:tcW w:w="3020" w:type="dxa"/>
        </w:tcPr>
        <w:p w:rsidR="001D3BB9" w:rsidRPr="00F5023B" w:rsidRDefault="00A20B1A" w:rsidP="001D3BB9">
          <w:pPr>
            <w:pStyle w:val="a5"/>
            <w:rPr>
              <w:rFonts w:asciiTheme="minorEastAsia" w:eastAsiaTheme="minorEastAsia" w:hAnsiTheme="minorEastAsia"/>
              <w:sz w:val="20"/>
              <w:szCs w:val="21"/>
            </w:rPr>
          </w:pPr>
          <w:hyperlink r:id="rId1" w:history="1">
            <w:r w:rsidR="001D3BB9" w:rsidRPr="00F5023B">
              <w:rPr>
                <w:rStyle w:val="a6"/>
                <w:rFonts w:asciiTheme="minorEastAsia" w:eastAsiaTheme="minorEastAsia" w:hAnsiTheme="minorEastAsia"/>
                <w:sz w:val="20"/>
                <w:szCs w:val="21"/>
              </w:rPr>
              <w:t>http://www.gbsware.cn/</w:t>
            </w:r>
          </w:hyperlink>
        </w:p>
      </w:tc>
      <w:tc>
        <w:tcPr>
          <w:tcW w:w="3020" w:type="dxa"/>
        </w:tcPr>
        <w:p w:rsidR="001D3BB9" w:rsidRPr="00F5023B" w:rsidRDefault="00A20B1A" w:rsidP="001D3BB9">
          <w:pPr>
            <w:pStyle w:val="a5"/>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0D35E1">
                <w:rPr>
                  <w:rFonts w:asciiTheme="minorEastAsia" w:eastAsiaTheme="minorEastAsia" w:hAnsiTheme="minorEastAsia"/>
                  <w:bCs/>
                  <w:noProof/>
                  <w:sz w:val="20"/>
                  <w:szCs w:val="21"/>
                </w:rPr>
                <w:t>18</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0D35E1">
                <w:rPr>
                  <w:rFonts w:asciiTheme="minorEastAsia" w:eastAsiaTheme="minorEastAsia" w:hAnsiTheme="minorEastAsia"/>
                  <w:bCs/>
                  <w:noProof/>
                  <w:sz w:val="20"/>
                  <w:szCs w:val="21"/>
                </w:rPr>
                <w:t>19</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rsidR="001D3BB9" w:rsidRPr="00F5023B" w:rsidRDefault="001D3BB9" w:rsidP="00B84271">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20</w:t>
          </w:r>
        </w:p>
      </w:tc>
    </w:tr>
  </w:tbl>
  <w:p w:rsidR="00820783" w:rsidRDefault="0082078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B9" w:rsidRPr="001D3BB9" w:rsidRDefault="001D3BB9">
    <w:pPr>
      <w:pStyle w:val="a5"/>
      <w:jc w:val="center"/>
      <w:rPr>
        <w:rFonts w:asciiTheme="minorEastAsia" w:eastAsiaTheme="minorEastAsia" w:hAnsiTheme="minorEastAsia"/>
        <w:szCs w:val="21"/>
      </w:rPr>
    </w:pPr>
  </w:p>
  <w:p w:rsidR="001D3BB9" w:rsidRDefault="001D3B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B1A" w:rsidRDefault="00A20B1A" w:rsidP="00203A7D">
      <w:pPr>
        <w:spacing w:line="240" w:lineRule="auto"/>
      </w:pPr>
      <w:r>
        <w:separator/>
      </w:r>
    </w:p>
  </w:footnote>
  <w:footnote w:type="continuationSeparator" w:id="0">
    <w:p w:rsidR="00A20B1A" w:rsidRDefault="00A20B1A" w:rsidP="00203A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B9" w:rsidRPr="001D3BB9" w:rsidRDefault="001737F9" w:rsidP="001737F9">
    <w:pPr>
      <w:pStyle w:val="a4"/>
      <w:pBdr>
        <w:bottom w:val="single" w:sz="6" w:space="0" w:color="auto"/>
      </w:pBdr>
      <w:jc w:val="left"/>
    </w:pPr>
    <w:r>
      <w:rPr>
        <w:noProof/>
        <w:lang w:val="en-US"/>
      </w:rPr>
      <w:drawing>
        <wp:inline distT="0" distB="0" distL="0" distR="0" wp14:anchorId="016C35D4" wp14:editId="2F59BE10">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5E1"/>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35E1"/>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201812"/>
    <w:rsid w:val="00203163"/>
    <w:rsid w:val="00203A7D"/>
    <w:rsid w:val="00215EBC"/>
    <w:rsid w:val="00217F09"/>
    <w:rsid w:val="0022597C"/>
    <w:rsid w:val="002431AE"/>
    <w:rsid w:val="002555B8"/>
    <w:rsid w:val="00284FB2"/>
    <w:rsid w:val="0029328A"/>
    <w:rsid w:val="00295C3C"/>
    <w:rsid w:val="00295D20"/>
    <w:rsid w:val="002A1AF2"/>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750E"/>
    <w:rsid w:val="00751D7B"/>
    <w:rsid w:val="00754FB6"/>
    <w:rsid w:val="00762314"/>
    <w:rsid w:val="007628A1"/>
    <w:rsid w:val="00782889"/>
    <w:rsid w:val="00790965"/>
    <w:rsid w:val="00797597"/>
    <w:rsid w:val="007A20AF"/>
    <w:rsid w:val="007A5318"/>
    <w:rsid w:val="007B2D7C"/>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0B1A"/>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B6C39"/>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5C26"/>
    <w:pPr>
      <w:spacing w:line="360" w:lineRule="atLeast"/>
    </w:pPr>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Char"/>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5215FB"/>
    <w:pPr>
      <w:keepNext/>
      <w:numPr>
        <w:ilvl w:val="3"/>
        <w:numId w:val="1"/>
      </w:numPr>
      <w:spacing w:before="240" w:after="60"/>
      <w:outlineLvl w:val="3"/>
    </w:pPr>
    <w:rPr>
      <w:b/>
      <w:bCs/>
      <w:szCs w:val="28"/>
    </w:rPr>
  </w:style>
  <w:style w:type="paragraph" w:styleId="5">
    <w:name w:val="heading 5"/>
    <w:basedOn w:val="a"/>
    <w:next w:val="a"/>
    <w:link w:val="5Char"/>
    <w:qFormat/>
    <w:rsid w:val="005215FB"/>
    <w:pPr>
      <w:numPr>
        <w:ilvl w:val="4"/>
        <w:numId w:val="1"/>
      </w:numPr>
      <w:spacing w:before="240" w:after="60"/>
      <w:outlineLvl w:val="4"/>
    </w:pPr>
    <w:rPr>
      <w:b/>
      <w:bCs/>
      <w:iCs/>
      <w:szCs w:val="26"/>
    </w:rPr>
  </w:style>
  <w:style w:type="paragraph" w:styleId="6">
    <w:name w:val="heading 6"/>
    <w:basedOn w:val="a"/>
    <w:next w:val="a"/>
    <w:link w:val="6Char"/>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link w:val="8Char"/>
    <w:qFormat/>
    <w:rsid w:val="00D40158"/>
    <w:pPr>
      <w:numPr>
        <w:ilvl w:val="7"/>
        <w:numId w:val="1"/>
      </w:numPr>
      <w:spacing w:before="240" w:after="60"/>
      <w:outlineLvl w:val="7"/>
    </w:pPr>
    <w:rPr>
      <w:i/>
      <w:iCs/>
      <w:sz w:val="24"/>
      <w:szCs w:val="24"/>
    </w:rPr>
  </w:style>
  <w:style w:type="paragraph" w:styleId="9">
    <w:name w:val="heading 9"/>
    <w:basedOn w:val="a"/>
    <w:next w:val="a"/>
    <w:link w:val="9Char"/>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1"/>
    <w:semiHidden/>
    <w:rsid w:val="004D449D"/>
    <w:pPr>
      <w:shd w:val="clear" w:color="auto" w:fill="000080"/>
    </w:pPr>
  </w:style>
  <w:style w:type="character" w:customStyle="1" w:styleId="1Char">
    <w:name w:val="标题 1 Char"/>
    <w:link w:val="1"/>
    <w:rsid w:val="0000578F"/>
    <w:rPr>
      <w:b/>
      <w:bCs/>
      <w:kern w:val="32"/>
      <w:sz w:val="28"/>
      <w:szCs w:val="28"/>
    </w:rPr>
  </w:style>
  <w:style w:type="character" w:customStyle="1" w:styleId="2Char">
    <w:name w:val="标题 2 Char"/>
    <w:link w:val="2"/>
    <w:rsid w:val="0000578F"/>
    <w:rPr>
      <w:rFonts w:ascii="宋体" w:cs="Arial"/>
      <w:b/>
      <w:bCs/>
      <w:iCs/>
      <w:color w:val="000000"/>
      <w:sz w:val="24"/>
      <w:szCs w:val="24"/>
    </w:rPr>
  </w:style>
  <w:style w:type="character" w:customStyle="1" w:styleId="Char0">
    <w:name w:val="页脚 Char"/>
    <w:link w:val="a5"/>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9">
    <w:name w:val="caption"/>
    <w:basedOn w:val="a"/>
    <w:next w:val="a"/>
    <w:unhideWhenUsed/>
    <w:qFormat/>
    <w:rsid w:val="00E27B4C"/>
    <w:rPr>
      <w:rFonts w:ascii="Cambria" w:eastAsia="黑体" w:hAnsi="Cambria"/>
      <w:sz w:val="20"/>
    </w:rPr>
  </w:style>
  <w:style w:type="character" w:customStyle="1" w:styleId="Char2">
    <w:name w:val="正文缩进 Char"/>
    <w:link w:val="aa"/>
    <w:rsid w:val="003857DF"/>
    <w:rPr>
      <w:rFonts w:ascii="宋体"/>
      <w:sz w:val="21"/>
    </w:rPr>
  </w:style>
  <w:style w:type="paragraph" w:styleId="aa">
    <w:name w:val="Normal Indent"/>
    <w:basedOn w:val="a"/>
    <w:link w:val="Char2"/>
    <w:rsid w:val="003857DF"/>
    <w:pPr>
      <w:adjustRightInd w:val="0"/>
      <w:spacing w:beforeLines="50" w:before="50" w:line="315" w:lineRule="atLeast"/>
      <w:ind w:left="420" w:firstLine="420"/>
      <w:jc w:val="both"/>
      <w:textAlignment w:val="baseline"/>
    </w:pPr>
    <w:rPr>
      <w:rFonts w:ascii="宋体"/>
      <w:lang w:val="en-US"/>
    </w:rPr>
  </w:style>
  <w:style w:type="paragraph" w:styleId="ab">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Char">
    <w:name w:val="标题 3 Char"/>
    <w:link w:val="3"/>
    <w:rsid w:val="003857DF"/>
    <w:rPr>
      <w:rFonts w:ascii="宋体" w:hAnsi="宋体" w:cs="Arial"/>
      <w:b/>
      <w:bCs/>
      <w:sz w:val="21"/>
      <w:szCs w:val="21"/>
    </w:rPr>
  </w:style>
  <w:style w:type="paragraph" w:styleId="ac">
    <w:name w:val="Balloon Text"/>
    <w:basedOn w:val="a"/>
    <w:link w:val="Char3"/>
    <w:rsid w:val="00005045"/>
    <w:pPr>
      <w:spacing w:line="240" w:lineRule="auto"/>
    </w:pPr>
    <w:rPr>
      <w:sz w:val="18"/>
      <w:szCs w:val="18"/>
    </w:rPr>
  </w:style>
  <w:style w:type="character" w:customStyle="1" w:styleId="Char3">
    <w:name w:val="批注框文本 Char"/>
    <w:link w:val="ac"/>
    <w:rsid w:val="00005045"/>
    <w:rPr>
      <w:sz w:val="18"/>
      <w:szCs w:val="18"/>
      <w:lang w:val="en-GB"/>
    </w:rPr>
  </w:style>
  <w:style w:type="character" w:styleId="ad">
    <w:name w:val="Placeholder Text"/>
    <w:uiPriority w:val="99"/>
    <w:semiHidden/>
    <w:rsid w:val="00005045"/>
    <w:rPr>
      <w:color w:val="808080"/>
    </w:rPr>
  </w:style>
  <w:style w:type="paragraph" w:styleId="ae">
    <w:name w:val="No Spacing"/>
    <w:uiPriority w:val="1"/>
    <w:qFormat/>
    <w:rsid w:val="00005045"/>
    <w:rPr>
      <w:sz w:val="21"/>
      <w:lang w:val="en-GB"/>
    </w:rPr>
  </w:style>
  <w:style w:type="character" w:styleId="af">
    <w:name w:val="Emphasis"/>
    <w:uiPriority w:val="20"/>
    <w:qFormat/>
    <w:rsid w:val="00005045"/>
    <w:rPr>
      <w:i w:val="0"/>
      <w:iCs w:val="0"/>
      <w:color w:val="CC0000"/>
    </w:rPr>
  </w:style>
  <w:style w:type="character" w:customStyle="1" w:styleId="4Char">
    <w:name w:val="标题 4 Char"/>
    <w:link w:val="4"/>
    <w:rsid w:val="00005045"/>
    <w:rPr>
      <w:b/>
      <w:bCs/>
      <w:sz w:val="21"/>
      <w:szCs w:val="28"/>
      <w:lang w:val="en-GB"/>
    </w:rPr>
  </w:style>
  <w:style w:type="character" w:customStyle="1" w:styleId="5Char">
    <w:name w:val="标题 5 Char"/>
    <w:link w:val="5"/>
    <w:rsid w:val="00005045"/>
    <w:rPr>
      <w:b/>
      <w:bCs/>
      <w:iCs/>
      <w:sz w:val="21"/>
      <w:szCs w:val="26"/>
      <w:lang w:val="en-GB"/>
    </w:rPr>
  </w:style>
  <w:style w:type="character" w:customStyle="1" w:styleId="6Char">
    <w:name w:val="标题 6 Char"/>
    <w:link w:val="6"/>
    <w:rsid w:val="00005045"/>
    <w:rPr>
      <w:b/>
      <w:bCs/>
      <w:sz w:val="21"/>
      <w:szCs w:val="22"/>
      <w:lang w:val="en-GB"/>
    </w:rPr>
  </w:style>
  <w:style w:type="character" w:customStyle="1" w:styleId="7Char">
    <w:name w:val="标题 7 Char"/>
    <w:link w:val="7"/>
    <w:rsid w:val="00005045"/>
    <w:rPr>
      <w:sz w:val="24"/>
      <w:szCs w:val="24"/>
      <w:lang w:val="en-GB"/>
    </w:rPr>
  </w:style>
  <w:style w:type="character" w:customStyle="1" w:styleId="8Char">
    <w:name w:val="标题 8 Char"/>
    <w:link w:val="8"/>
    <w:rsid w:val="00005045"/>
    <w:rPr>
      <w:i/>
      <w:iCs/>
      <w:sz w:val="24"/>
      <w:szCs w:val="24"/>
      <w:lang w:val="en-GB"/>
    </w:rPr>
  </w:style>
  <w:style w:type="character" w:customStyle="1" w:styleId="9Char">
    <w:name w:val="标题 9 Char"/>
    <w:link w:val="9"/>
    <w:rsid w:val="00005045"/>
    <w:rPr>
      <w:rFonts w:ascii="Arial" w:hAnsi="Arial" w:cs="Arial"/>
      <w:sz w:val="22"/>
      <w:szCs w:val="22"/>
      <w:lang w:val="en-GB"/>
    </w:rPr>
  </w:style>
  <w:style w:type="character" w:styleId="af0">
    <w:name w:val="FollowedHyperlink"/>
    <w:uiPriority w:val="99"/>
    <w:unhideWhenUsed/>
    <w:rsid w:val="00005045"/>
    <w:rPr>
      <w:color w:val="800080"/>
      <w:u w:val="single"/>
    </w:rPr>
  </w:style>
  <w:style w:type="character" w:customStyle="1" w:styleId="Char">
    <w:name w:val="页眉 Char"/>
    <w:link w:val="a4"/>
    <w:rsid w:val="00005045"/>
    <w:rPr>
      <w:sz w:val="21"/>
      <w:szCs w:val="18"/>
      <w:lang w:val="en-GB"/>
    </w:rPr>
  </w:style>
  <w:style w:type="character" w:customStyle="1" w:styleId="Char1">
    <w:name w:val="文档结构图 Char"/>
    <w:link w:val="a8"/>
    <w:semiHidden/>
    <w:rsid w:val="00005045"/>
    <w:rPr>
      <w:sz w:val="21"/>
      <w:shd w:val="clear" w:color="auto" w:fill="00008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5C26"/>
    <w:pPr>
      <w:spacing w:line="360" w:lineRule="atLeast"/>
    </w:pPr>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Char"/>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5215FB"/>
    <w:pPr>
      <w:keepNext/>
      <w:numPr>
        <w:ilvl w:val="3"/>
        <w:numId w:val="1"/>
      </w:numPr>
      <w:spacing w:before="240" w:after="60"/>
      <w:outlineLvl w:val="3"/>
    </w:pPr>
    <w:rPr>
      <w:b/>
      <w:bCs/>
      <w:szCs w:val="28"/>
    </w:rPr>
  </w:style>
  <w:style w:type="paragraph" w:styleId="5">
    <w:name w:val="heading 5"/>
    <w:basedOn w:val="a"/>
    <w:next w:val="a"/>
    <w:link w:val="5Char"/>
    <w:qFormat/>
    <w:rsid w:val="005215FB"/>
    <w:pPr>
      <w:numPr>
        <w:ilvl w:val="4"/>
        <w:numId w:val="1"/>
      </w:numPr>
      <w:spacing w:before="240" w:after="60"/>
      <w:outlineLvl w:val="4"/>
    </w:pPr>
    <w:rPr>
      <w:b/>
      <w:bCs/>
      <w:iCs/>
      <w:szCs w:val="26"/>
    </w:rPr>
  </w:style>
  <w:style w:type="paragraph" w:styleId="6">
    <w:name w:val="heading 6"/>
    <w:basedOn w:val="a"/>
    <w:next w:val="a"/>
    <w:link w:val="6Char"/>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link w:val="8Char"/>
    <w:qFormat/>
    <w:rsid w:val="00D40158"/>
    <w:pPr>
      <w:numPr>
        <w:ilvl w:val="7"/>
        <w:numId w:val="1"/>
      </w:numPr>
      <w:spacing w:before="240" w:after="60"/>
      <w:outlineLvl w:val="7"/>
    </w:pPr>
    <w:rPr>
      <w:i/>
      <w:iCs/>
      <w:sz w:val="24"/>
      <w:szCs w:val="24"/>
    </w:rPr>
  </w:style>
  <w:style w:type="paragraph" w:styleId="9">
    <w:name w:val="heading 9"/>
    <w:basedOn w:val="a"/>
    <w:next w:val="a"/>
    <w:link w:val="9Char"/>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1"/>
    <w:semiHidden/>
    <w:rsid w:val="004D449D"/>
    <w:pPr>
      <w:shd w:val="clear" w:color="auto" w:fill="000080"/>
    </w:pPr>
  </w:style>
  <w:style w:type="character" w:customStyle="1" w:styleId="1Char">
    <w:name w:val="标题 1 Char"/>
    <w:link w:val="1"/>
    <w:rsid w:val="0000578F"/>
    <w:rPr>
      <w:b/>
      <w:bCs/>
      <w:kern w:val="32"/>
      <w:sz w:val="28"/>
      <w:szCs w:val="28"/>
    </w:rPr>
  </w:style>
  <w:style w:type="character" w:customStyle="1" w:styleId="2Char">
    <w:name w:val="标题 2 Char"/>
    <w:link w:val="2"/>
    <w:rsid w:val="0000578F"/>
    <w:rPr>
      <w:rFonts w:ascii="宋体" w:cs="Arial"/>
      <w:b/>
      <w:bCs/>
      <w:iCs/>
      <w:color w:val="000000"/>
      <w:sz w:val="24"/>
      <w:szCs w:val="24"/>
    </w:rPr>
  </w:style>
  <w:style w:type="character" w:customStyle="1" w:styleId="Char0">
    <w:name w:val="页脚 Char"/>
    <w:link w:val="a5"/>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9">
    <w:name w:val="caption"/>
    <w:basedOn w:val="a"/>
    <w:next w:val="a"/>
    <w:unhideWhenUsed/>
    <w:qFormat/>
    <w:rsid w:val="00E27B4C"/>
    <w:rPr>
      <w:rFonts w:ascii="Cambria" w:eastAsia="黑体" w:hAnsi="Cambria"/>
      <w:sz w:val="20"/>
    </w:rPr>
  </w:style>
  <w:style w:type="character" w:customStyle="1" w:styleId="Char2">
    <w:name w:val="正文缩进 Char"/>
    <w:link w:val="aa"/>
    <w:rsid w:val="003857DF"/>
    <w:rPr>
      <w:rFonts w:ascii="宋体"/>
      <w:sz w:val="21"/>
    </w:rPr>
  </w:style>
  <w:style w:type="paragraph" w:styleId="aa">
    <w:name w:val="Normal Indent"/>
    <w:basedOn w:val="a"/>
    <w:link w:val="Char2"/>
    <w:rsid w:val="003857DF"/>
    <w:pPr>
      <w:adjustRightInd w:val="0"/>
      <w:spacing w:beforeLines="50" w:before="50" w:line="315" w:lineRule="atLeast"/>
      <w:ind w:left="420" w:firstLine="420"/>
      <w:jc w:val="both"/>
      <w:textAlignment w:val="baseline"/>
    </w:pPr>
    <w:rPr>
      <w:rFonts w:ascii="宋体"/>
      <w:lang w:val="en-US"/>
    </w:rPr>
  </w:style>
  <w:style w:type="paragraph" w:styleId="ab">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Char">
    <w:name w:val="标题 3 Char"/>
    <w:link w:val="3"/>
    <w:rsid w:val="003857DF"/>
    <w:rPr>
      <w:rFonts w:ascii="宋体" w:hAnsi="宋体" w:cs="Arial"/>
      <w:b/>
      <w:bCs/>
      <w:sz w:val="21"/>
      <w:szCs w:val="21"/>
    </w:rPr>
  </w:style>
  <w:style w:type="paragraph" w:styleId="ac">
    <w:name w:val="Balloon Text"/>
    <w:basedOn w:val="a"/>
    <w:link w:val="Char3"/>
    <w:rsid w:val="00005045"/>
    <w:pPr>
      <w:spacing w:line="240" w:lineRule="auto"/>
    </w:pPr>
    <w:rPr>
      <w:sz w:val="18"/>
      <w:szCs w:val="18"/>
    </w:rPr>
  </w:style>
  <w:style w:type="character" w:customStyle="1" w:styleId="Char3">
    <w:name w:val="批注框文本 Char"/>
    <w:link w:val="ac"/>
    <w:rsid w:val="00005045"/>
    <w:rPr>
      <w:sz w:val="18"/>
      <w:szCs w:val="18"/>
      <w:lang w:val="en-GB"/>
    </w:rPr>
  </w:style>
  <w:style w:type="character" w:styleId="ad">
    <w:name w:val="Placeholder Text"/>
    <w:uiPriority w:val="99"/>
    <w:semiHidden/>
    <w:rsid w:val="00005045"/>
    <w:rPr>
      <w:color w:val="808080"/>
    </w:rPr>
  </w:style>
  <w:style w:type="paragraph" w:styleId="ae">
    <w:name w:val="No Spacing"/>
    <w:uiPriority w:val="1"/>
    <w:qFormat/>
    <w:rsid w:val="00005045"/>
    <w:rPr>
      <w:sz w:val="21"/>
      <w:lang w:val="en-GB"/>
    </w:rPr>
  </w:style>
  <w:style w:type="character" w:styleId="af">
    <w:name w:val="Emphasis"/>
    <w:uiPriority w:val="20"/>
    <w:qFormat/>
    <w:rsid w:val="00005045"/>
    <w:rPr>
      <w:i w:val="0"/>
      <w:iCs w:val="0"/>
      <w:color w:val="CC0000"/>
    </w:rPr>
  </w:style>
  <w:style w:type="character" w:customStyle="1" w:styleId="4Char">
    <w:name w:val="标题 4 Char"/>
    <w:link w:val="4"/>
    <w:rsid w:val="00005045"/>
    <w:rPr>
      <w:b/>
      <w:bCs/>
      <w:sz w:val="21"/>
      <w:szCs w:val="28"/>
      <w:lang w:val="en-GB"/>
    </w:rPr>
  </w:style>
  <w:style w:type="character" w:customStyle="1" w:styleId="5Char">
    <w:name w:val="标题 5 Char"/>
    <w:link w:val="5"/>
    <w:rsid w:val="00005045"/>
    <w:rPr>
      <w:b/>
      <w:bCs/>
      <w:iCs/>
      <w:sz w:val="21"/>
      <w:szCs w:val="26"/>
      <w:lang w:val="en-GB"/>
    </w:rPr>
  </w:style>
  <w:style w:type="character" w:customStyle="1" w:styleId="6Char">
    <w:name w:val="标题 6 Char"/>
    <w:link w:val="6"/>
    <w:rsid w:val="00005045"/>
    <w:rPr>
      <w:b/>
      <w:bCs/>
      <w:sz w:val="21"/>
      <w:szCs w:val="22"/>
      <w:lang w:val="en-GB"/>
    </w:rPr>
  </w:style>
  <w:style w:type="character" w:customStyle="1" w:styleId="7Char">
    <w:name w:val="标题 7 Char"/>
    <w:link w:val="7"/>
    <w:rsid w:val="00005045"/>
    <w:rPr>
      <w:sz w:val="24"/>
      <w:szCs w:val="24"/>
      <w:lang w:val="en-GB"/>
    </w:rPr>
  </w:style>
  <w:style w:type="character" w:customStyle="1" w:styleId="8Char">
    <w:name w:val="标题 8 Char"/>
    <w:link w:val="8"/>
    <w:rsid w:val="00005045"/>
    <w:rPr>
      <w:i/>
      <w:iCs/>
      <w:sz w:val="24"/>
      <w:szCs w:val="24"/>
      <w:lang w:val="en-GB"/>
    </w:rPr>
  </w:style>
  <w:style w:type="character" w:customStyle="1" w:styleId="9Char">
    <w:name w:val="标题 9 Char"/>
    <w:link w:val="9"/>
    <w:rsid w:val="00005045"/>
    <w:rPr>
      <w:rFonts w:ascii="Arial" w:hAnsi="Arial" w:cs="Arial"/>
      <w:sz w:val="22"/>
      <w:szCs w:val="22"/>
      <w:lang w:val="en-GB"/>
    </w:rPr>
  </w:style>
  <w:style w:type="character" w:styleId="af0">
    <w:name w:val="FollowedHyperlink"/>
    <w:uiPriority w:val="99"/>
    <w:unhideWhenUsed/>
    <w:rsid w:val="00005045"/>
    <w:rPr>
      <w:color w:val="800080"/>
      <w:u w:val="single"/>
    </w:rPr>
  </w:style>
  <w:style w:type="character" w:customStyle="1" w:styleId="Char">
    <w:name w:val="页眉 Char"/>
    <w:link w:val="a4"/>
    <w:rsid w:val="00005045"/>
    <w:rPr>
      <w:sz w:val="21"/>
      <w:szCs w:val="18"/>
      <w:lang w:val="en-GB"/>
    </w:rPr>
  </w:style>
  <w:style w:type="character" w:customStyle="1" w:styleId="Char1">
    <w:name w:val="文档结构图 Char"/>
    <w:link w:val="a8"/>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oleObject" Target="embeddings/oleObject1.bin"/><Relationship Id="rId26" Type="http://schemas.openxmlformats.org/officeDocument/2006/relationships/image" Target="media/image13.wmf"/><Relationship Id="rId39" Type="http://schemas.openxmlformats.org/officeDocument/2006/relationships/image" Target="media/image26.wmf"/><Relationship Id="rId21" Type="http://schemas.openxmlformats.org/officeDocument/2006/relationships/image" Target="media/image9.wmf"/><Relationship Id="rId34" Type="http://schemas.openxmlformats.org/officeDocument/2006/relationships/image" Target="media/image21.wmf"/><Relationship Id="rId42" Type="http://schemas.openxmlformats.org/officeDocument/2006/relationships/image" Target="media/image29.wmf"/><Relationship Id="rId47" Type="http://schemas.openxmlformats.org/officeDocument/2006/relationships/image" Target="media/image34.wmf"/><Relationship Id="rId50" Type="http://schemas.openxmlformats.org/officeDocument/2006/relationships/image" Target="media/image37.wmf"/><Relationship Id="rId55" Type="http://schemas.openxmlformats.org/officeDocument/2006/relationships/image" Target="media/image42.wmf"/><Relationship Id="rId63" Type="http://schemas.openxmlformats.org/officeDocument/2006/relationships/image" Target="media/image50.wmf"/><Relationship Id="rId68" Type="http://schemas.openxmlformats.org/officeDocument/2006/relationships/oleObject" Target="embeddings/oleObject6.bin"/><Relationship Id="rId76" Type="http://schemas.openxmlformats.org/officeDocument/2006/relationships/image" Target="media/image59.png"/><Relationship Id="rId7" Type="http://schemas.openxmlformats.org/officeDocument/2006/relationships/footnotes" Target="footnotes.xml"/><Relationship Id="rId71" Type="http://schemas.openxmlformats.org/officeDocument/2006/relationships/image" Target="media/image54.png"/><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6.wmf"/><Relationship Id="rId11" Type="http://schemas.openxmlformats.org/officeDocument/2006/relationships/footer" Target="footer1.xm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image" Target="media/image24.wmf"/><Relationship Id="rId40" Type="http://schemas.openxmlformats.org/officeDocument/2006/relationships/image" Target="media/image27.wmf"/><Relationship Id="rId45" Type="http://schemas.openxmlformats.org/officeDocument/2006/relationships/image" Target="media/image32.wmf"/><Relationship Id="rId53" Type="http://schemas.openxmlformats.org/officeDocument/2006/relationships/image" Target="media/image40.wmf"/><Relationship Id="rId58" Type="http://schemas.openxmlformats.org/officeDocument/2006/relationships/image" Target="media/image45.wmf"/><Relationship Id="rId66" Type="http://schemas.openxmlformats.org/officeDocument/2006/relationships/oleObject" Target="embeddings/oleObject5.bin"/><Relationship Id="rId74" Type="http://schemas.openxmlformats.org/officeDocument/2006/relationships/image" Target="media/image57.png"/><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48.wmf"/><Relationship Id="rId10" Type="http://schemas.openxmlformats.org/officeDocument/2006/relationships/header" Target="header1.xml"/><Relationship Id="rId19" Type="http://schemas.openxmlformats.org/officeDocument/2006/relationships/image" Target="media/image8.wmf"/><Relationship Id="rId31" Type="http://schemas.openxmlformats.org/officeDocument/2006/relationships/image" Target="media/image18.wmf"/><Relationship Id="rId44" Type="http://schemas.openxmlformats.org/officeDocument/2006/relationships/image" Target="media/image31.wmf"/><Relationship Id="rId52" Type="http://schemas.openxmlformats.org/officeDocument/2006/relationships/image" Target="media/image39.wmf"/><Relationship Id="rId60" Type="http://schemas.openxmlformats.org/officeDocument/2006/relationships/image" Target="media/image47.wmf"/><Relationship Id="rId65" Type="http://schemas.openxmlformats.org/officeDocument/2006/relationships/image" Target="media/image51.wmf"/><Relationship Id="rId73" Type="http://schemas.openxmlformats.org/officeDocument/2006/relationships/image" Target="media/image56.png"/><Relationship Id="rId78" Type="http://schemas.openxmlformats.org/officeDocument/2006/relationships/image" Target="media/image61.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4.png"/><Relationship Id="rId22" Type="http://schemas.openxmlformats.org/officeDocument/2006/relationships/oleObject" Target="embeddings/oleObject3.bin"/><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wmf"/><Relationship Id="rId43" Type="http://schemas.openxmlformats.org/officeDocument/2006/relationships/image" Target="media/image30.wmf"/><Relationship Id="rId48" Type="http://schemas.openxmlformats.org/officeDocument/2006/relationships/image" Target="media/image35.wmf"/><Relationship Id="rId56" Type="http://schemas.openxmlformats.org/officeDocument/2006/relationships/image" Target="media/image43.wmf"/><Relationship Id="rId64" Type="http://schemas.openxmlformats.org/officeDocument/2006/relationships/oleObject" Target="embeddings/oleObject4.bin"/><Relationship Id="rId69" Type="http://schemas.openxmlformats.org/officeDocument/2006/relationships/image" Target="media/image53.wmf"/><Relationship Id="rId77" Type="http://schemas.openxmlformats.org/officeDocument/2006/relationships/image" Target="media/image60.png"/><Relationship Id="rId8" Type="http://schemas.openxmlformats.org/officeDocument/2006/relationships/endnotes" Target="endnotes.xml"/><Relationship Id="rId51" Type="http://schemas.openxmlformats.org/officeDocument/2006/relationships/image" Target="media/image38.wmf"/><Relationship Id="rId72" Type="http://schemas.openxmlformats.org/officeDocument/2006/relationships/image" Target="media/image55.png"/><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image" Target="media/image25.wmf"/><Relationship Id="rId46" Type="http://schemas.openxmlformats.org/officeDocument/2006/relationships/image" Target="media/image33.wmf"/><Relationship Id="rId59" Type="http://schemas.openxmlformats.org/officeDocument/2006/relationships/image" Target="media/image46.wmf"/><Relationship Id="rId67" Type="http://schemas.openxmlformats.org/officeDocument/2006/relationships/image" Target="media/image52.wmf"/><Relationship Id="rId20" Type="http://schemas.openxmlformats.org/officeDocument/2006/relationships/oleObject" Target="embeddings/oleObject2.bin"/><Relationship Id="rId41" Type="http://schemas.openxmlformats.org/officeDocument/2006/relationships/image" Target="media/image28.wmf"/><Relationship Id="rId54" Type="http://schemas.openxmlformats.org/officeDocument/2006/relationships/image" Target="media/image41.wmf"/><Relationship Id="rId62" Type="http://schemas.openxmlformats.org/officeDocument/2006/relationships/image" Target="media/image49.wmf"/><Relationship Id="rId70" Type="http://schemas.openxmlformats.org/officeDocument/2006/relationships/oleObject" Target="embeddings/oleObject7.bin"/><Relationship Id="rId75" Type="http://schemas.openxmlformats.org/officeDocument/2006/relationships/image" Target="media/image58.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5.wmf"/><Relationship Id="rId36" Type="http://schemas.openxmlformats.org/officeDocument/2006/relationships/image" Target="media/image23.wmf"/><Relationship Id="rId49" Type="http://schemas.openxmlformats.org/officeDocument/2006/relationships/image" Target="media/image36.wmf"/><Relationship Id="rId57" Type="http://schemas.openxmlformats.org/officeDocument/2006/relationships/image" Target="media/image44.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11F8C-E61D-4E37-B16C-8B6051CFE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Template>
  <TotalTime>1</TotalTime>
  <Pages>19</Pages>
  <Words>1383</Words>
  <Characters>7884</Characters>
  <Application>Microsoft Office Word</Application>
  <DocSecurity>0</DocSecurity>
  <Lines>65</Lines>
  <Paragraphs>18</Paragraphs>
  <ScaleCrop>false</ScaleCrop>
  <Company>ths</Company>
  <LinksUpToDate>false</LinksUpToDate>
  <CharactersWithSpaces>9249</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creator>asus</dc:creator>
  <cp:lastModifiedBy>asus</cp:lastModifiedBy>
  <cp:revision>1</cp:revision>
  <cp:lastPrinted>1900-12-31T16:00:00Z</cp:lastPrinted>
  <dcterms:created xsi:type="dcterms:W3CDTF">2021-01-05T18:56:00Z</dcterms:created>
  <dcterms:modified xsi:type="dcterms:W3CDTF">2021-01-05T18:57:00Z</dcterms:modified>
</cp:coreProperties>
</file>