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214B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嘉兴学院图书馆</w:t>
            </w: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嘉兴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7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T15188660044</w:t>
            </w:r>
            <w:bookmarkEnd w:id="11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214BE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60619" w:history="1">
        <w:r w:rsidR="004214BE" w:rsidRPr="00E84883">
          <w:rPr>
            <w:rStyle w:val="a6"/>
          </w:rPr>
          <w:t>1</w:t>
        </w:r>
        <w:r w:rsidR="004214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14BE" w:rsidRPr="00E84883">
          <w:rPr>
            <w:rStyle w:val="a6"/>
            <w:rFonts w:hint="eastAsia"/>
          </w:rPr>
          <w:t>建筑概况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_Toc60560619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3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0620" w:history="1">
        <w:r w:rsidR="004214BE" w:rsidRPr="00E84883">
          <w:rPr>
            <w:rStyle w:val="a6"/>
          </w:rPr>
          <w:t>2</w:t>
        </w:r>
        <w:r w:rsidR="004214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14BE" w:rsidRPr="00E84883">
          <w:rPr>
            <w:rStyle w:val="a6"/>
            <w:rFonts w:hint="eastAsia"/>
          </w:rPr>
          <w:t>设计依据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_Toc60560620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3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0621" w:history="1">
        <w:r w:rsidR="004214BE" w:rsidRPr="00E84883">
          <w:rPr>
            <w:rStyle w:val="a6"/>
          </w:rPr>
          <w:t>3</w:t>
        </w:r>
        <w:r w:rsidR="004214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14BE" w:rsidRPr="00E84883">
          <w:rPr>
            <w:rStyle w:val="a6"/>
            <w:rFonts w:hint="eastAsia"/>
          </w:rPr>
          <w:t>建筑大样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_Toc60560621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0622" w:history="1">
        <w:r w:rsidR="004214BE" w:rsidRPr="00E84883">
          <w:rPr>
            <w:rStyle w:val="a6"/>
          </w:rPr>
          <w:t>4</w:t>
        </w:r>
        <w:r w:rsidR="004214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14BE" w:rsidRPr="00E84883">
          <w:rPr>
            <w:rStyle w:val="a6"/>
            <w:rFonts w:hint="eastAsia"/>
          </w:rPr>
          <w:t>规定性指标检查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_Toc60560622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8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23" w:history="1">
        <w:r w:rsidR="004214BE" w:rsidRPr="00E84883">
          <w:rPr>
            <w:rStyle w:val="a6"/>
            <w:lang w:val="en-GB"/>
          </w:rPr>
          <w:t>4.1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工程材料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_Toc60560623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8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24" w:history="1">
        <w:r w:rsidR="004214BE" w:rsidRPr="00E84883">
          <w:rPr>
            <w:rStyle w:val="a6"/>
            <w:lang w:val="en-GB"/>
          </w:rPr>
          <w:t>4.2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围护结构作法简要说明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_Toc60560624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8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25" w:history="1">
        <w:r w:rsidR="004214BE" w:rsidRPr="00E84883">
          <w:rPr>
            <w:rStyle w:val="a6"/>
            <w:lang w:val="en-GB"/>
          </w:rPr>
          <w:t>4.3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体形系数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_Toc60560625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9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26" w:history="1">
        <w:r w:rsidR="004214BE" w:rsidRPr="00E84883">
          <w:rPr>
            <w:rStyle w:val="a6"/>
            <w:lang w:val="en-GB"/>
          </w:rPr>
          <w:t>4.4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窗墙比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_Toc60560626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9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27" w:history="1">
        <w:r w:rsidR="004214BE" w:rsidRPr="00E84883">
          <w:rPr>
            <w:rStyle w:val="a6"/>
            <w:lang w:val="en-GB"/>
          </w:rPr>
          <w:t>4.4.1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窗墙比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_Toc60560627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9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28" w:history="1">
        <w:r w:rsidR="004214BE" w:rsidRPr="00E84883">
          <w:rPr>
            <w:rStyle w:val="a6"/>
            <w:lang w:val="en-GB"/>
          </w:rPr>
          <w:t>4.4.2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外窗表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_Toc60560628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9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29" w:history="1">
        <w:r w:rsidR="004214BE" w:rsidRPr="00E84883">
          <w:rPr>
            <w:rStyle w:val="a6"/>
            <w:lang w:val="en-GB"/>
          </w:rPr>
          <w:t>4.5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可见光透射比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_Toc60560629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30" w:history="1">
        <w:r w:rsidR="004214BE" w:rsidRPr="00E84883">
          <w:rPr>
            <w:rStyle w:val="a6"/>
            <w:lang w:val="en-GB"/>
          </w:rPr>
          <w:t>4.6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天窗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_Toc60560630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1" w:history="1">
        <w:r w:rsidR="004214BE" w:rsidRPr="00E84883">
          <w:rPr>
            <w:rStyle w:val="a6"/>
            <w:lang w:val="en-GB"/>
          </w:rPr>
          <w:t>4.6.1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天窗屋顶比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_Toc60560631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2" w:history="1">
        <w:r w:rsidR="004214BE" w:rsidRPr="00E84883">
          <w:rPr>
            <w:rStyle w:val="a6"/>
            <w:lang w:val="en-GB"/>
          </w:rPr>
          <w:t>4.6.2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天窗类型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_Toc60560632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33" w:history="1">
        <w:r w:rsidR="004214BE" w:rsidRPr="00E84883">
          <w:rPr>
            <w:rStyle w:val="a6"/>
            <w:lang w:val="en-GB"/>
          </w:rPr>
          <w:t>4.7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屋顶构造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_Toc60560633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4" w:history="1">
        <w:r w:rsidR="004214BE" w:rsidRPr="00E84883">
          <w:rPr>
            <w:rStyle w:val="a6"/>
            <w:lang w:val="en-GB"/>
          </w:rPr>
          <w:t>4.7.1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屋顶构造一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_Toc60560634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11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35" w:history="1">
        <w:r w:rsidR="004214BE" w:rsidRPr="00E84883">
          <w:rPr>
            <w:rStyle w:val="a6"/>
            <w:lang w:val="en-GB"/>
          </w:rPr>
          <w:t>4.8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外墙构造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_Toc60560635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12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6" w:history="1">
        <w:r w:rsidR="004214BE" w:rsidRPr="00E84883">
          <w:rPr>
            <w:rStyle w:val="a6"/>
            <w:lang w:val="en-GB"/>
          </w:rPr>
          <w:t>4.8.1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外墙相关构造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_Toc60560636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12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7" w:history="1">
        <w:r w:rsidR="004214BE" w:rsidRPr="00E84883">
          <w:rPr>
            <w:rStyle w:val="a6"/>
            <w:lang w:val="en-GB"/>
          </w:rPr>
          <w:t>4.8.2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外墙主断面传热系数的修正系数</w:t>
        </w:r>
        <w:r w:rsidR="004214BE" w:rsidRPr="00E84883">
          <w:rPr>
            <w:rStyle w:val="a6"/>
          </w:rPr>
          <w:t>ψ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_Toc60560637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13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38" w:history="1">
        <w:r w:rsidR="004214BE" w:rsidRPr="00E84883">
          <w:rPr>
            <w:rStyle w:val="a6"/>
            <w:lang w:val="en-GB"/>
          </w:rPr>
          <w:t>4.8.3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外墙平均热工特性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_Toc60560638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13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39" w:history="1">
        <w:r w:rsidR="004214BE" w:rsidRPr="00E84883">
          <w:rPr>
            <w:rStyle w:val="a6"/>
            <w:lang w:val="en-GB"/>
          </w:rPr>
          <w:t>4.9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挑空楼板构造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_Toc60560639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0" w:history="1">
        <w:r w:rsidR="004214BE" w:rsidRPr="00E84883">
          <w:rPr>
            <w:rStyle w:val="a6"/>
            <w:lang w:val="en-GB"/>
          </w:rPr>
          <w:t>4.9.1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挑空楼板构造一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_Toc60560640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41" w:history="1">
        <w:r w:rsidR="004214BE" w:rsidRPr="00E84883">
          <w:rPr>
            <w:rStyle w:val="a6"/>
            <w:lang w:val="en-GB"/>
          </w:rPr>
          <w:t>4.10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外窗热工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_Toc60560641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2" w:history="1">
        <w:r w:rsidR="004214BE" w:rsidRPr="00E84883">
          <w:rPr>
            <w:rStyle w:val="a6"/>
            <w:lang w:val="en-GB"/>
          </w:rPr>
          <w:t>4.10.1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外窗构造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_Toc60560642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3" w:history="1">
        <w:r w:rsidR="004214BE" w:rsidRPr="00E84883">
          <w:rPr>
            <w:rStyle w:val="a6"/>
            <w:lang w:val="en-GB"/>
          </w:rPr>
          <w:t>4.10.2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外遮阳类型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_Toc60560643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4" w:history="1">
        <w:r w:rsidR="004214BE" w:rsidRPr="00E84883">
          <w:rPr>
            <w:rStyle w:val="a6"/>
            <w:lang w:val="en-GB"/>
          </w:rPr>
          <w:t>4.10.3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平均传热系数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_Toc60560644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5" w:history="1">
        <w:r w:rsidR="004214BE" w:rsidRPr="00E84883">
          <w:rPr>
            <w:rStyle w:val="a6"/>
            <w:lang w:val="en-GB"/>
          </w:rPr>
          <w:t>4.10.4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综合太阳得热系数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_Toc60560645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16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0646" w:history="1">
        <w:r w:rsidR="004214BE" w:rsidRPr="00E84883">
          <w:rPr>
            <w:rStyle w:val="a6"/>
            <w:lang w:val="en-GB"/>
          </w:rPr>
          <w:t>4.10.5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总体热工性能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_Toc60560646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18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47" w:history="1">
        <w:r w:rsidR="004214BE" w:rsidRPr="00E84883">
          <w:rPr>
            <w:rStyle w:val="a6"/>
            <w:lang w:val="en-GB"/>
          </w:rPr>
          <w:t>4.11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有效通风换气面积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_Toc60560647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19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48" w:history="1">
        <w:r w:rsidR="004214BE" w:rsidRPr="00E84883">
          <w:rPr>
            <w:rStyle w:val="a6"/>
            <w:lang w:val="en-GB"/>
          </w:rPr>
          <w:t>4.12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非中空窗面积比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_Toc60560648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23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49" w:history="1">
        <w:r w:rsidR="004214BE" w:rsidRPr="00E84883">
          <w:rPr>
            <w:rStyle w:val="a6"/>
            <w:lang w:val="en-GB"/>
          </w:rPr>
          <w:t>4.13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外窗气密性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_Toc60560649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24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50" w:history="1">
        <w:r w:rsidR="004214BE" w:rsidRPr="00E84883">
          <w:rPr>
            <w:rStyle w:val="a6"/>
            <w:lang w:val="en-GB"/>
          </w:rPr>
          <w:t>4.14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幕墙气密性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_Toc60560650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24</w:t>
        </w:r>
        <w:r w:rsidR="004214BE">
          <w:rPr>
            <w:webHidden/>
          </w:rPr>
          <w:fldChar w:fldCharType="end"/>
        </w:r>
      </w:hyperlink>
    </w:p>
    <w:p w:rsidR="004214BE" w:rsidRDefault="00706D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0651" w:history="1">
        <w:r w:rsidR="004214BE" w:rsidRPr="00E84883">
          <w:rPr>
            <w:rStyle w:val="a6"/>
            <w:lang w:val="en-GB"/>
          </w:rPr>
          <w:t>4.15</w:t>
        </w:r>
        <w:r w:rsidR="004214BE">
          <w:rPr>
            <w:rFonts w:asciiTheme="minorHAnsi" w:eastAsiaTheme="minorEastAsia" w:hAnsiTheme="minorHAnsi" w:cstheme="minorBidi"/>
            <w:szCs w:val="22"/>
          </w:rPr>
          <w:tab/>
        </w:r>
        <w:r w:rsidR="004214BE" w:rsidRPr="00E84883">
          <w:rPr>
            <w:rStyle w:val="a6"/>
            <w:rFonts w:hint="eastAsia"/>
          </w:rPr>
          <w:t>规定性指标检查结论</w:t>
        </w:r>
        <w:r w:rsidR="004214BE">
          <w:rPr>
            <w:webHidden/>
          </w:rPr>
          <w:tab/>
        </w:r>
        <w:r w:rsidR="004214BE">
          <w:rPr>
            <w:webHidden/>
          </w:rPr>
          <w:fldChar w:fldCharType="begin"/>
        </w:r>
        <w:r w:rsidR="004214BE">
          <w:rPr>
            <w:webHidden/>
          </w:rPr>
          <w:instrText xml:space="preserve"> PAGEREF _Toc60560651 \h </w:instrText>
        </w:r>
        <w:r w:rsidR="004214BE">
          <w:rPr>
            <w:webHidden/>
          </w:rPr>
        </w:r>
        <w:r w:rsidR="004214BE">
          <w:rPr>
            <w:webHidden/>
          </w:rPr>
          <w:fldChar w:fldCharType="separate"/>
        </w:r>
        <w:r w:rsidR="004214BE">
          <w:rPr>
            <w:webHidden/>
          </w:rPr>
          <w:t>24</w:t>
        </w:r>
        <w:r w:rsidR="004214BE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56061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</w:t>
            </w:r>
            <w:r>
              <w:t>-</w:t>
            </w:r>
            <w:r>
              <w:t>嘉兴</w:t>
            </w:r>
            <w:bookmarkEnd w:id="15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30.73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120.77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7781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30347.66</w:t>
            </w:r>
            <w:bookmarkEnd w:id="23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7379.29</w:t>
            </w:r>
            <w:bookmarkEnd w:id="24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0.46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0.46</w:t>
            </w:r>
            <w:bookmarkEnd w:id="28"/>
          </w:p>
        </w:tc>
      </w:tr>
    </w:tbl>
    <w:p w:rsidR="00D40158" w:rsidRDefault="00D40158" w:rsidP="00D40158">
      <w:pPr>
        <w:pStyle w:val="1"/>
      </w:pPr>
      <w:bookmarkStart w:id="29" w:name="_Toc60560620"/>
      <w:bookmarkStart w:id="30" w:name="TitleFormat"/>
      <w:bookmarkEnd w:id="13"/>
      <w:r>
        <w:rPr>
          <w:rFonts w:hint="eastAsia"/>
        </w:rPr>
        <w:t>设计依据</w:t>
      </w:r>
      <w:bookmarkEnd w:id="29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3531E2" w:rsidRDefault="00B412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531E2" w:rsidRDefault="00B412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3531E2" w:rsidRDefault="00B412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3531E2" w:rsidRDefault="00B412A7">
      <w:pPr>
        <w:pStyle w:val="1"/>
        <w:widowControl w:val="0"/>
        <w:jc w:val="both"/>
        <w:rPr>
          <w:kern w:val="2"/>
          <w:szCs w:val="24"/>
        </w:rPr>
      </w:pPr>
      <w:bookmarkStart w:id="32" w:name="_Toc60560621"/>
      <w:r>
        <w:rPr>
          <w:kern w:val="2"/>
          <w:szCs w:val="24"/>
        </w:rPr>
        <w:lastRenderedPageBreak/>
        <w:t>建筑大样</w:t>
      </w:r>
      <w:bookmarkEnd w:id="32"/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333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448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3149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2" w:rsidRDefault="00B412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3531E2" w:rsidRDefault="00B412A7">
      <w:pPr>
        <w:pStyle w:val="1"/>
        <w:widowControl w:val="0"/>
        <w:jc w:val="both"/>
        <w:rPr>
          <w:kern w:val="2"/>
          <w:szCs w:val="24"/>
        </w:rPr>
      </w:pPr>
      <w:bookmarkStart w:id="33" w:name="_Toc60560622"/>
      <w:r>
        <w:rPr>
          <w:kern w:val="2"/>
          <w:szCs w:val="24"/>
        </w:rPr>
        <w:lastRenderedPageBreak/>
        <w:t>规定性指标检查</w:t>
      </w:r>
      <w:bookmarkEnd w:id="33"/>
    </w:p>
    <w:p w:rsidR="003531E2" w:rsidRDefault="00B412A7">
      <w:pPr>
        <w:pStyle w:val="2"/>
        <w:widowControl w:val="0"/>
        <w:rPr>
          <w:kern w:val="2"/>
        </w:rPr>
      </w:pPr>
      <w:bookmarkStart w:id="34" w:name="_Toc60560623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31E2">
        <w:tc>
          <w:tcPr>
            <w:tcW w:w="2196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备注</w:t>
            </w:r>
          </w:p>
        </w:tc>
      </w:tr>
      <w:tr w:rsidR="003531E2">
        <w:tc>
          <w:tcPr>
            <w:tcW w:w="2196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1800.0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1050.0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0.0210</w:t>
            </w:r>
          </w:p>
        </w:tc>
        <w:tc>
          <w:tcPr>
            <w:tcW w:w="1516" w:type="dxa"/>
            <w:vAlign w:val="center"/>
          </w:tcPr>
          <w:p w:rsidR="003531E2" w:rsidRDefault="00B412A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石灰砂浆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0.810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10.070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1600.0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1050.0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0.0443</w:t>
            </w:r>
          </w:p>
        </w:tc>
        <w:tc>
          <w:tcPr>
            <w:tcW w:w="1516" w:type="dxa"/>
            <w:vAlign w:val="center"/>
          </w:tcPr>
          <w:p w:rsidR="003531E2" w:rsidRDefault="00B412A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钢筋混凝土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1.740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17.200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2500.0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920.0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0.0158</w:t>
            </w:r>
          </w:p>
        </w:tc>
        <w:tc>
          <w:tcPr>
            <w:tcW w:w="1516" w:type="dxa"/>
            <w:vAlign w:val="center"/>
          </w:tcPr>
          <w:p w:rsidR="003531E2" w:rsidRDefault="00B412A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1.510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15.360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2300.0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920.0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0.0173</w:t>
            </w:r>
          </w:p>
        </w:tc>
        <w:tc>
          <w:tcPr>
            <w:tcW w:w="1516" w:type="dxa"/>
            <w:vAlign w:val="center"/>
          </w:tcPr>
          <w:p w:rsidR="003531E2" w:rsidRDefault="00B412A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0.030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0.320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28.5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1647.0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0.0162</w:t>
            </w:r>
          </w:p>
        </w:tc>
        <w:tc>
          <w:tcPr>
            <w:tcW w:w="1516" w:type="dxa"/>
            <w:vAlign w:val="center"/>
          </w:tcPr>
          <w:p w:rsidR="003531E2" w:rsidRDefault="003531E2">
            <w:pPr>
              <w:rPr>
                <w:sz w:val="18"/>
                <w:szCs w:val="18"/>
              </w:rPr>
            </w:pP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0.220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3.590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700.0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1050.0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0.0998</w:t>
            </w:r>
          </w:p>
        </w:tc>
        <w:tc>
          <w:tcPr>
            <w:tcW w:w="1516" w:type="dxa"/>
            <w:vAlign w:val="center"/>
          </w:tcPr>
          <w:p w:rsidR="003531E2" w:rsidRDefault="00B412A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531E2">
        <w:tc>
          <w:tcPr>
            <w:tcW w:w="2196" w:type="dxa"/>
            <w:shd w:val="clear" w:color="auto" w:fill="E6E6E6"/>
            <w:vAlign w:val="center"/>
          </w:tcPr>
          <w:p w:rsidR="003531E2" w:rsidRDefault="00B412A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0.750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t>7.490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1450.0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709.4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0.0000</w:t>
            </w:r>
          </w:p>
        </w:tc>
        <w:tc>
          <w:tcPr>
            <w:tcW w:w="1516" w:type="dxa"/>
            <w:vAlign w:val="center"/>
          </w:tcPr>
          <w:p w:rsidR="003531E2" w:rsidRDefault="003531E2">
            <w:pPr>
              <w:rPr>
                <w:sz w:val="18"/>
                <w:szCs w:val="18"/>
              </w:rPr>
            </w:pP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35" w:name="_Toc60560624"/>
      <w:r>
        <w:rPr>
          <w:kern w:val="2"/>
        </w:rPr>
        <w:t>围护结构作法简要说明</w:t>
      </w:r>
      <w:bookmarkEnd w:id="35"/>
    </w:p>
    <w:p w:rsidR="003531E2" w:rsidRDefault="00B412A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531E2" w:rsidRDefault="00B412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0.360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0.360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2"/>
        <w:widowControl w:val="0"/>
        <w:rPr>
          <w:kern w:val="2"/>
        </w:rPr>
      </w:pPr>
      <w:bookmarkStart w:id="36" w:name="_Toc60560625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531E2">
        <w:tc>
          <w:tcPr>
            <w:tcW w:w="2513" w:type="dxa"/>
            <w:shd w:val="clear" w:color="auto" w:fill="E6E6E6"/>
            <w:vAlign w:val="center"/>
          </w:tcPr>
          <w:p w:rsidR="003531E2" w:rsidRDefault="00B412A7">
            <w:r>
              <w:t>外表面积</w:t>
            </w:r>
          </w:p>
        </w:tc>
        <w:tc>
          <w:tcPr>
            <w:tcW w:w="6820" w:type="dxa"/>
            <w:vAlign w:val="center"/>
          </w:tcPr>
          <w:p w:rsidR="003531E2" w:rsidRDefault="00B412A7">
            <w:r>
              <w:t>7379.29</w:t>
            </w:r>
          </w:p>
        </w:tc>
      </w:tr>
      <w:tr w:rsidR="003531E2">
        <w:tc>
          <w:tcPr>
            <w:tcW w:w="2513" w:type="dxa"/>
            <w:shd w:val="clear" w:color="auto" w:fill="E6E6E6"/>
            <w:vAlign w:val="center"/>
          </w:tcPr>
          <w:p w:rsidR="003531E2" w:rsidRDefault="00B412A7">
            <w:r>
              <w:t>建筑体积</w:t>
            </w:r>
          </w:p>
        </w:tc>
        <w:tc>
          <w:tcPr>
            <w:tcW w:w="6820" w:type="dxa"/>
            <w:vAlign w:val="center"/>
          </w:tcPr>
          <w:p w:rsidR="003531E2" w:rsidRDefault="00B412A7">
            <w:r>
              <w:t>30347.66</w:t>
            </w:r>
          </w:p>
        </w:tc>
      </w:tr>
      <w:tr w:rsidR="003531E2">
        <w:tc>
          <w:tcPr>
            <w:tcW w:w="2513" w:type="dxa"/>
            <w:shd w:val="clear" w:color="auto" w:fill="E6E6E6"/>
            <w:vAlign w:val="center"/>
          </w:tcPr>
          <w:p w:rsidR="003531E2" w:rsidRDefault="00B412A7">
            <w:r>
              <w:t>体形系数</w:t>
            </w:r>
          </w:p>
        </w:tc>
        <w:tc>
          <w:tcPr>
            <w:tcW w:w="6820" w:type="dxa"/>
            <w:vAlign w:val="center"/>
          </w:tcPr>
          <w:p w:rsidR="003531E2" w:rsidRDefault="00B412A7">
            <w:r>
              <w:t>0.24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37" w:name="_Toc60560626"/>
      <w:r>
        <w:rPr>
          <w:kern w:val="2"/>
        </w:rPr>
        <w:t>窗墙比</w:t>
      </w:r>
      <w:bookmarkEnd w:id="37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60560627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结论</w:t>
            </w:r>
          </w:p>
        </w:tc>
      </w:tr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r>
              <w:t>南向</w:t>
            </w:r>
          </w:p>
        </w:tc>
        <w:tc>
          <w:tcPr>
            <w:tcW w:w="1296" w:type="dxa"/>
            <w:vAlign w:val="center"/>
          </w:tcPr>
          <w:p w:rsidR="003531E2" w:rsidRDefault="00B412A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473.74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1340.02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0.70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适宜</w:t>
            </w:r>
          </w:p>
        </w:tc>
      </w:tr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r>
              <w:t>北向</w:t>
            </w:r>
          </w:p>
        </w:tc>
        <w:tc>
          <w:tcPr>
            <w:tcW w:w="1296" w:type="dxa"/>
            <w:vAlign w:val="center"/>
          </w:tcPr>
          <w:p w:rsidR="003531E2" w:rsidRDefault="00B412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470.54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1389.02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0.34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0.70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适宜</w:t>
            </w:r>
          </w:p>
        </w:tc>
      </w:tr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r>
              <w:t>东向</w:t>
            </w:r>
          </w:p>
        </w:tc>
        <w:tc>
          <w:tcPr>
            <w:tcW w:w="1296" w:type="dxa"/>
            <w:vAlign w:val="center"/>
          </w:tcPr>
          <w:p w:rsidR="003531E2" w:rsidRDefault="00B412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340.94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1026.75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0.33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0.70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适宜</w:t>
            </w:r>
          </w:p>
        </w:tc>
      </w:tr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r>
              <w:t>西向</w:t>
            </w:r>
          </w:p>
        </w:tc>
        <w:tc>
          <w:tcPr>
            <w:tcW w:w="1296" w:type="dxa"/>
            <w:vAlign w:val="center"/>
          </w:tcPr>
          <w:p w:rsidR="003531E2" w:rsidRDefault="00B412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355.73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1024.35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0.70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适宜</w:t>
            </w:r>
          </w:p>
        </w:tc>
      </w:tr>
      <w:tr w:rsidR="003531E2">
        <w:tc>
          <w:tcPr>
            <w:tcW w:w="2427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531E2">
        <w:tc>
          <w:tcPr>
            <w:tcW w:w="2427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3531E2" w:rsidRDefault="00B412A7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531E2">
        <w:tc>
          <w:tcPr>
            <w:tcW w:w="2427" w:type="dxa"/>
            <w:gridSpan w:val="2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3531E2" w:rsidRDefault="00B412A7">
            <w:r>
              <w:t>适宜</w:t>
            </w:r>
          </w:p>
        </w:tc>
      </w:tr>
    </w:tbl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60560628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531E2">
        <w:tc>
          <w:tcPr>
            <w:tcW w:w="116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531E2">
        <w:tc>
          <w:tcPr>
            <w:tcW w:w="1160" w:type="dxa"/>
            <w:vMerge w:val="restart"/>
            <w:vAlign w:val="center"/>
          </w:tcPr>
          <w:p w:rsidR="003531E2" w:rsidRDefault="00B412A7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3531E2" w:rsidRDefault="00B412A7">
            <w:r>
              <w:t>南</w:t>
            </w:r>
            <w:r>
              <w:t>-</w:t>
            </w:r>
            <w:r>
              <w:t>默认立面</w:t>
            </w:r>
            <w:r>
              <w:br/>
              <w:t>473.74</w:t>
            </w:r>
          </w:p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15.00×3.90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58.50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117.00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104.52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2.80×3.90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10.92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21.84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2.64×3.90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2.72×3.90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2.71×3.90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3~4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31.71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46.80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2.71×3.90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10.57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C14815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14.76×1.50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22.14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22.14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1.50×1.50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C1815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1.75×1.50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2.63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5.25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2.00×1.50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3.00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3.00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2.04×1.50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3.06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3.06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3.00×1.50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1,3~4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16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72.00</w:t>
            </w:r>
          </w:p>
        </w:tc>
      </w:tr>
      <w:tr w:rsidR="003531E2">
        <w:tc>
          <w:tcPr>
            <w:tcW w:w="1160" w:type="dxa"/>
            <w:vMerge w:val="restart"/>
            <w:vAlign w:val="center"/>
          </w:tcPr>
          <w:p w:rsidR="003531E2" w:rsidRDefault="00B412A7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3531E2" w:rsidRDefault="00B412A7">
            <w:r>
              <w:t>北</w:t>
            </w:r>
            <w:r>
              <w:t>-</w:t>
            </w:r>
            <w:r>
              <w:t>默认立面</w:t>
            </w:r>
            <w:r>
              <w:br/>
              <w:t>470.54</w:t>
            </w:r>
          </w:p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73.16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78.00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2.56×3.90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79.87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1.50×1.50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11.70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3.00×0.80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7.20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3.00×1.60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14.40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C0815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0.75×1.50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1.13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2.25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1.50×1.50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3.00×1.50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41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184.50</w:t>
            </w:r>
          </w:p>
        </w:tc>
      </w:tr>
      <w:tr w:rsidR="003531E2">
        <w:tc>
          <w:tcPr>
            <w:tcW w:w="1160" w:type="dxa"/>
            <w:vMerge w:val="restart"/>
            <w:vAlign w:val="center"/>
          </w:tcPr>
          <w:p w:rsidR="003531E2" w:rsidRDefault="00B412A7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3531E2" w:rsidRDefault="00B412A7">
            <w:r>
              <w:t>东</w:t>
            </w:r>
            <w:r>
              <w:t>-</w:t>
            </w:r>
            <w:r>
              <w:t>默认立面</w:t>
            </w:r>
            <w:r>
              <w:br/>
              <w:t>340.94</w:t>
            </w:r>
          </w:p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104.52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2.56×3.90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49.92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2.72×3.90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2.64×3.90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35.10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0.01×3.90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0.02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3.00×0.80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2.40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3.00×1.60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4.80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2.76×3.90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10.77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10.77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3.00×1.50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112.50</w:t>
            </w:r>
          </w:p>
        </w:tc>
      </w:tr>
      <w:tr w:rsidR="003531E2">
        <w:tc>
          <w:tcPr>
            <w:tcW w:w="1160" w:type="dxa"/>
            <w:vMerge w:val="restart"/>
            <w:vAlign w:val="center"/>
          </w:tcPr>
          <w:p w:rsidR="003531E2" w:rsidRDefault="00B412A7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3531E2" w:rsidRDefault="00B412A7">
            <w:r>
              <w:t>西</w:t>
            </w:r>
            <w:r>
              <w:t>-</w:t>
            </w:r>
            <w:r>
              <w:t>默认立面</w:t>
            </w:r>
            <w:r>
              <w:br/>
              <w:t>355.73</w:t>
            </w:r>
          </w:p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2.56×3.90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1~2,5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29.95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2.68×3.90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104.52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2.64×3.90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10.30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2.72×3.90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10.61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9.75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35.10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3.00×0.80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2.40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3.00×1.60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4.80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2.76×3.90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10.77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10.77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3531E2"/>
        </w:tc>
        <w:tc>
          <w:tcPr>
            <w:tcW w:w="1386" w:type="dxa"/>
            <w:vAlign w:val="center"/>
          </w:tcPr>
          <w:p w:rsidR="003531E2" w:rsidRDefault="00B412A7">
            <w:r>
              <w:t>2.57×3.90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10.02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10.02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C1015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1.00×1.50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1.50</w:t>
            </w:r>
          </w:p>
        </w:tc>
      </w:tr>
      <w:tr w:rsidR="003531E2">
        <w:tc>
          <w:tcPr>
            <w:tcW w:w="1160" w:type="dxa"/>
            <w:vMerge/>
            <w:vAlign w:val="center"/>
          </w:tcPr>
          <w:p w:rsidR="003531E2" w:rsidRDefault="003531E2"/>
        </w:tc>
        <w:tc>
          <w:tcPr>
            <w:tcW w:w="1245" w:type="dxa"/>
            <w:vMerge/>
            <w:vAlign w:val="center"/>
          </w:tcPr>
          <w:p w:rsidR="003531E2" w:rsidRDefault="003531E2"/>
        </w:tc>
        <w:tc>
          <w:tcPr>
            <w:tcW w:w="15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386" w:type="dxa"/>
            <w:vAlign w:val="center"/>
          </w:tcPr>
          <w:p w:rsidR="003531E2" w:rsidRDefault="00B412A7">
            <w:r>
              <w:t>3.00×1.50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18" w:type="dxa"/>
            <w:vAlign w:val="center"/>
          </w:tcPr>
          <w:p w:rsidR="003531E2" w:rsidRDefault="00B412A7">
            <w:r>
              <w:t>28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1262" w:type="dxa"/>
            <w:vAlign w:val="center"/>
          </w:tcPr>
          <w:p w:rsidR="003531E2" w:rsidRDefault="00B412A7">
            <w:r>
              <w:t>126.00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40" w:name="_Toc60560629"/>
      <w:r>
        <w:rPr>
          <w:kern w:val="2"/>
        </w:rPr>
        <w:lastRenderedPageBreak/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透射比限值</w:t>
            </w:r>
          </w:p>
        </w:tc>
      </w:tr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r>
              <w:t>南向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2088" w:type="dxa"/>
            <w:vAlign w:val="center"/>
          </w:tcPr>
          <w:p w:rsidR="003531E2" w:rsidRDefault="003531E2"/>
        </w:tc>
        <w:tc>
          <w:tcPr>
            <w:tcW w:w="2009" w:type="dxa"/>
            <w:vAlign w:val="center"/>
          </w:tcPr>
          <w:p w:rsidR="003531E2" w:rsidRDefault="00B412A7">
            <w:r>
              <w:t>0.65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0.60</w:t>
            </w:r>
          </w:p>
        </w:tc>
      </w:tr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r>
              <w:t>北向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0.34</w:t>
            </w:r>
          </w:p>
        </w:tc>
        <w:tc>
          <w:tcPr>
            <w:tcW w:w="20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0.60</w:t>
            </w:r>
          </w:p>
        </w:tc>
      </w:tr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r>
              <w:t>东向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0.33</w:t>
            </w:r>
          </w:p>
        </w:tc>
        <w:tc>
          <w:tcPr>
            <w:tcW w:w="20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0.60</w:t>
            </w:r>
          </w:p>
        </w:tc>
      </w:tr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r>
              <w:t>西向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20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0.65</w:t>
            </w:r>
          </w:p>
        </w:tc>
        <w:tc>
          <w:tcPr>
            <w:tcW w:w="2009" w:type="dxa"/>
            <w:vAlign w:val="center"/>
          </w:tcPr>
          <w:p w:rsidR="003531E2" w:rsidRDefault="00B412A7">
            <w:r>
              <w:t>0.60</w:t>
            </w:r>
          </w:p>
        </w:tc>
      </w:tr>
      <w:tr w:rsidR="003531E2">
        <w:tc>
          <w:tcPr>
            <w:tcW w:w="2093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531E2">
        <w:tc>
          <w:tcPr>
            <w:tcW w:w="2093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3531E2" w:rsidRDefault="00B412A7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531E2">
        <w:tc>
          <w:tcPr>
            <w:tcW w:w="2093" w:type="dxa"/>
            <w:gridSpan w:val="2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3531E2" w:rsidRDefault="00B412A7">
            <w:r>
              <w:t>满足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41" w:name="_Toc60560630"/>
      <w:r>
        <w:rPr>
          <w:kern w:val="2"/>
        </w:rPr>
        <w:t>天窗</w:t>
      </w:r>
      <w:bookmarkEnd w:id="41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0560631"/>
      <w:r>
        <w:rPr>
          <w:color w:val="000000"/>
          <w:kern w:val="2"/>
          <w:szCs w:val="24"/>
        </w:rPr>
        <w:t>天窗屋顶比</w:t>
      </w:r>
      <w:bookmarkEnd w:id="42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60560632"/>
      <w:r>
        <w:rPr>
          <w:color w:val="000000"/>
          <w:kern w:val="2"/>
          <w:szCs w:val="24"/>
        </w:rPr>
        <w:t>天窗类型</w:t>
      </w:r>
      <w:bookmarkEnd w:id="43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531E2" w:rsidRDefault="00B412A7">
      <w:pPr>
        <w:pStyle w:val="2"/>
        <w:widowControl w:val="0"/>
        <w:rPr>
          <w:kern w:val="2"/>
        </w:rPr>
      </w:pPr>
      <w:bookmarkStart w:id="44" w:name="_Toc60560633"/>
      <w:r>
        <w:rPr>
          <w:kern w:val="2"/>
        </w:rPr>
        <w:t>屋顶构造</w:t>
      </w:r>
      <w:bookmarkEnd w:id="44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0560634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1E2">
        <w:tc>
          <w:tcPr>
            <w:tcW w:w="3345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</w:p>
        </w:tc>
      </w:tr>
      <w:tr w:rsidR="003531E2">
        <w:tc>
          <w:tcPr>
            <w:tcW w:w="3345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D=R*S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1.510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15.360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0.026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0.407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0.556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0.213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80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0.220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3.590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0.364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1.305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钢筋混凝土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1.740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17.200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0.069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1.186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石灰砂浆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0.810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10.070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0.025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0.249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1.061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3.605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 xml:space="preserve">0.40 </w:t>
            </w:r>
            <w:r>
              <w:t>修正后</w:t>
            </w:r>
            <w:r>
              <w:t>:0.46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0.82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K = 0.40, D = 3.61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531E2" w:rsidRDefault="003531E2"/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满足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2"/>
        <w:widowControl w:val="0"/>
        <w:rPr>
          <w:kern w:val="2"/>
        </w:rPr>
      </w:pPr>
      <w:bookmarkStart w:id="46" w:name="_Toc60560635"/>
      <w:r>
        <w:rPr>
          <w:kern w:val="2"/>
        </w:rPr>
        <w:t>外墙构造</w:t>
      </w:r>
      <w:bookmarkEnd w:id="46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560636"/>
      <w:r>
        <w:rPr>
          <w:color w:val="000000"/>
          <w:kern w:val="2"/>
          <w:szCs w:val="24"/>
        </w:rPr>
        <w:t>外墙相关构造</w:t>
      </w:r>
      <w:bookmarkEnd w:id="47"/>
    </w:p>
    <w:p w:rsidR="003531E2" w:rsidRDefault="00B412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1E2">
        <w:tc>
          <w:tcPr>
            <w:tcW w:w="3345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</w:p>
        </w:tc>
      </w:tr>
      <w:tr w:rsidR="003531E2">
        <w:tc>
          <w:tcPr>
            <w:tcW w:w="3345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D=R*S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0.556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0.213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钢筋混凝土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1.740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17.200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0.115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1.977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石灰砂浆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0.810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10.070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0.025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0.249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280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0.738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2.928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 xml:space="preserve">0.40 </w:t>
            </w:r>
            <w:r>
              <w:t>修正后</w:t>
            </w:r>
            <w:r>
              <w:t>:0.46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1.11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K = 0.60, D = 2.93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531E2" w:rsidRDefault="003531E2"/>
        </w:tc>
      </w:tr>
    </w:tbl>
    <w:p w:rsidR="003531E2" w:rsidRDefault="00B412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1E2">
        <w:tc>
          <w:tcPr>
            <w:tcW w:w="3345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</w:p>
        </w:tc>
      </w:tr>
      <w:tr w:rsidR="003531E2">
        <w:tc>
          <w:tcPr>
            <w:tcW w:w="3345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D=R*S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0.556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0.213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钢筋混凝土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1.740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17.200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0.115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1.977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石灰砂浆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0.810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10.070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0.025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0.249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280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0.738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2.928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 xml:space="preserve">0.40 </w:t>
            </w:r>
            <w:r>
              <w:t>修正后</w:t>
            </w:r>
            <w:r>
              <w:t>:0.46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1.11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K = 0.55, D = 2.93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531E2" w:rsidRDefault="003531E2"/>
        </w:tc>
      </w:tr>
    </w:tbl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560637"/>
      <w:r>
        <w:rPr>
          <w:color w:val="000000"/>
          <w:kern w:val="2"/>
          <w:szCs w:val="24"/>
        </w:rPr>
        <w:lastRenderedPageBreak/>
        <w:t>外墙主断面传热系数的修正系数ψ</w:t>
      </w:r>
      <w:bookmarkEnd w:id="48"/>
    </w:p>
    <w:p w:rsidR="00F0396C" w:rsidRDefault="00B412A7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560638"/>
      <w:r>
        <w:rPr>
          <w:color w:val="000000"/>
          <w:kern w:val="2"/>
          <w:szCs w:val="24"/>
        </w:rPr>
        <w:t>外墙平均热工特性</w:t>
      </w:r>
      <w:bookmarkEnd w:id="50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太阳辐射吸收系数</w:t>
            </w:r>
          </w:p>
        </w:tc>
      </w:tr>
      <w:tr w:rsidR="003531E2">
        <w:tc>
          <w:tcPr>
            <w:tcW w:w="2948" w:type="dxa"/>
            <w:vAlign w:val="center"/>
          </w:tcPr>
          <w:p w:rsidR="003531E2" w:rsidRDefault="00B412A7">
            <w:r>
              <w:t>外墙构造一</w:t>
            </w:r>
          </w:p>
        </w:tc>
        <w:tc>
          <w:tcPr>
            <w:tcW w:w="1120" w:type="dxa"/>
            <w:vAlign w:val="center"/>
          </w:tcPr>
          <w:p w:rsidR="003531E2" w:rsidRDefault="00B412A7">
            <w:r>
              <w:t>主墙体</w:t>
            </w:r>
          </w:p>
        </w:tc>
        <w:tc>
          <w:tcPr>
            <w:tcW w:w="990" w:type="dxa"/>
            <w:vAlign w:val="center"/>
          </w:tcPr>
          <w:p w:rsidR="003531E2" w:rsidRDefault="00B412A7">
            <w:r>
              <w:t>847.38</w:t>
            </w:r>
          </w:p>
        </w:tc>
        <w:tc>
          <w:tcPr>
            <w:tcW w:w="950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0.60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2.93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0.46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531E2" w:rsidRDefault="00B412A7">
            <w:pPr>
              <w:jc w:val="center"/>
            </w:pPr>
            <w:r>
              <w:t>0.60 × 1.10 = 0.66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太阳辐射吸收系数</w:t>
            </w:r>
          </w:p>
        </w:tc>
      </w:tr>
      <w:tr w:rsidR="003531E2">
        <w:tc>
          <w:tcPr>
            <w:tcW w:w="2948" w:type="dxa"/>
            <w:vAlign w:val="center"/>
          </w:tcPr>
          <w:p w:rsidR="003531E2" w:rsidRDefault="00B412A7">
            <w:r>
              <w:t>外墙构造一</w:t>
            </w:r>
          </w:p>
        </w:tc>
        <w:tc>
          <w:tcPr>
            <w:tcW w:w="1120" w:type="dxa"/>
            <w:vAlign w:val="center"/>
          </w:tcPr>
          <w:p w:rsidR="003531E2" w:rsidRDefault="00B412A7">
            <w:r>
              <w:t>主墙体</w:t>
            </w:r>
          </w:p>
        </w:tc>
        <w:tc>
          <w:tcPr>
            <w:tcW w:w="990" w:type="dxa"/>
            <w:vAlign w:val="center"/>
          </w:tcPr>
          <w:p w:rsidR="003531E2" w:rsidRDefault="00B412A7">
            <w:r>
              <w:t>912.19</w:t>
            </w:r>
          </w:p>
        </w:tc>
        <w:tc>
          <w:tcPr>
            <w:tcW w:w="950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0.60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2.93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0.46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531E2" w:rsidRDefault="00B412A7">
            <w:pPr>
              <w:jc w:val="center"/>
            </w:pPr>
            <w:r>
              <w:t>0.60 × 1.10 = 0.66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太阳辐射吸收系数</w:t>
            </w:r>
          </w:p>
        </w:tc>
      </w:tr>
      <w:tr w:rsidR="003531E2">
        <w:tc>
          <w:tcPr>
            <w:tcW w:w="2948" w:type="dxa"/>
            <w:vAlign w:val="center"/>
          </w:tcPr>
          <w:p w:rsidR="003531E2" w:rsidRDefault="00B412A7">
            <w:r>
              <w:t>外墙构造一</w:t>
            </w:r>
          </w:p>
        </w:tc>
        <w:tc>
          <w:tcPr>
            <w:tcW w:w="1120" w:type="dxa"/>
            <w:vAlign w:val="center"/>
          </w:tcPr>
          <w:p w:rsidR="003531E2" w:rsidRDefault="00B412A7">
            <w:r>
              <w:t>主墙体</w:t>
            </w:r>
          </w:p>
        </w:tc>
        <w:tc>
          <w:tcPr>
            <w:tcW w:w="990" w:type="dxa"/>
            <w:vAlign w:val="center"/>
          </w:tcPr>
          <w:p w:rsidR="003531E2" w:rsidRDefault="00B412A7">
            <w:r>
              <w:t>679.50</w:t>
            </w:r>
          </w:p>
        </w:tc>
        <w:tc>
          <w:tcPr>
            <w:tcW w:w="950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0.60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2.93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0.46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531E2" w:rsidRDefault="00B412A7">
            <w:pPr>
              <w:jc w:val="center"/>
            </w:pPr>
            <w:r>
              <w:t>0.60 × 1.10 = 0.66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太阳辐射吸收系数</w:t>
            </w:r>
          </w:p>
        </w:tc>
      </w:tr>
      <w:tr w:rsidR="003531E2">
        <w:tc>
          <w:tcPr>
            <w:tcW w:w="2948" w:type="dxa"/>
            <w:vAlign w:val="center"/>
          </w:tcPr>
          <w:p w:rsidR="003531E2" w:rsidRDefault="00B412A7">
            <w:r>
              <w:t>外墙构造一</w:t>
            </w:r>
          </w:p>
        </w:tc>
        <w:tc>
          <w:tcPr>
            <w:tcW w:w="1120" w:type="dxa"/>
            <w:vAlign w:val="center"/>
          </w:tcPr>
          <w:p w:rsidR="003531E2" w:rsidRDefault="00B412A7">
            <w:r>
              <w:t>主墙体</w:t>
            </w:r>
          </w:p>
        </w:tc>
        <w:tc>
          <w:tcPr>
            <w:tcW w:w="990" w:type="dxa"/>
            <w:vAlign w:val="center"/>
          </w:tcPr>
          <w:p w:rsidR="003531E2" w:rsidRDefault="00B412A7">
            <w:r>
              <w:t>662.32</w:t>
            </w:r>
          </w:p>
        </w:tc>
        <w:tc>
          <w:tcPr>
            <w:tcW w:w="950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0.60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2.93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0.46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531E2" w:rsidRDefault="00B412A7">
            <w:pPr>
              <w:jc w:val="center"/>
            </w:pPr>
            <w:r>
              <w:t>0.60 × 1.10 = 0.66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太阳辐射吸收系数</w:t>
            </w:r>
          </w:p>
        </w:tc>
      </w:tr>
      <w:tr w:rsidR="003531E2">
        <w:tc>
          <w:tcPr>
            <w:tcW w:w="2948" w:type="dxa"/>
            <w:vAlign w:val="center"/>
          </w:tcPr>
          <w:p w:rsidR="003531E2" w:rsidRDefault="00B412A7">
            <w:r>
              <w:t>外墙构造一</w:t>
            </w:r>
          </w:p>
        </w:tc>
        <w:tc>
          <w:tcPr>
            <w:tcW w:w="1120" w:type="dxa"/>
            <w:vAlign w:val="center"/>
          </w:tcPr>
          <w:p w:rsidR="003531E2" w:rsidRDefault="00B412A7">
            <w:r>
              <w:t>主墙体</w:t>
            </w:r>
          </w:p>
        </w:tc>
        <w:tc>
          <w:tcPr>
            <w:tcW w:w="990" w:type="dxa"/>
            <w:vAlign w:val="center"/>
          </w:tcPr>
          <w:p w:rsidR="003531E2" w:rsidRDefault="00B412A7">
            <w:r>
              <w:t>3101.39</w:t>
            </w:r>
          </w:p>
        </w:tc>
        <w:tc>
          <w:tcPr>
            <w:tcW w:w="950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0.60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2.93</w:t>
            </w:r>
          </w:p>
        </w:tc>
        <w:tc>
          <w:tcPr>
            <w:tcW w:w="1107" w:type="dxa"/>
            <w:vAlign w:val="center"/>
          </w:tcPr>
          <w:p w:rsidR="003531E2" w:rsidRDefault="00B412A7">
            <w:r>
              <w:t>0.46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531E2" w:rsidRDefault="00B412A7">
            <w:pPr>
              <w:jc w:val="center"/>
            </w:pPr>
            <w:r>
              <w:t>0.60 × 1.10 = 0.66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6381" w:type="dxa"/>
            <w:gridSpan w:val="6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6381" w:type="dxa"/>
            <w:gridSpan w:val="6"/>
          </w:tcPr>
          <w:p w:rsidR="003531E2" w:rsidRDefault="00B412A7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3531E2">
        <w:tc>
          <w:tcPr>
            <w:tcW w:w="2948" w:type="dxa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6381" w:type="dxa"/>
            <w:gridSpan w:val="6"/>
          </w:tcPr>
          <w:p w:rsidR="003531E2" w:rsidRDefault="00B412A7">
            <w:r>
              <w:t>满足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2"/>
        <w:widowControl w:val="0"/>
        <w:rPr>
          <w:kern w:val="2"/>
        </w:rPr>
      </w:pPr>
      <w:bookmarkStart w:id="51" w:name="_Toc60560639"/>
      <w:r>
        <w:rPr>
          <w:kern w:val="2"/>
        </w:rPr>
        <w:t>挑空楼板构造</w:t>
      </w:r>
      <w:bookmarkEnd w:id="51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560640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1E2">
        <w:tc>
          <w:tcPr>
            <w:tcW w:w="3345" w:type="dxa"/>
            <w:vMerge w:val="restart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热惰性指标</w:t>
            </w:r>
          </w:p>
        </w:tc>
      </w:tr>
      <w:tr w:rsidR="003531E2">
        <w:tc>
          <w:tcPr>
            <w:tcW w:w="3345" w:type="dxa"/>
            <w:vMerge/>
            <w:shd w:val="clear" w:color="auto" w:fill="E6E6E6"/>
            <w:vAlign w:val="center"/>
          </w:tcPr>
          <w:p w:rsidR="003531E2" w:rsidRDefault="003531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D=R*S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钢筋混凝土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1.740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17.200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0.069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1.186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0.556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0.213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水泥砂浆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0.930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11.370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0.022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0.245</w:t>
            </w:r>
          </w:p>
        </w:tc>
      </w:tr>
      <w:tr w:rsidR="003531E2">
        <w:tc>
          <w:tcPr>
            <w:tcW w:w="3345" w:type="dxa"/>
            <w:vAlign w:val="center"/>
          </w:tcPr>
          <w:p w:rsidR="003531E2" w:rsidRDefault="00B412A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200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0.689</w:t>
            </w:r>
          </w:p>
        </w:tc>
        <w:tc>
          <w:tcPr>
            <w:tcW w:w="1064" w:type="dxa"/>
            <w:vAlign w:val="center"/>
          </w:tcPr>
          <w:p w:rsidR="003531E2" w:rsidRDefault="00B412A7">
            <w:r>
              <w:t>2.133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1.18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3531E2" w:rsidRDefault="00B412A7">
            <w:pPr>
              <w:jc w:val="center"/>
            </w:pPr>
            <w:r>
              <w:t>K = 0.55, D = 2.13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3531E2" w:rsidRDefault="003531E2"/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K≤0.70</w:t>
            </w:r>
          </w:p>
        </w:tc>
      </w:tr>
      <w:tr w:rsidR="003531E2">
        <w:tc>
          <w:tcPr>
            <w:tcW w:w="3345" w:type="dxa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5985" w:type="dxa"/>
            <w:gridSpan w:val="6"/>
          </w:tcPr>
          <w:p w:rsidR="003531E2" w:rsidRDefault="00B412A7">
            <w:r>
              <w:t>满足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2"/>
        <w:widowControl w:val="0"/>
        <w:rPr>
          <w:kern w:val="2"/>
        </w:rPr>
      </w:pPr>
      <w:bookmarkStart w:id="53" w:name="_Toc60560641"/>
      <w:r>
        <w:rPr>
          <w:kern w:val="2"/>
        </w:rPr>
        <w:t>外窗热工</w:t>
      </w:r>
      <w:bookmarkEnd w:id="53"/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560642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531E2">
        <w:tc>
          <w:tcPr>
            <w:tcW w:w="90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备注</w:t>
            </w:r>
          </w:p>
        </w:tc>
      </w:tr>
      <w:tr w:rsidR="003531E2">
        <w:tc>
          <w:tcPr>
            <w:tcW w:w="905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867" w:type="dxa"/>
            <w:vAlign w:val="center"/>
          </w:tcPr>
          <w:p w:rsidR="003531E2" w:rsidRDefault="00B412A7">
            <w:r>
              <w:t>LOW-E</w:t>
            </w:r>
            <w:r>
              <w:t>玻璃</w:t>
            </w:r>
          </w:p>
        </w:tc>
        <w:tc>
          <w:tcPr>
            <w:tcW w:w="826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832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956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956" w:type="dxa"/>
            <w:vAlign w:val="center"/>
          </w:tcPr>
          <w:p w:rsidR="003531E2" w:rsidRDefault="00B412A7">
            <w:r>
              <w:t>0.650</w:t>
            </w:r>
          </w:p>
        </w:tc>
        <w:tc>
          <w:tcPr>
            <w:tcW w:w="2988" w:type="dxa"/>
            <w:vAlign w:val="center"/>
          </w:tcPr>
          <w:p w:rsidR="003531E2" w:rsidRDefault="00B412A7">
            <w:r>
              <w:t>来源《民用建筑热工设计规范》</w:t>
            </w:r>
          </w:p>
        </w:tc>
      </w:tr>
      <w:tr w:rsidR="003531E2">
        <w:tc>
          <w:tcPr>
            <w:tcW w:w="905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867" w:type="dxa"/>
            <w:vAlign w:val="center"/>
          </w:tcPr>
          <w:p w:rsidR="003531E2" w:rsidRDefault="00B412A7">
            <w:r>
              <w:t>LOW-E</w:t>
            </w:r>
            <w:r>
              <w:t>玻璃</w:t>
            </w:r>
          </w:p>
        </w:tc>
        <w:tc>
          <w:tcPr>
            <w:tcW w:w="826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832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956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956" w:type="dxa"/>
            <w:vAlign w:val="center"/>
          </w:tcPr>
          <w:p w:rsidR="003531E2" w:rsidRDefault="00B412A7">
            <w:r>
              <w:t>0.650</w:t>
            </w:r>
          </w:p>
        </w:tc>
        <w:tc>
          <w:tcPr>
            <w:tcW w:w="2988" w:type="dxa"/>
            <w:vAlign w:val="center"/>
          </w:tcPr>
          <w:p w:rsidR="003531E2" w:rsidRDefault="00B412A7">
            <w:r>
              <w:t>来源《民用建筑热工设计规范》</w:t>
            </w:r>
          </w:p>
        </w:tc>
      </w:tr>
    </w:tbl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560643"/>
      <w:r>
        <w:rPr>
          <w:color w:val="000000"/>
          <w:kern w:val="2"/>
          <w:szCs w:val="24"/>
        </w:rPr>
        <w:t>外遮阳类型</w:t>
      </w:r>
      <w:bookmarkEnd w:id="55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560644"/>
      <w:r>
        <w:rPr>
          <w:color w:val="000000"/>
          <w:kern w:val="2"/>
          <w:szCs w:val="24"/>
        </w:rPr>
        <w:t>平均传热系数</w:t>
      </w:r>
      <w:bookmarkEnd w:id="56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1E2">
        <w:tc>
          <w:tcPr>
            <w:tcW w:w="1013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58.500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117.000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10.920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21.840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10.296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10.296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3~4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10.569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31.707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46.800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10.572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10.572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C14815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22.140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22.140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C1815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2.627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5.253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3.057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3.057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1,3~4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16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72.000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3389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473.745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1E2">
        <w:tc>
          <w:tcPr>
            <w:tcW w:w="1013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73.164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78.000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79.872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7.200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14.400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C0815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1.125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3389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470.538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1E2">
        <w:tc>
          <w:tcPr>
            <w:tcW w:w="1013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49.920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35.100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0.020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112.500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3389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340.943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1E2">
        <w:tc>
          <w:tcPr>
            <w:tcW w:w="1013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1~2,5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29.952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35.100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1188" w:type="dxa"/>
            <w:vAlign w:val="center"/>
          </w:tcPr>
          <w:p w:rsidR="003531E2" w:rsidRDefault="003531E2"/>
        </w:tc>
        <w:tc>
          <w:tcPr>
            <w:tcW w:w="1188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10.024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10.024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C1015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1013" w:type="dxa"/>
            <w:vAlign w:val="center"/>
          </w:tcPr>
          <w:p w:rsidR="003531E2" w:rsidRDefault="00B412A7">
            <w:r>
              <w:t>12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28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126.000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  <w:tr w:rsidR="003531E2">
        <w:tc>
          <w:tcPr>
            <w:tcW w:w="3389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355.729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531E2" w:rsidRDefault="00B412A7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531E2" w:rsidRDefault="00B412A7">
            <w:r>
              <w:t>1.500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560645"/>
      <w:r>
        <w:rPr>
          <w:color w:val="000000"/>
          <w:kern w:val="2"/>
          <w:szCs w:val="24"/>
        </w:rPr>
        <w:t>综合太阳得热系数</w:t>
      </w:r>
      <w:bookmarkEnd w:id="57"/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1E2">
        <w:tc>
          <w:tcPr>
            <w:tcW w:w="6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综合太阳得热系数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58.500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117.000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10.920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21.840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10.296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10.296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3~4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10.569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31.707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46.800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10.572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10.572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C14815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22.140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22.140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12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C1815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2.627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5.253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13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3.000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3.000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14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C2015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3.057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3.057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15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1,3~4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16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72.000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3930" w:type="dxa"/>
            <w:gridSpan w:val="5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473.745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531E2" w:rsidRDefault="00B412A7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1E2">
        <w:tc>
          <w:tcPr>
            <w:tcW w:w="6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综合太阳得热系数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73.164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78.000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79.872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7.200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14.400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C0815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1.125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2.250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41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184.500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3930" w:type="dxa"/>
            <w:gridSpan w:val="5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470.538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531E2" w:rsidRDefault="00B412A7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1E2">
        <w:tc>
          <w:tcPr>
            <w:tcW w:w="6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综合太阳得热系数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49.920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35.100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0.020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0.020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25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112.500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3930" w:type="dxa"/>
            <w:gridSpan w:val="5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340.943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531E2" w:rsidRDefault="00B412A7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1E2">
        <w:tc>
          <w:tcPr>
            <w:tcW w:w="65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综合太阳得热系数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1~2,5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9.984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29.952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10.452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104.520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10.304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10.608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9.750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11.700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35.100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2.400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4.800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10.772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888" w:type="dxa"/>
            <w:vAlign w:val="center"/>
          </w:tcPr>
          <w:p w:rsidR="003531E2" w:rsidRDefault="003531E2"/>
        </w:tc>
        <w:tc>
          <w:tcPr>
            <w:tcW w:w="769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10.024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10.024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65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C1015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1.500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656" w:type="dxa"/>
            <w:vAlign w:val="center"/>
          </w:tcPr>
          <w:p w:rsidR="003531E2" w:rsidRDefault="00B412A7">
            <w:r>
              <w:t>12</w:t>
            </w:r>
          </w:p>
        </w:tc>
        <w:tc>
          <w:tcPr>
            <w:tcW w:w="888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1~5</w:t>
            </w:r>
          </w:p>
        </w:tc>
        <w:tc>
          <w:tcPr>
            <w:tcW w:w="769" w:type="dxa"/>
            <w:vAlign w:val="center"/>
          </w:tcPr>
          <w:p w:rsidR="003531E2" w:rsidRDefault="00B412A7">
            <w:r>
              <w:t>28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4.500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126.000</w:t>
            </w:r>
          </w:p>
        </w:tc>
        <w:tc>
          <w:tcPr>
            <w:tcW w:w="781" w:type="dxa"/>
            <w:vAlign w:val="center"/>
          </w:tcPr>
          <w:p w:rsidR="003531E2" w:rsidRDefault="00B412A7">
            <w:r>
              <w:t>18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  <w:tr w:rsidR="003531E2">
        <w:tc>
          <w:tcPr>
            <w:tcW w:w="3930" w:type="dxa"/>
            <w:gridSpan w:val="5"/>
            <w:shd w:val="clear" w:color="auto" w:fill="E6E6E6"/>
            <w:vAlign w:val="center"/>
          </w:tcPr>
          <w:p w:rsidR="003531E2" w:rsidRDefault="00B412A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531E2" w:rsidRDefault="00B412A7">
            <w:r>
              <w:t>355.729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531E2" w:rsidRDefault="00B412A7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1.000</w:t>
            </w:r>
          </w:p>
        </w:tc>
        <w:tc>
          <w:tcPr>
            <w:tcW w:w="916" w:type="dxa"/>
            <w:vAlign w:val="center"/>
          </w:tcPr>
          <w:p w:rsidR="003531E2" w:rsidRDefault="00B412A7">
            <w:r>
              <w:t>0.360</w:t>
            </w:r>
          </w:p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560646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结论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南向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473.74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45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1465" w:type="dxa"/>
            <w:vAlign w:val="center"/>
          </w:tcPr>
          <w:p w:rsidR="003531E2" w:rsidRDefault="00B412A7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北向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470.54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45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0.34</w:t>
            </w:r>
          </w:p>
        </w:tc>
        <w:tc>
          <w:tcPr>
            <w:tcW w:w="1465" w:type="dxa"/>
            <w:vAlign w:val="center"/>
          </w:tcPr>
          <w:p w:rsidR="003531E2" w:rsidRDefault="00B412A7">
            <w:r>
              <w:t>K≤2.60, SHGC≤0.44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东向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340.94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45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0.33</w:t>
            </w:r>
          </w:p>
        </w:tc>
        <w:tc>
          <w:tcPr>
            <w:tcW w:w="1465" w:type="dxa"/>
            <w:vAlign w:val="center"/>
          </w:tcPr>
          <w:p w:rsidR="003531E2" w:rsidRDefault="00B412A7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西向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355.73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45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0.35</w:t>
            </w:r>
          </w:p>
        </w:tc>
        <w:tc>
          <w:tcPr>
            <w:tcW w:w="1465" w:type="dxa"/>
            <w:vAlign w:val="center"/>
          </w:tcPr>
          <w:p w:rsidR="003531E2" w:rsidRDefault="00B412A7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综合平均</w:t>
            </w:r>
          </w:p>
        </w:tc>
        <w:tc>
          <w:tcPr>
            <w:tcW w:w="1018" w:type="dxa"/>
            <w:vAlign w:val="center"/>
          </w:tcPr>
          <w:p w:rsidR="003531E2" w:rsidRDefault="003531E2"/>
        </w:tc>
        <w:tc>
          <w:tcPr>
            <w:tcW w:w="1018" w:type="dxa"/>
            <w:vAlign w:val="center"/>
          </w:tcPr>
          <w:p w:rsidR="003531E2" w:rsidRDefault="00B412A7">
            <w:r>
              <w:t>1640.95</w:t>
            </w:r>
          </w:p>
        </w:tc>
        <w:tc>
          <w:tcPr>
            <w:tcW w:w="1131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1245" w:type="dxa"/>
            <w:vAlign w:val="center"/>
          </w:tcPr>
          <w:p w:rsidR="003531E2" w:rsidRDefault="00B412A7">
            <w:r>
              <w:t>0.36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0.34</w:t>
            </w:r>
          </w:p>
        </w:tc>
        <w:tc>
          <w:tcPr>
            <w:tcW w:w="1465" w:type="dxa"/>
            <w:vAlign w:val="center"/>
          </w:tcPr>
          <w:p w:rsidR="003531E2" w:rsidRDefault="003531E2"/>
        </w:tc>
        <w:tc>
          <w:tcPr>
            <w:tcW w:w="1131" w:type="dxa"/>
            <w:vAlign w:val="center"/>
          </w:tcPr>
          <w:p w:rsidR="003531E2" w:rsidRDefault="003531E2"/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lastRenderedPageBreak/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3531E2" w:rsidRDefault="00B412A7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3531E2">
        <w:tc>
          <w:tcPr>
            <w:tcW w:w="1245" w:type="dxa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3531E2" w:rsidRDefault="00B412A7">
            <w:r>
              <w:t>满足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3531E2" w:rsidRDefault="00B412A7">
      <w:pPr>
        <w:pStyle w:val="2"/>
        <w:widowControl w:val="0"/>
        <w:rPr>
          <w:kern w:val="2"/>
        </w:rPr>
      </w:pPr>
      <w:bookmarkStart w:id="59" w:name="_Toc60560647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531E2">
        <w:tc>
          <w:tcPr>
            <w:tcW w:w="7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结论</w:t>
            </w:r>
          </w:p>
        </w:tc>
      </w:tr>
      <w:tr w:rsidR="003531E2">
        <w:tc>
          <w:tcPr>
            <w:tcW w:w="718" w:type="dxa"/>
            <w:vMerge w:val="restart"/>
            <w:vAlign w:val="center"/>
          </w:tcPr>
          <w:p w:rsidR="003531E2" w:rsidRDefault="00B412A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111.19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198.24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58.50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33.13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47.58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C1515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2.25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0.01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25.45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25.43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25.43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 w:val="restart"/>
            <w:vAlign w:val="center"/>
          </w:tcPr>
          <w:p w:rsidR="003531E2" w:rsidRDefault="00B412A7">
            <w:r>
              <w:t>2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107.05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78.00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C14815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22.14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312.34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181.80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25.43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218.57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148.12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 w:val="restart"/>
            <w:vAlign w:val="center"/>
          </w:tcPr>
          <w:p w:rsidR="003531E2" w:rsidRDefault="00B412A7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17.74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42.68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17.99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42.68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312.34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250.07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312.34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250.07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152.54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188.06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83.88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81.43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10.61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25.43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218.45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147.19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 w:val="restart"/>
            <w:vAlign w:val="center"/>
          </w:tcPr>
          <w:p w:rsidR="003531E2" w:rsidRDefault="00B412A7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17.80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42.68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10.77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17.81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42.69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10.57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10.77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312.34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250.07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312.3</w:t>
            </w:r>
            <w:r>
              <w:lastRenderedPageBreak/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lastRenderedPageBreak/>
              <w:t>250.0</w:t>
            </w:r>
            <w:r>
              <w:lastRenderedPageBreak/>
              <w:t>7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lastRenderedPageBreak/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9.75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152.54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188.06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11.70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83.68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80.81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4007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25.43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29.25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219.77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148.20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10.02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14.63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2.40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4.80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:rsidR="003531E2" w:rsidRDefault="00B412A7">
            <w:r>
              <w:t>12.32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28.55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0.05</w:t>
            </w:r>
          </w:p>
        </w:tc>
        <w:tc>
          <w:tcPr>
            <w:tcW w:w="1030" w:type="dxa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 w:val="restart"/>
            <w:vAlign w:val="center"/>
          </w:tcPr>
          <w:p w:rsidR="003531E2" w:rsidRDefault="00B412A7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53.70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61.31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51.43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61.31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C1015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10.45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 w:val="restart"/>
            <w:vAlign w:val="center"/>
          </w:tcPr>
          <w:p w:rsidR="003531E2" w:rsidRDefault="00B412A7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531E2" w:rsidRDefault="00B412A7">
            <w:r>
              <w:t>218.79</w:t>
            </w:r>
          </w:p>
        </w:tc>
        <w:tc>
          <w:tcPr>
            <w:tcW w:w="735" w:type="dxa"/>
            <w:vMerge w:val="restart"/>
            <w:vAlign w:val="center"/>
          </w:tcPr>
          <w:p w:rsidR="003531E2" w:rsidRDefault="00B412A7">
            <w:r>
              <w:t>177.37</w:t>
            </w:r>
          </w:p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531E2" w:rsidRDefault="00B412A7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531E2" w:rsidRDefault="00B412A7">
            <w:r>
              <w:rPr>
                <w:color w:val="FF0000"/>
              </w:rPr>
              <w:t>不适宜</w:t>
            </w:r>
          </w:p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C3015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4.50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0.30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718" w:type="dxa"/>
            <w:vMerge/>
            <w:vAlign w:val="center"/>
          </w:tcPr>
          <w:p w:rsidR="003531E2" w:rsidRDefault="003531E2"/>
        </w:tc>
        <w:tc>
          <w:tcPr>
            <w:tcW w:w="962" w:type="dxa"/>
            <w:vMerge/>
            <w:vAlign w:val="center"/>
          </w:tcPr>
          <w:p w:rsidR="003531E2" w:rsidRDefault="003531E2"/>
        </w:tc>
        <w:tc>
          <w:tcPr>
            <w:tcW w:w="735" w:type="dxa"/>
            <w:gridSpan w:val="2"/>
            <w:vMerge/>
            <w:vAlign w:val="center"/>
          </w:tcPr>
          <w:p w:rsidR="003531E2" w:rsidRDefault="003531E2"/>
        </w:tc>
        <w:tc>
          <w:tcPr>
            <w:tcW w:w="735" w:type="dxa"/>
            <w:vMerge/>
            <w:vAlign w:val="center"/>
          </w:tcPr>
          <w:p w:rsidR="003531E2" w:rsidRDefault="003531E2"/>
        </w:tc>
        <w:tc>
          <w:tcPr>
            <w:tcW w:w="962" w:type="dxa"/>
            <w:vAlign w:val="center"/>
          </w:tcPr>
          <w:p w:rsidR="003531E2" w:rsidRDefault="00B412A7">
            <w:r>
              <w:t>未编号</w:t>
            </w:r>
          </w:p>
        </w:tc>
        <w:tc>
          <w:tcPr>
            <w:tcW w:w="735" w:type="dxa"/>
            <w:vAlign w:val="center"/>
          </w:tcPr>
          <w:p w:rsidR="003531E2" w:rsidRDefault="00B412A7">
            <w:r>
              <w:t>9.98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679" w:type="dxa"/>
            <w:vAlign w:val="center"/>
          </w:tcPr>
          <w:p w:rsidR="003531E2" w:rsidRDefault="00B412A7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3531E2" w:rsidRDefault="003531E2"/>
        </w:tc>
        <w:tc>
          <w:tcPr>
            <w:tcW w:w="1018" w:type="dxa"/>
            <w:vMerge/>
            <w:vAlign w:val="center"/>
          </w:tcPr>
          <w:p w:rsidR="003531E2" w:rsidRDefault="003531E2"/>
        </w:tc>
        <w:tc>
          <w:tcPr>
            <w:tcW w:w="1030" w:type="dxa"/>
            <w:vMerge/>
            <w:vAlign w:val="center"/>
          </w:tcPr>
          <w:p w:rsidR="003531E2" w:rsidRDefault="003531E2"/>
        </w:tc>
      </w:tr>
      <w:tr w:rsidR="003531E2">
        <w:tc>
          <w:tcPr>
            <w:tcW w:w="2263" w:type="dxa"/>
            <w:gridSpan w:val="3"/>
            <w:shd w:val="clear" w:color="auto" w:fill="E6E6E6"/>
            <w:vAlign w:val="center"/>
          </w:tcPr>
          <w:p w:rsidR="003531E2" w:rsidRDefault="00B412A7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3531E2" w:rsidRDefault="00E80BF6">
            <w:r>
              <w:rPr>
                <w:rFonts w:hint="eastAsia"/>
              </w:rPr>
              <w:t>有</w:t>
            </w:r>
          </w:p>
        </w:tc>
      </w:tr>
      <w:tr w:rsidR="003531E2">
        <w:tc>
          <w:tcPr>
            <w:tcW w:w="2263" w:type="dxa"/>
            <w:gridSpan w:val="3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531E2">
        <w:tc>
          <w:tcPr>
            <w:tcW w:w="2263" w:type="dxa"/>
            <w:gridSpan w:val="3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3531E2" w:rsidRDefault="00B412A7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531E2">
        <w:tc>
          <w:tcPr>
            <w:tcW w:w="2263" w:type="dxa"/>
            <w:gridSpan w:val="3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3531E2" w:rsidRDefault="00E80BF6">
            <w:r w:rsidRPr="00E80BF6">
              <w:rPr>
                <w:rFonts w:hint="eastAsia"/>
                <w:color w:val="000000" w:themeColor="text1"/>
              </w:rPr>
              <w:t>满足</w:t>
            </w:r>
          </w:p>
        </w:tc>
      </w:tr>
    </w:tbl>
    <w:p w:rsidR="003531E2" w:rsidRDefault="00B412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pPr>
        <w:pStyle w:val="2"/>
        <w:widowControl w:val="0"/>
        <w:rPr>
          <w:kern w:val="2"/>
        </w:rPr>
      </w:pPr>
      <w:bookmarkStart w:id="60" w:name="_Toc60560648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531E2">
        <w:tc>
          <w:tcPr>
            <w:tcW w:w="135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结论</w:t>
            </w:r>
          </w:p>
        </w:tc>
      </w:tr>
      <w:tr w:rsidR="003531E2">
        <w:tc>
          <w:tcPr>
            <w:tcW w:w="1358" w:type="dxa"/>
            <w:shd w:val="clear" w:color="auto" w:fill="E6E6E6"/>
            <w:vAlign w:val="center"/>
          </w:tcPr>
          <w:p w:rsidR="003531E2" w:rsidRDefault="00B412A7">
            <w:r>
              <w:t>南向</w:t>
            </w:r>
          </w:p>
        </w:tc>
        <w:tc>
          <w:tcPr>
            <w:tcW w:w="1409" w:type="dxa"/>
            <w:vAlign w:val="center"/>
          </w:tcPr>
          <w:p w:rsidR="003531E2" w:rsidRDefault="00B412A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473.74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792" w:type="dxa"/>
            <w:vAlign w:val="center"/>
          </w:tcPr>
          <w:p w:rsidR="003531E2" w:rsidRDefault="00B412A7">
            <w:r>
              <w:t>0.15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358" w:type="dxa"/>
            <w:shd w:val="clear" w:color="auto" w:fill="E6E6E6"/>
            <w:vAlign w:val="center"/>
          </w:tcPr>
          <w:p w:rsidR="003531E2" w:rsidRDefault="00B412A7">
            <w:r>
              <w:t>北向</w:t>
            </w:r>
          </w:p>
        </w:tc>
        <w:tc>
          <w:tcPr>
            <w:tcW w:w="1409" w:type="dxa"/>
            <w:vAlign w:val="center"/>
          </w:tcPr>
          <w:p w:rsidR="003531E2" w:rsidRDefault="00B412A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470.54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792" w:type="dxa"/>
            <w:vAlign w:val="center"/>
          </w:tcPr>
          <w:p w:rsidR="003531E2" w:rsidRDefault="00B412A7">
            <w:r>
              <w:t>0.15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358" w:type="dxa"/>
            <w:shd w:val="clear" w:color="auto" w:fill="E6E6E6"/>
            <w:vAlign w:val="center"/>
          </w:tcPr>
          <w:p w:rsidR="003531E2" w:rsidRDefault="00B412A7">
            <w:r>
              <w:t>东向</w:t>
            </w:r>
          </w:p>
        </w:tc>
        <w:tc>
          <w:tcPr>
            <w:tcW w:w="1409" w:type="dxa"/>
            <w:vAlign w:val="center"/>
          </w:tcPr>
          <w:p w:rsidR="003531E2" w:rsidRDefault="00B412A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340.94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792" w:type="dxa"/>
            <w:vAlign w:val="center"/>
          </w:tcPr>
          <w:p w:rsidR="003531E2" w:rsidRDefault="00B412A7">
            <w:r>
              <w:t>0.15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1358" w:type="dxa"/>
            <w:shd w:val="clear" w:color="auto" w:fill="E6E6E6"/>
            <w:vAlign w:val="center"/>
          </w:tcPr>
          <w:p w:rsidR="003531E2" w:rsidRDefault="00B412A7">
            <w:r>
              <w:t>西向</w:t>
            </w:r>
          </w:p>
        </w:tc>
        <w:tc>
          <w:tcPr>
            <w:tcW w:w="1409" w:type="dxa"/>
            <w:vAlign w:val="center"/>
          </w:tcPr>
          <w:p w:rsidR="003531E2" w:rsidRDefault="00B412A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355.73</w:t>
            </w:r>
          </w:p>
        </w:tc>
        <w:tc>
          <w:tcPr>
            <w:tcW w:w="1584" w:type="dxa"/>
            <w:vAlign w:val="center"/>
          </w:tcPr>
          <w:p w:rsidR="003531E2" w:rsidRDefault="00B412A7">
            <w:r>
              <w:t>0.00</w:t>
            </w:r>
          </w:p>
        </w:tc>
        <w:tc>
          <w:tcPr>
            <w:tcW w:w="792" w:type="dxa"/>
            <w:vAlign w:val="center"/>
          </w:tcPr>
          <w:p w:rsidR="003531E2" w:rsidRDefault="00B412A7">
            <w:r>
              <w:t>0.15</w:t>
            </w:r>
          </w:p>
        </w:tc>
        <w:tc>
          <w:tcPr>
            <w:tcW w:w="1018" w:type="dxa"/>
            <w:vAlign w:val="center"/>
          </w:tcPr>
          <w:p w:rsidR="003531E2" w:rsidRDefault="00B412A7">
            <w:r>
              <w:t>满足</w:t>
            </w:r>
          </w:p>
        </w:tc>
      </w:tr>
      <w:tr w:rsidR="003531E2">
        <w:tc>
          <w:tcPr>
            <w:tcW w:w="2767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531E2">
        <w:tc>
          <w:tcPr>
            <w:tcW w:w="2767" w:type="dxa"/>
            <w:gridSpan w:val="2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3531E2" w:rsidRDefault="00B412A7">
            <w:r>
              <w:t>非中空玻璃的面积不应超过同一立面透光面积的</w:t>
            </w:r>
            <w:r>
              <w:t>15%</w:t>
            </w:r>
          </w:p>
        </w:tc>
      </w:tr>
      <w:tr w:rsidR="003531E2">
        <w:tc>
          <w:tcPr>
            <w:tcW w:w="2767" w:type="dxa"/>
            <w:gridSpan w:val="2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3531E2" w:rsidRDefault="00B412A7">
            <w:r>
              <w:t>满足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61" w:name="_Toc60560649"/>
      <w:r>
        <w:rPr>
          <w:kern w:val="2"/>
        </w:rPr>
        <w:lastRenderedPageBreak/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层数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10</w:t>
            </w:r>
            <w:r>
              <w:t>层以上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－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3531E2" w:rsidRDefault="003531E2"/>
        </w:tc>
        <w:tc>
          <w:tcPr>
            <w:tcW w:w="3534" w:type="dxa"/>
            <w:vAlign w:val="center"/>
          </w:tcPr>
          <w:p w:rsidR="003531E2" w:rsidRDefault="003531E2"/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3534" w:type="dxa"/>
            <w:vAlign w:val="center"/>
          </w:tcPr>
          <w:p w:rsidR="003531E2" w:rsidRDefault="00B412A7">
            <w:r>
              <w:t>－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62" w:name="_Toc60560650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531E2" w:rsidRDefault="00B412A7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3531E2" w:rsidRDefault="003531E2"/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3531E2" w:rsidRDefault="00E80BF6">
            <w:r>
              <w:rPr>
                <w:rFonts w:hint="eastAsia"/>
              </w:rPr>
              <w:t>有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标准依据</w:t>
            </w:r>
          </w:p>
        </w:tc>
        <w:tc>
          <w:tcPr>
            <w:tcW w:w="7069" w:type="dxa"/>
            <w:vAlign w:val="center"/>
          </w:tcPr>
          <w:p w:rsidR="003531E2" w:rsidRDefault="00B412A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标准要求</w:t>
            </w:r>
          </w:p>
        </w:tc>
        <w:tc>
          <w:tcPr>
            <w:tcW w:w="7069" w:type="dxa"/>
            <w:vAlign w:val="center"/>
          </w:tcPr>
          <w:p w:rsidR="003531E2" w:rsidRDefault="00B412A7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531E2">
        <w:tc>
          <w:tcPr>
            <w:tcW w:w="2263" w:type="dxa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7069" w:type="dxa"/>
            <w:vAlign w:val="center"/>
          </w:tcPr>
          <w:p w:rsidR="003531E2" w:rsidRDefault="00B412A7">
            <w:r>
              <w:t>满足</w:t>
            </w:r>
          </w:p>
        </w:tc>
      </w:tr>
    </w:tbl>
    <w:p w:rsidR="003531E2" w:rsidRDefault="00B412A7">
      <w:pPr>
        <w:pStyle w:val="2"/>
        <w:widowControl w:val="0"/>
        <w:rPr>
          <w:kern w:val="2"/>
        </w:rPr>
      </w:pPr>
      <w:bookmarkStart w:id="63" w:name="_Toc60560651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531E2">
        <w:tc>
          <w:tcPr>
            <w:tcW w:w="1131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531E2" w:rsidRDefault="00B412A7">
            <w:pPr>
              <w:jc w:val="center"/>
            </w:pPr>
            <w:r>
              <w:t>可否性能权衡</w:t>
            </w:r>
          </w:p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1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窗墙比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适宜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2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3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天窗类型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4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屋顶构造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5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外墙构造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6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7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外窗热工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8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3531E2" w:rsidRDefault="00E80BF6">
            <w:r w:rsidRPr="00E80BF6">
              <w:rPr>
                <w:rFonts w:hint="eastAsia"/>
                <w:color w:val="000000" w:themeColor="text1"/>
              </w:rPr>
              <w:t>适宜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9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10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外窗气密性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  <w:bookmarkStart w:id="64" w:name="_GoBack"/>
            <w:bookmarkEnd w:id="64"/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1131" w:type="dxa"/>
            <w:vAlign w:val="center"/>
          </w:tcPr>
          <w:p w:rsidR="003531E2" w:rsidRDefault="00B412A7">
            <w:r>
              <w:t>11</w:t>
            </w:r>
          </w:p>
        </w:tc>
        <w:tc>
          <w:tcPr>
            <w:tcW w:w="4069" w:type="dxa"/>
            <w:vAlign w:val="center"/>
          </w:tcPr>
          <w:p w:rsidR="003531E2" w:rsidRDefault="00B412A7">
            <w:r>
              <w:t>幕墙气密性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  <w:tr w:rsidR="003531E2">
        <w:tc>
          <w:tcPr>
            <w:tcW w:w="5200" w:type="dxa"/>
            <w:gridSpan w:val="2"/>
            <w:shd w:val="clear" w:color="auto" w:fill="E6E6E6"/>
            <w:vAlign w:val="center"/>
          </w:tcPr>
          <w:p w:rsidR="003531E2" w:rsidRDefault="00B412A7">
            <w:r>
              <w:t>结论</w:t>
            </w:r>
          </w:p>
        </w:tc>
        <w:tc>
          <w:tcPr>
            <w:tcW w:w="2150" w:type="dxa"/>
            <w:vAlign w:val="center"/>
          </w:tcPr>
          <w:p w:rsidR="003531E2" w:rsidRDefault="00B412A7">
            <w:r>
              <w:t>满足</w:t>
            </w:r>
          </w:p>
        </w:tc>
        <w:tc>
          <w:tcPr>
            <w:tcW w:w="1980" w:type="dxa"/>
            <w:vAlign w:val="center"/>
          </w:tcPr>
          <w:p w:rsidR="003531E2" w:rsidRDefault="003531E2"/>
        </w:tc>
      </w:tr>
    </w:tbl>
    <w:p w:rsidR="003531E2" w:rsidRDefault="003531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531E2" w:rsidRDefault="00B412A7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3531E2" w:rsidRDefault="003531E2"/>
    <w:sectPr w:rsidR="003531E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4C" w:rsidRDefault="00706D4C" w:rsidP="00203A7D">
      <w:r>
        <w:separator/>
      </w:r>
    </w:p>
  </w:endnote>
  <w:endnote w:type="continuationSeparator" w:id="0">
    <w:p w:rsidR="00706D4C" w:rsidRDefault="00706D4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BF6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0BF6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4C" w:rsidRDefault="00706D4C" w:rsidP="00203A7D">
      <w:r>
        <w:separator/>
      </w:r>
    </w:p>
  </w:footnote>
  <w:footnote w:type="continuationSeparator" w:id="0">
    <w:p w:rsidR="00706D4C" w:rsidRDefault="00706D4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B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31E2"/>
    <w:rsid w:val="003A6A7F"/>
    <w:rsid w:val="003C51B9"/>
    <w:rsid w:val="003C5F3A"/>
    <w:rsid w:val="00412ACB"/>
    <w:rsid w:val="004169B3"/>
    <w:rsid w:val="004214BE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06D4C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2A7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0BF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4214BE"/>
    <w:rPr>
      <w:sz w:val="18"/>
      <w:szCs w:val="18"/>
    </w:rPr>
  </w:style>
  <w:style w:type="character" w:customStyle="1" w:styleId="Char0">
    <w:name w:val="批注框文本 Char"/>
    <w:basedOn w:val="a1"/>
    <w:link w:val="aa"/>
    <w:rsid w:val="004214BE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4214BE"/>
    <w:rPr>
      <w:sz w:val="18"/>
      <w:szCs w:val="18"/>
    </w:rPr>
  </w:style>
  <w:style w:type="character" w:customStyle="1" w:styleId="Char0">
    <w:name w:val="批注框文本 Char"/>
    <w:basedOn w:val="a1"/>
    <w:link w:val="aa"/>
    <w:rsid w:val="004214BE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6</TotalTime>
  <Pages>25</Pages>
  <Words>3148</Words>
  <Characters>17948</Characters>
  <Application>Microsoft Office Word</Application>
  <DocSecurity>0</DocSecurity>
  <Lines>149</Lines>
  <Paragraphs>42</Paragraphs>
  <ScaleCrop>false</ScaleCrop>
  <Company>ths</Company>
  <LinksUpToDate>false</LinksUpToDate>
  <CharactersWithSpaces>21054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1900-12-31T16:00:00Z</cp:lastPrinted>
  <dcterms:created xsi:type="dcterms:W3CDTF">2021-01-03T02:03:00Z</dcterms:created>
  <dcterms:modified xsi:type="dcterms:W3CDTF">2021-01-03T16:30:00Z</dcterms:modified>
</cp:coreProperties>
</file>