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515" w:rsidRDefault="00555515">
      <w:pPr>
        <w:spacing w:before="7" w:line="140" w:lineRule="exact"/>
        <w:rPr>
          <w:sz w:val="14"/>
          <w:szCs w:val="14"/>
        </w:rPr>
      </w:pPr>
    </w:p>
    <w:p w:rsidR="00555515" w:rsidRDefault="00555515">
      <w:pPr>
        <w:spacing w:line="200" w:lineRule="exact"/>
        <w:rPr>
          <w:sz w:val="20"/>
          <w:szCs w:val="20"/>
        </w:rPr>
      </w:pPr>
    </w:p>
    <w:p w:rsidR="00555515" w:rsidRDefault="00555515">
      <w:pPr>
        <w:spacing w:line="200" w:lineRule="exact"/>
        <w:rPr>
          <w:sz w:val="20"/>
          <w:szCs w:val="20"/>
        </w:rPr>
      </w:pPr>
    </w:p>
    <w:p w:rsidR="00555515" w:rsidRDefault="00555515">
      <w:pPr>
        <w:spacing w:line="200" w:lineRule="exact"/>
        <w:rPr>
          <w:sz w:val="20"/>
          <w:szCs w:val="20"/>
        </w:rPr>
      </w:pPr>
    </w:p>
    <w:p w:rsidR="00555515" w:rsidRDefault="00555515">
      <w:pPr>
        <w:spacing w:line="200" w:lineRule="exact"/>
        <w:rPr>
          <w:sz w:val="20"/>
          <w:szCs w:val="20"/>
        </w:rPr>
      </w:pPr>
    </w:p>
    <w:p w:rsidR="00555515" w:rsidRDefault="00555515">
      <w:pPr>
        <w:spacing w:line="200" w:lineRule="exact"/>
        <w:rPr>
          <w:sz w:val="20"/>
          <w:szCs w:val="20"/>
        </w:rPr>
      </w:pPr>
    </w:p>
    <w:p w:rsidR="00555515" w:rsidRDefault="00555515">
      <w:pPr>
        <w:spacing w:line="200" w:lineRule="exact"/>
        <w:rPr>
          <w:sz w:val="20"/>
          <w:szCs w:val="20"/>
        </w:rPr>
      </w:pPr>
    </w:p>
    <w:p w:rsidR="00555515" w:rsidRDefault="00555515">
      <w:pPr>
        <w:spacing w:line="200" w:lineRule="exact"/>
        <w:rPr>
          <w:sz w:val="20"/>
          <w:szCs w:val="20"/>
        </w:rPr>
      </w:pPr>
    </w:p>
    <w:p w:rsidR="00555515" w:rsidRDefault="00555515">
      <w:pPr>
        <w:spacing w:line="200" w:lineRule="exact"/>
        <w:rPr>
          <w:sz w:val="20"/>
          <w:szCs w:val="20"/>
        </w:rPr>
      </w:pPr>
    </w:p>
    <w:p w:rsidR="00555515" w:rsidRDefault="00555515">
      <w:pPr>
        <w:spacing w:line="200" w:lineRule="exact"/>
        <w:rPr>
          <w:sz w:val="20"/>
          <w:szCs w:val="20"/>
        </w:rPr>
      </w:pPr>
    </w:p>
    <w:p w:rsidR="00555515" w:rsidRDefault="00555515">
      <w:pPr>
        <w:spacing w:line="200" w:lineRule="exact"/>
        <w:rPr>
          <w:sz w:val="20"/>
          <w:szCs w:val="20"/>
        </w:rPr>
      </w:pPr>
    </w:p>
    <w:p w:rsidR="00555515" w:rsidRDefault="00555515">
      <w:pPr>
        <w:spacing w:line="200" w:lineRule="exact"/>
        <w:rPr>
          <w:sz w:val="20"/>
          <w:szCs w:val="20"/>
        </w:rPr>
      </w:pPr>
    </w:p>
    <w:p w:rsidR="00555515" w:rsidRDefault="00555515">
      <w:pPr>
        <w:spacing w:line="200" w:lineRule="exact"/>
        <w:rPr>
          <w:sz w:val="20"/>
          <w:szCs w:val="20"/>
        </w:rPr>
      </w:pPr>
    </w:p>
    <w:p w:rsidR="00555515" w:rsidRDefault="00111DCF">
      <w:pPr>
        <w:spacing w:line="790" w:lineRule="exact"/>
        <w:ind w:right="63"/>
        <w:jc w:val="center"/>
        <w:rPr>
          <w:rFonts w:ascii="宋体" w:eastAsia="宋体" w:hAnsi="宋体" w:cs="宋体"/>
          <w:sz w:val="69"/>
          <w:szCs w:val="69"/>
          <w:lang w:eastAsia="zh-CN"/>
        </w:rPr>
      </w:pPr>
      <w:r>
        <w:rPr>
          <w:rFonts w:ascii="宋体" w:eastAsia="宋体" w:hAnsi="宋体" w:cs="宋体"/>
          <w:color w:val="853485"/>
          <w:w w:val="105"/>
          <w:sz w:val="69"/>
          <w:szCs w:val="69"/>
          <w:lang w:eastAsia="zh-CN"/>
        </w:rPr>
        <w:t>地基基</w:t>
      </w:r>
      <w:r>
        <w:rPr>
          <w:rFonts w:ascii="宋体" w:eastAsia="宋体" w:hAnsi="宋体" w:cs="宋体"/>
          <w:color w:val="853485"/>
          <w:spacing w:val="37"/>
          <w:w w:val="105"/>
          <w:sz w:val="69"/>
          <w:szCs w:val="69"/>
          <w:lang w:eastAsia="zh-CN"/>
        </w:rPr>
        <w:t>础</w:t>
      </w:r>
      <w:r>
        <w:rPr>
          <w:rFonts w:ascii="宋体" w:eastAsia="宋体" w:hAnsi="宋体" w:cs="宋体"/>
          <w:color w:val="954F95"/>
          <w:spacing w:val="9"/>
          <w:w w:val="105"/>
          <w:sz w:val="69"/>
          <w:szCs w:val="69"/>
          <w:lang w:eastAsia="zh-CN"/>
        </w:rPr>
        <w:t>节</w:t>
      </w:r>
      <w:r>
        <w:rPr>
          <w:rFonts w:ascii="宋体" w:eastAsia="宋体" w:hAnsi="宋体" w:cs="宋体"/>
          <w:color w:val="772177"/>
          <w:w w:val="105"/>
          <w:sz w:val="69"/>
          <w:szCs w:val="69"/>
          <w:lang w:eastAsia="zh-CN"/>
        </w:rPr>
        <w:t>材优化设计论证报告</w:t>
      </w:r>
    </w:p>
    <w:p w:rsidR="00555515" w:rsidRDefault="00555515">
      <w:pPr>
        <w:spacing w:before="9" w:line="100" w:lineRule="exact"/>
        <w:rPr>
          <w:sz w:val="10"/>
          <w:szCs w:val="10"/>
          <w:lang w:eastAsia="zh-CN"/>
        </w:rPr>
      </w:pPr>
    </w:p>
    <w:p w:rsidR="00555515" w:rsidRDefault="00555515">
      <w:pPr>
        <w:spacing w:line="200" w:lineRule="exact"/>
        <w:rPr>
          <w:sz w:val="20"/>
          <w:szCs w:val="20"/>
          <w:lang w:eastAsia="zh-CN"/>
        </w:rPr>
      </w:pPr>
    </w:p>
    <w:p w:rsidR="00E92D79" w:rsidRDefault="00E92D79" w:rsidP="00E92D79">
      <w:pPr>
        <w:tabs>
          <w:tab w:val="left" w:pos="2997"/>
          <w:tab w:val="left" w:pos="5862"/>
          <w:tab w:val="left" w:pos="6859"/>
          <w:tab w:val="left" w:pos="7279"/>
          <w:tab w:val="left" w:pos="9519"/>
          <w:tab w:val="left" w:pos="9899"/>
        </w:tabs>
        <w:spacing w:line="324" w:lineRule="auto"/>
        <w:ind w:right="2840"/>
        <w:rPr>
          <w:rFonts w:hint="eastAsia"/>
          <w:sz w:val="20"/>
          <w:szCs w:val="20"/>
          <w:lang w:eastAsia="zh-CN"/>
        </w:rPr>
      </w:pPr>
    </w:p>
    <w:p w:rsidR="00F848EC" w:rsidRDefault="00F848EC" w:rsidP="00E92D79">
      <w:pPr>
        <w:tabs>
          <w:tab w:val="left" w:pos="2997"/>
          <w:tab w:val="left" w:pos="5862"/>
          <w:tab w:val="left" w:pos="6859"/>
          <w:tab w:val="left" w:pos="7279"/>
          <w:tab w:val="left" w:pos="9519"/>
          <w:tab w:val="left" w:pos="9899"/>
        </w:tabs>
        <w:spacing w:line="324" w:lineRule="auto"/>
        <w:ind w:right="2840"/>
        <w:rPr>
          <w:rFonts w:hint="eastAsia"/>
          <w:sz w:val="20"/>
          <w:szCs w:val="20"/>
          <w:lang w:eastAsia="zh-CN"/>
        </w:rPr>
      </w:pPr>
    </w:p>
    <w:p w:rsidR="00F848EC" w:rsidRPr="00F848EC" w:rsidRDefault="00F848EC" w:rsidP="00F848EC">
      <w:pPr>
        <w:tabs>
          <w:tab w:val="left" w:pos="2997"/>
          <w:tab w:val="left" w:pos="5862"/>
          <w:tab w:val="left" w:pos="6859"/>
          <w:tab w:val="left" w:pos="7279"/>
          <w:tab w:val="left" w:pos="9519"/>
          <w:tab w:val="left" w:pos="9899"/>
        </w:tabs>
        <w:spacing w:line="360" w:lineRule="auto"/>
        <w:ind w:right="2841"/>
        <w:rPr>
          <w:rFonts w:ascii="宋体" w:eastAsia="宋体" w:hAnsi="宋体" w:cs="宋体" w:hint="eastAsia"/>
          <w:color w:val="1D1D1D"/>
          <w:w w:val="120"/>
          <w:sz w:val="36"/>
          <w:szCs w:val="36"/>
          <w:lang w:eastAsia="zh-CN"/>
        </w:rPr>
      </w:pPr>
    </w:p>
    <w:p w:rsidR="00E92D79" w:rsidRPr="00F848EC" w:rsidRDefault="00111DCF" w:rsidP="00F848EC">
      <w:pPr>
        <w:tabs>
          <w:tab w:val="left" w:pos="2997"/>
          <w:tab w:val="left" w:pos="5862"/>
          <w:tab w:val="left" w:pos="6859"/>
          <w:tab w:val="left" w:pos="7279"/>
          <w:tab w:val="left" w:pos="9519"/>
          <w:tab w:val="left" w:pos="9899"/>
        </w:tabs>
        <w:spacing w:line="360" w:lineRule="auto"/>
        <w:ind w:right="2841"/>
        <w:rPr>
          <w:rFonts w:ascii="宋体" w:eastAsia="宋体" w:hAnsi="宋体" w:cs="宋体" w:hint="eastAsia"/>
          <w:color w:val="1D1D1D"/>
          <w:w w:val="120"/>
          <w:sz w:val="36"/>
          <w:szCs w:val="36"/>
          <w:u w:val="single"/>
          <w:lang w:eastAsia="zh-CN"/>
        </w:rPr>
      </w:pPr>
      <w:r w:rsidRPr="00F848EC">
        <w:rPr>
          <w:rFonts w:ascii="宋体" w:eastAsia="宋体" w:hAnsi="宋体" w:cs="宋体"/>
          <w:color w:val="1D1D1D"/>
          <w:w w:val="120"/>
          <w:sz w:val="36"/>
          <w:szCs w:val="36"/>
          <w:lang w:eastAsia="zh-CN"/>
        </w:rPr>
        <w:t>工程名称</w:t>
      </w:r>
      <w:r w:rsidR="00F848EC" w:rsidRPr="00F848EC">
        <w:rPr>
          <w:rFonts w:ascii="宋体" w:eastAsia="宋体" w:hAnsi="宋体" w:cs="宋体" w:hint="eastAsia"/>
          <w:color w:val="1D1D1D"/>
          <w:w w:val="120"/>
          <w:sz w:val="36"/>
          <w:szCs w:val="36"/>
          <w:lang w:eastAsia="zh-CN"/>
        </w:rPr>
        <w:t xml:space="preserve"> </w:t>
      </w:r>
      <w:r w:rsidRPr="00F848EC">
        <w:rPr>
          <w:rFonts w:ascii="宋体" w:eastAsia="宋体" w:hAnsi="宋体" w:cs="宋体"/>
          <w:color w:val="1D1D1D"/>
          <w:w w:val="120"/>
          <w:sz w:val="36"/>
          <w:szCs w:val="36"/>
          <w:lang w:eastAsia="zh-CN"/>
        </w:rPr>
        <w:t>:</w:t>
      </w:r>
      <w:r w:rsidR="00C255BA" w:rsidRPr="00F848EC">
        <w:rPr>
          <w:rFonts w:ascii="宋体" w:eastAsia="宋体" w:hAnsi="宋体" w:cs="宋体"/>
          <w:color w:val="1D1D1D"/>
          <w:w w:val="120"/>
          <w:sz w:val="36"/>
          <w:szCs w:val="36"/>
          <w:u w:val="single"/>
          <w:lang w:eastAsia="zh-CN"/>
        </w:rPr>
        <w:t>九龙商厦</w:t>
      </w:r>
      <w:r w:rsidR="00E92D79" w:rsidRPr="00F848EC">
        <w:rPr>
          <w:rFonts w:ascii="宋体" w:eastAsia="宋体" w:hAnsi="宋体" w:cs="宋体"/>
          <w:color w:val="1D1D1D"/>
          <w:w w:val="120"/>
          <w:sz w:val="36"/>
          <w:szCs w:val="36"/>
          <w:u w:val="single"/>
          <w:lang w:eastAsia="zh-CN"/>
        </w:rPr>
        <w:t>绿色</w:t>
      </w:r>
      <w:r w:rsidR="00E92D79" w:rsidRPr="00F848EC">
        <w:rPr>
          <w:rFonts w:ascii="宋体" w:eastAsia="宋体" w:hAnsi="宋体" w:cs="宋体"/>
          <w:color w:val="1D1D1D"/>
          <w:w w:val="120"/>
          <w:sz w:val="36"/>
          <w:szCs w:val="36"/>
          <w:u w:val="single"/>
          <w:lang w:eastAsia="zh-CN"/>
        </w:rPr>
        <w:t>改造</w:t>
      </w:r>
    </w:p>
    <w:p w:rsidR="00E92D79" w:rsidRPr="00F848EC" w:rsidRDefault="00111DCF" w:rsidP="00F848EC">
      <w:pPr>
        <w:tabs>
          <w:tab w:val="left" w:pos="1921"/>
          <w:tab w:val="left" w:pos="5862"/>
          <w:tab w:val="left" w:pos="6859"/>
          <w:tab w:val="left" w:pos="7279"/>
          <w:tab w:val="left" w:pos="9519"/>
          <w:tab w:val="left" w:pos="9899"/>
        </w:tabs>
        <w:spacing w:line="360" w:lineRule="auto"/>
        <w:ind w:right="2841"/>
        <w:rPr>
          <w:rFonts w:ascii="宋体" w:eastAsia="宋体" w:hAnsi="宋体" w:cs="宋体" w:hint="eastAsia"/>
          <w:color w:val="1D1D1D"/>
          <w:w w:val="120"/>
          <w:sz w:val="36"/>
          <w:szCs w:val="36"/>
          <w:lang w:eastAsia="zh-CN"/>
        </w:rPr>
      </w:pPr>
      <w:r w:rsidRPr="00F848EC">
        <w:rPr>
          <w:rFonts w:ascii="宋体" w:eastAsia="宋体" w:hAnsi="宋体" w:cs="宋体"/>
          <w:color w:val="1D1D1D"/>
          <w:w w:val="120"/>
          <w:sz w:val="36"/>
          <w:szCs w:val="36"/>
          <w:lang w:eastAsia="zh-CN"/>
        </w:rPr>
        <w:t>工</w:t>
      </w:r>
      <w:r w:rsidRPr="00F848EC">
        <w:rPr>
          <w:rFonts w:ascii="宋体" w:eastAsia="宋体" w:hAnsi="宋体" w:cs="宋体"/>
          <w:color w:val="1D1D1D"/>
          <w:w w:val="120"/>
          <w:sz w:val="36"/>
          <w:szCs w:val="36"/>
          <w:lang w:eastAsia="zh-CN"/>
        </w:rPr>
        <w:t>程</w:t>
      </w:r>
      <w:r w:rsidRPr="00F848EC">
        <w:rPr>
          <w:rFonts w:ascii="宋体" w:eastAsia="宋体" w:hAnsi="宋体" w:cs="宋体"/>
          <w:color w:val="1D1D1D"/>
          <w:w w:val="120"/>
          <w:sz w:val="36"/>
          <w:szCs w:val="36"/>
          <w:lang w:eastAsia="zh-CN"/>
        </w:rPr>
        <w:t>编</w:t>
      </w:r>
      <w:r w:rsidRPr="00F848EC">
        <w:rPr>
          <w:rFonts w:ascii="宋体" w:eastAsia="宋体" w:hAnsi="宋体" w:cs="宋体"/>
          <w:color w:val="1D1D1D"/>
          <w:w w:val="120"/>
          <w:sz w:val="36"/>
          <w:szCs w:val="36"/>
          <w:lang w:eastAsia="zh-CN"/>
        </w:rPr>
        <w:t>号</w:t>
      </w:r>
      <w:r w:rsidRPr="00F848EC">
        <w:rPr>
          <w:rFonts w:ascii="宋体" w:eastAsia="宋体" w:hAnsi="宋体" w:cs="宋体"/>
          <w:color w:val="1D1D1D"/>
          <w:w w:val="120"/>
          <w:sz w:val="36"/>
          <w:szCs w:val="36"/>
          <w:lang w:eastAsia="zh-CN"/>
        </w:rPr>
        <w:t xml:space="preserve"> </w:t>
      </w:r>
      <w:r w:rsidRPr="00F848EC">
        <w:rPr>
          <w:rFonts w:ascii="宋体" w:eastAsia="宋体" w:hAnsi="宋体" w:cs="宋体"/>
          <w:color w:val="1D1D1D"/>
          <w:w w:val="120"/>
          <w:sz w:val="36"/>
          <w:szCs w:val="36"/>
          <w:lang w:eastAsia="zh-CN"/>
        </w:rPr>
        <w:t>:</w:t>
      </w:r>
      <w:r w:rsidR="00F848EC">
        <w:rPr>
          <w:rFonts w:ascii="宋体" w:eastAsia="宋体" w:hAnsi="宋体" w:cs="宋体" w:hint="eastAsia"/>
          <w:color w:val="1D1D1D"/>
          <w:w w:val="120"/>
          <w:sz w:val="36"/>
          <w:szCs w:val="36"/>
          <w:u w:val="single"/>
          <w:lang w:eastAsia="zh-CN"/>
        </w:rPr>
        <w:t xml:space="preserve">   </w:t>
      </w:r>
      <w:r w:rsidR="00F848EC" w:rsidRPr="00F848EC">
        <w:rPr>
          <w:rFonts w:ascii="宋体" w:eastAsia="宋体" w:hAnsi="宋体" w:cs="宋体"/>
          <w:color w:val="1D1D1D"/>
          <w:w w:val="120"/>
          <w:sz w:val="36"/>
          <w:szCs w:val="36"/>
          <w:u w:val="single"/>
          <w:lang w:eastAsia="zh-CN"/>
        </w:rPr>
        <w:t>YB3</w:t>
      </w:r>
      <w:r w:rsidR="00C255BA" w:rsidRPr="00F848EC">
        <w:rPr>
          <w:rFonts w:ascii="宋体" w:eastAsia="宋体" w:hAnsi="宋体" w:cs="宋体"/>
          <w:color w:val="1D1D1D"/>
          <w:w w:val="120"/>
          <w:sz w:val="36"/>
          <w:szCs w:val="36"/>
          <w:u w:val="single"/>
          <w:lang w:eastAsia="zh-CN"/>
        </w:rPr>
        <w:t>0090</w:t>
      </w:r>
      <w:r w:rsidR="00F848EC">
        <w:rPr>
          <w:rFonts w:ascii="宋体" w:eastAsia="宋体" w:hAnsi="宋体" w:cs="宋体" w:hint="eastAsia"/>
          <w:color w:val="1D1D1D"/>
          <w:w w:val="120"/>
          <w:sz w:val="36"/>
          <w:szCs w:val="36"/>
          <w:u w:val="single"/>
          <w:lang w:eastAsia="zh-CN"/>
        </w:rPr>
        <w:t xml:space="preserve">      </w:t>
      </w:r>
      <w:r w:rsidRPr="00F848EC">
        <w:rPr>
          <w:rFonts w:ascii="宋体" w:eastAsia="宋体" w:hAnsi="宋体" w:cs="宋体"/>
          <w:color w:val="1D1D1D"/>
          <w:w w:val="120"/>
          <w:sz w:val="36"/>
          <w:szCs w:val="36"/>
          <w:lang w:eastAsia="zh-CN"/>
        </w:rPr>
        <w:tab/>
      </w:r>
      <w:r w:rsidRPr="00F848EC">
        <w:rPr>
          <w:rFonts w:ascii="宋体" w:eastAsia="宋体" w:hAnsi="宋体" w:cs="宋体"/>
          <w:color w:val="1D1D1D"/>
          <w:w w:val="120"/>
          <w:sz w:val="36"/>
          <w:szCs w:val="36"/>
          <w:lang w:eastAsia="zh-CN"/>
        </w:rPr>
        <w:tab/>
      </w:r>
      <w:r w:rsidRPr="00F848EC">
        <w:rPr>
          <w:rFonts w:ascii="宋体" w:eastAsia="宋体" w:hAnsi="宋体" w:cs="宋体"/>
          <w:color w:val="1D1D1D"/>
          <w:w w:val="120"/>
          <w:sz w:val="36"/>
          <w:szCs w:val="36"/>
          <w:lang w:eastAsia="zh-CN"/>
        </w:rPr>
        <w:t xml:space="preserve"> </w:t>
      </w:r>
    </w:p>
    <w:p w:rsidR="00555515" w:rsidRPr="00F848EC" w:rsidRDefault="00111DCF" w:rsidP="00F848EC">
      <w:pPr>
        <w:tabs>
          <w:tab w:val="left" w:pos="2997"/>
          <w:tab w:val="left" w:pos="5862"/>
          <w:tab w:val="left" w:pos="6882"/>
          <w:tab w:val="left" w:pos="7279"/>
          <w:tab w:val="left" w:pos="9519"/>
          <w:tab w:val="left" w:pos="9899"/>
        </w:tabs>
        <w:spacing w:line="360" w:lineRule="auto"/>
        <w:ind w:right="2841"/>
        <w:rPr>
          <w:rFonts w:ascii="宋体" w:eastAsia="宋体" w:hAnsi="宋体" w:cs="宋体"/>
          <w:color w:val="1D1D1D"/>
          <w:w w:val="120"/>
          <w:sz w:val="36"/>
          <w:szCs w:val="36"/>
          <w:lang w:eastAsia="zh-CN"/>
        </w:rPr>
      </w:pPr>
      <w:r w:rsidRPr="00F848EC">
        <w:rPr>
          <w:rFonts w:ascii="宋体" w:eastAsia="宋体" w:hAnsi="宋体" w:cs="宋体"/>
          <w:color w:val="1D1D1D"/>
          <w:w w:val="120"/>
          <w:sz w:val="36"/>
          <w:szCs w:val="36"/>
          <w:lang w:eastAsia="zh-CN"/>
        </w:rPr>
        <w:t>子</w:t>
      </w:r>
      <w:r w:rsidRPr="00F848EC">
        <w:rPr>
          <w:rFonts w:ascii="宋体" w:eastAsia="宋体" w:hAnsi="宋体" w:cs="宋体"/>
          <w:color w:val="1D1D1D"/>
          <w:w w:val="120"/>
          <w:sz w:val="36"/>
          <w:szCs w:val="36"/>
          <w:lang w:eastAsia="zh-CN"/>
        </w:rPr>
        <w:t>项名称</w:t>
      </w:r>
      <w:r w:rsidR="00F848EC">
        <w:rPr>
          <w:rFonts w:ascii="宋体" w:eastAsia="宋体" w:hAnsi="宋体" w:cs="宋体" w:hint="eastAsia"/>
          <w:color w:val="1D1D1D"/>
          <w:w w:val="120"/>
          <w:sz w:val="36"/>
          <w:szCs w:val="36"/>
          <w:lang w:eastAsia="zh-CN"/>
        </w:rPr>
        <w:t xml:space="preserve"> </w:t>
      </w:r>
      <w:r w:rsidR="00E92D79" w:rsidRPr="00F848EC">
        <w:rPr>
          <w:rFonts w:ascii="宋体" w:eastAsia="宋体" w:hAnsi="宋体" w:cs="宋体"/>
          <w:color w:val="1D1D1D"/>
          <w:w w:val="120"/>
          <w:sz w:val="36"/>
          <w:szCs w:val="36"/>
          <w:lang w:eastAsia="zh-CN"/>
        </w:rPr>
        <w:t>:</w:t>
      </w:r>
      <w:r w:rsidR="00F848EC">
        <w:rPr>
          <w:rFonts w:ascii="宋体" w:eastAsia="宋体" w:hAnsi="宋体" w:cs="宋体" w:hint="eastAsia"/>
          <w:color w:val="1D1D1D"/>
          <w:w w:val="120"/>
          <w:sz w:val="36"/>
          <w:szCs w:val="36"/>
          <w:lang w:eastAsia="zh-CN"/>
        </w:rPr>
        <w:t xml:space="preserve"> </w:t>
      </w:r>
      <w:r w:rsidR="00F848EC">
        <w:rPr>
          <w:rFonts w:ascii="宋体" w:eastAsia="宋体" w:hAnsi="宋体" w:cs="宋体" w:hint="eastAsia"/>
          <w:color w:val="1D1D1D"/>
          <w:w w:val="120"/>
          <w:sz w:val="36"/>
          <w:szCs w:val="36"/>
          <w:u w:val="single"/>
          <w:lang w:eastAsia="zh-CN"/>
        </w:rPr>
        <w:t xml:space="preserve">  九</w:t>
      </w:r>
      <w:r w:rsidR="00C255BA" w:rsidRPr="00F848EC">
        <w:rPr>
          <w:rFonts w:ascii="宋体" w:eastAsia="宋体" w:hAnsi="宋体" w:cs="宋体"/>
          <w:color w:val="1D1D1D"/>
          <w:w w:val="120"/>
          <w:sz w:val="36"/>
          <w:szCs w:val="36"/>
          <w:u w:val="single"/>
          <w:lang w:eastAsia="zh-CN"/>
        </w:rPr>
        <w:t>龙商厦</w:t>
      </w:r>
      <w:r w:rsidR="00F848EC">
        <w:rPr>
          <w:rFonts w:ascii="宋体" w:eastAsia="宋体" w:hAnsi="宋体" w:cs="宋体" w:hint="eastAsia"/>
          <w:color w:val="1D1D1D"/>
          <w:w w:val="120"/>
          <w:sz w:val="36"/>
          <w:szCs w:val="36"/>
          <w:u w:val="single"/>
          <w:lang w:eastAsia="zh-CN"/>
        </w:rPr>
        <w:t xml:space="preserve">     </w:t>
      </w:r>
      <w:r w:rsidRPr="00F848EC">
        <w:rPr>
          <w:rFonts w:ascii="宋体" w:eastAsia="宋体" w:hAnsi="宋体" w:cs="宋体"/>
          <w:color w:val="1D1D1D"/>
          <w:w w:val="120"/>
          <w:sz w:val="36"/>
          <w:szCs w:val="36"/>
          <w:lang w:eastAsia="zh-CN"/>
        </w:rPr>
        <w:t xml:space="preserve"> </w:t>
      </w:r>
      <w:r w:rsidRPr="00F848EC">
        <w:rPr>
          <w:rFonts w:ascii="宋体" w:eastAsia="宋体" w:hAnsi="宋体" w:cs="宋体"/>
          <w:color w:val="1D1D1D"/>
          <w:w w:val="120"/>
          <w:sz w:val="36"/>
          <w:szCs w:val="36"/>
          <w:lang w:eastAsia="zh-CN"/>
        </w:rPr>
        <w:tab/>
      </w:r>
      <w:r w:rsidRPr="00F848EC">
        <w:rPr>
          <w:rFonts w:ascii="宋体" w:eastAsia="宋体" w:hAnsi="宋体" w:cs="宋体"/>
          <w:color w:val="1D1D1D"/>
          <w:w w:val="120"/>
          <w:sz w:val="36"/>
          <w:szCs w:val="36"/>
          <w:lang w:eastAsia="zh-CN"/>
        </w:rPr>
        <w:t xml:space="preserve"> </w:t>
      </w:r>
    </w:p>
    <w:p w:rsidR="00555515" w:rsidRPr="00F848EC" w:rsidRDefault="00111DCF" w:rsidP="00F848EC">
      <w:pPr>
        <w:tabs>
          <w:tab w:val="left" w:pos="2997"/>
          <w:tab w:val="left" w:pos="5862"/>
          <w:tab w:val="left" w:pos="6859"/>
          <w:tab w:val="left" w:pos="7279"/>
          <w:tab w:val="left" w:pos="9519"/>
          <w:tab w:val="left" w:pos="9899"/>
        </w:tabs>
        <w:spacing w:line="360" w:lineRule="auto"/>
        <w:ind w:right="2841"/>
        <w:rPr>
          <w:rFonts w:ascii="宋体" w:eastAsia="宋体" w:hAnsi="宋体" w:cs="宋体"/>
          <w:color w:val="1D1D1D"/>
          <w:w w:val="120"/>
          <w:sz w:val="36"/>
          <w:szCs w:val="36"/>
          <w:lang w:eastAsia="zh-CN"/>
        </w:rPr>
      </w:pPr>
      <w:r w:rsidRPr="00F848EC">
        <w:rPr>
          <w:rFonts w:ascii="宋体" w:eastAsia="宋体" w:hAnsi="宋体" w:cs="宋体"/>
          <w:color w:val="1D1D1D"/>
          <w:w w:val="120"/>
          <w:sz w:val="36"/>
          <w:szCs w:val="36"/>
          <w:lang w:eastAsia="zh-CN"/>
        </w:rPr>
        <w:t>设计阶段</w:t>
      </w:r>
      <w:r w:rsidRPr="00F848EC">
        <w:rPr>
          <w:rFonts w:ascii="宋体" w:eastAsia="宋体" w:hAnsi="宋体" w:cs="宋体"/>
          <w:color w:val="1D1D1D"/>
          <w:w w:val="120"/>
          <w:sz w:val="36"/>
          <w:szCs w:val="36"/>
          <w:lang w:eastAsia="zh-CN"/>
        </w:rPr>
        <w:t>:</w:t>
      </w:r>
      <w:r w:rsidR="00F848EC">
        <w:rPr>
          <w:rFonts w:ascii="宋体" w:eastAsia="宋体" w:hAnsi="宋体" w:cs="宋体" w:hint="eastAsia"/>
          <w:color w:val="1D1D1D"/>
          <w:w w:val="120"/>
          <w:sz w:val="36"/>
          <w:szCs w:val="36"/>
          <w:lang w:eastAsia="zh-CN"/>
        </w:rPr>
        <w:t xml:space="preserve"> </w:t>
      </w:r>
      <w:r w:rsidR="00F848EC">
        <w:rPr>
          <w:rFonts w:ascii="宋体" w:eastAsia="宋体" w:hAnsi="宋体" w:cs="宋体" w:hint="eastAsia"/>
          <w:color w:val="1D1D1D"/>
          <w:w w:val="120"/>
          <w:sz w:val="36"/>
          <w:szCs w:val="36"/>
          <w:u w:val="single"/>
          <w:lang w:eastAsia="zh-CN"/>
        </w:rPr>
        <w:t xml:space="preserve">   施</w:t>
      </w:r>
      <w:r w:rsidR="00F848EC" w:rsidRPr="00F848EC">
        <w:rPr>
          <w:rFonts w:ascii="宋体" w:eastAsia="宋体" w:hAnsi="宋体" w:cs="宋体"/>
          <w:color w:val="1D1D1D"/>
          <w:w w:val="120"/>
          <w:sz w:val="36"/>
          <w:szCs w:val="36"/>
          <w:u w:val="single"/>
          <w:lang w:eastAsia="zh-CN"/>
        </w:rPr>
        <w:t xml:space="preserve">工图 </w:t>
      </w:r>
      <w:r w:rsidR="00F848EC">
        <w:rPr>
          <w:rFonts w:ascii="宋体" w:eastAsia="宋体" w:hAnsi="宋体" w:cs="宋体" w:hint="eastAsia"/>
          <w:color w:val="1D1D1D"/>
          <w:w w:val="120"/>
          <w:sz w:val="36"/>
          <w:szCs w:val="36"/>
          <w:u w:val="single"/>
          <w:lang w:eastAsia="zh-CN"/>
        </w:rPr>
        <w:t xml:space="preserve">        </w:t>
      </w:r>
      <w:r w:rsidRPr="00F848EC">
        <w:rPr>
          <w:rFonts w:ascii="宋体" w:eastAsia="宋体" w:hAnsi="宋体" w:cs="宋体"/>
          <w:color w:val="1D1D1D"/>
          <w:w w:val="120"/>
          <w:sz w:val="36"/>
          <w:szCs w:val="36"/>
          <w:lang w:eastAsia="zh-CN"/>
        </w:rPr>
        <w:tab/>
      </w:r>
    </w:p>
    <w:p w:rsidR="00555515" w:rsidRPr="00F848EC" w:rsidRDefault="00111DCF" w:rsidP="00F848EC">
      <w:pPr>
        <w:tabs>
          <w:tab w:val="left" w:pos="2997"/>
          <w:tab w:val="left" w:pos="5862"/>
          <w:tab w:val="left" w:pos="6839"/>
          <w:tab w:val="left" w:pos="7279"/>
          <w:tab w:val="left" w:pos="9519"/>
          <w:tab w:val="left" w:pos="9899"/>
        </w:tabs>
        <w:spacing w:line="360" w:lineRule="auto"/>
        <w:ind w:right="2841"/>
        <w:rPr>
          <w:rFonts w:ascii="宋体" w:eastAsia="宋体" w:hAnsi="宋体" w:cs="宋体" w:hint="eastAsia"/>
          <w:color w:val="1D1D1D"/>
          <w:w w:val="120"/>
          <w:sz w:val="36"/>
          <w:szCs w:val="36"/>
          <w:lang w:eastAsia="zh-CN"/>
        </w:rPr>
      </w:pPr>
      <w:r w:rsidRPr="00F848EC">
        <w:rPr>
          <w:rFonts w:ascii="宋体" w:eastAsia="宋体" w:hAnsi="宋体" w:cs="宋体"/>
          <w:color w:val="1D1D1D"/>
          <w:w w:val="120"/>
          <w:sz w:val="36"/>
          <w:szCs w:val="36"/>
          <w:lang w:eastAsia="zh-CN"/>
        </w:rPr>
        <w:t>日</w:t>
      </w:r>
      <w:r w:rsidRPr="00F848EC">
        <w:rPr>
          <w:rFonts w:ascii="宋体" w:eastAsia="宋体" w:hAnsi="宋体" w:cs="宋体"/>
          <w:color w:val="1D1D1D"/>
          <w:w w:val="120"/>
          <w:sz w:val="36"/>
          <w:szCs w:val="36"/>
          <w:lang w:eastAsia="zh-CN"/>
        </w:rPr>
        <w:t xml:space="preserve"> </w:t>
      </w:r>
      <w:r w:rsidR="00F848EC">
        <w:rPr>
          <w:rFonts w:ascii="宋体" w:eastAsia="宋体" w:hAnsi="宋体" w:cs="宋体" w:hint="eastAsia"/>
          <w:color w:val="1D1D1D"/>
          <w:w w:val="120"/>
          <w:sz w:val="36"/>
          <w:szCs w:val="36"/>
          <w:lang w:eastAsia="zh-CN"/>
        </w:rPr>
        <w:t xml:space="preserve">    </w:t>
      </w:r>
      <w:r w:rsidRPr="00F848EC">
        <w:rPr>
          <w:rFonts w:ascii="宋体" w:eastAsia="宋体" w:hAnsi="宋体" w:cs="宋体"/>
          <w:color w:val="1D1D1D"/>
          <w:w w:val="120"/>
          <w:sz w:val="36"/>
          <w:szCs w:val="36"/>
          <w:lang w:eastAsia="zh-CN"/>
        </w:rPr>
        <w:t>期</w:t>
      </w:r>
      <w:r w:rsidR="00E92D79" w:rsidRPr="00F848EC">
        <w:rPr>
          <w:rFonts w:ascii="宋体" w:eastAsia="宋体" w:hAnsi="宋体" w:cs="宋体"/>
          <w:color w:val="1D1D1D"/>
          <w:w w:val="120"/>
          <w:sz w:val="36"/>
          <w:szCs w:val="36"/>
          <w:lang w:eastAsia="zh-CN"/>
        </w:rPr>
        <w:t>:</w:t>
      </w:r>
      <w:r w:rsidR="00F848EC">
        <w:rPr>
          <w:rFonts w:ascii="宋体" w:eastAsia="宋体" w:hAnsi="宋体" w:cs="宋体" w:hint="eastAsia"/>
          <w:color w:val="1D1D1D"/>
          <w:w w:val="120"/>
          <w:sz w:val="36"/>
          <w:szCs w:val="36"/>
          <w:u w:val="single"/>
          <w:lang w:eastAsia="zh-CN"/>
        </w:rPr>
        <w:t xml:space="preserve">     2</w:t>
      </w:r>
      <w:r w:rsidR="00C255BA" w:rsidRPr="00F848EC">
        <w:rPr>
          <w:rFonts w:ascii="宋体" w:eastAsia="宋体" w:hAnsi="宋体" w:cs="宋体"/>
          <w:color w:val="1D1D1D"/>
          <w:w w:val="120"/>
          <w:sz w:val="36"/>
          <w:szCs w:val="36"/>
          <w:u w:val="single"/>
          <w:lang w:eastAsia="zh-CN"/>
        </w:rPr>
        <w:t>0</w:t>
      </w:r>
      <w:r w:rsidR="00C255BA" w:rsidRPr="00F848EC">
        <w:rPr>
          <w:rFonts w:ascii="宋体" w:eastAsia="宋体" w:hAnsi="宋体" w:cs="宋体" w:hint="eastAsia"/>
          <w:color w:val="1D1D1D"/>
          <w:w w:val="120"/>
          <w:sz w:val="36"/>
          <w:szCs w:val="36"/>
          <w:u w:val="single"/>
          <w:lang w:eastAsia="zh-CN"/>
        </w:rPr>
        <w:t>21</w:t>
      </w:r>
      <w:r w:rsidR="00C255BA" w:rsidRPr="00F848EC">
        <w:rPr>
          <w:rFonts w:ascii="宋体" w:eastAsia="宋体" w:hAnsi="宋体" w:cs="宋体"/>
          <w:color w:val="1D1D1D"/>
          <w:w w:val="120"/>
          <w:sz w:val="36"/>
          <w:szCs w:val="36"/>
          <w:u w:val="single"/>
          <w:lang w:eastAsia="zh-CN"/>
        </w:rPr>
        <w:t>.</w:t>
      </w:r>
      <w:r w:rsidR="00F848EC">
        <w:rPr>
          <w:rFonts w:ascii="宋体" w:eastAsia="宋体" w:hAnsi="宋体" w:cs="宋体" w:hint="eastAsia"/>
          <w:color w:val="1D1D1D"/>
          <w:w w:val="120"/>
          <w:sz w:val="36"/>
          <w:szCs w:val="36"/>
          <w:u w:val="single"/>
          <w:lang w:eastAsia="zh-CN"/>
        </w:rPr>
        <w:t xml:space="preserve">03    </w:t>
      </w:r>
      <w:r w:rsidRPr="00F848EC">
        <w:rPr>
          <w:rFonts w:ascii="宋体" w:eastAsia="宋体" w:hAnsi="宋体" w:cs="宋体"/>
          <w:color w:val="1D1D1D"/>
          <w:w w:val="120"/>
          <w:sz w:val="36"/>
          <w:szCs w:val="36"/>
          <w:lang w:eastAsia="zh-CN"/>
        </w:rPr>
        <w:tab/>
      </w:r>
    </w:p>
    <w:p w:rsidR="00555515" w:rsidRDefault="00555515">
      <w:pPr>
        <w:spacing w:line="200" w:lineRule="exact"/>
        <w:rPr>
          <w:sz w:val="20"/>
          <w:szCs w:val="20"/>
          <w:lang w:eastAsia="zh-CN"/>
        </w:rPr>
      </w:pPr>
    </w:p>
    <w:p w:rsidR="00555515" w:rsidRDefault="00555515">
      <w:pPr>
        <w:spacing w:line="200" w:lineRule="exact"/>
        <w:rPr>
          <w:sz w:val="20"/>
          <w:szCs w:val="20"/>
          <w:lang w:eastAsia="zh-CN"/>
        </w:rPr>
      </w:pPr>
    </w:p>
    <w:p w:rsidR="00555515" w:rsidRDefault="00555515">
      <w:pPr>
        <w:spacing w:line="200" w:lineRule="exact"/>
        <w:rPr>
          <w:sz w:val="20"/>
          <w:szCs w:val="20"/>
          <w:lang w:eastAsia="zh-CN"/>
        </w:rPr>
      </w:pPr>
    </w:p>
    <w:p w:rsidR="00555515" w:rsidRDefault="00555515">
      <w:pPr>
        <w:spacing w:line="200" w:lineRule="exact"/>
        <w:rPr>
          <w:sz w:val="20"/>
          <w:szCs w:val="20"/>
          <w:lang w:eastAsia="zh-CN"/>
        </w:rPr>
      </w:pPr>
    </w:p>
    <w:p w:rsidR="00555515" w:rsidRDefault="00555515">
      <w:pPr>
        <w:spacing w:line="200" w:lineRule="exact"/>
        <w:rPr>
          <w:sz w:val="20"/>
          <w:szCs w:val="20"/>
          <w:lang w:eastAsia="zh-CN"/>
        </w:rPr>
      </w:pPr>
    </w:p>
    <w:p w:rsidR="00555515" w:rsidRDefault="00555515">
      <w:pPr>
        <w:spacing w:line="200" w:lineRule="exact"/>
        <w:rPr>
          <w:sz w:val="20"/>
          <w:szCs w:val="20"/>
          <w:lang w:eastAsia="zh-CN"/>
        </w:rPr>
      </w:pPr>
    </w:p>
    <w:p w:rsidR="00555515" w:rsidRDefault="00555515">
      <w:pPr>
        <w:spacing w:line="200" w:lineRule="exact"/>
        <w:rPr>
          <w:sz w:val="20"/>
          <w:szCs w:val="20"/>
          <w:lang w:eastAsia="zh-CN"/>
        </w:rPr>
      </w:pPr>
    </w:p>
    <w:p w:rsidR="00555515" w:rsidRDefault="00555515">
      <w:pPr>
        <w:spacing w:line="200" w:lineRule="exact"/>
        <w:rPr>
          <w:sz w:val="20"/>
          <w:szCs w:val="20"/>
          <w:lang w:eastAsia="zh-CN"/>
        </w:rPr>
      </w:pPr>
    </w:p>
    <w:p w:rsidR="00555515" w:rsidRDefault="00555515">
      <w:pPr>
        <w:spacing w:line="200" w:lineRule="exact"/>
        <w:rPr>
          <w:sz w:val="20"/>
          <w:szCs w:val="20"/>
          <w:lang w:eastAsia="zh-CN"/>
        </w:rPr>
      </w:pPr>
    </w:p>
    <w:p w:rsidR="00555515" w:rsidRDefault="00555515">
      <w:pPr>
        <w:spacing w:line="200" w:lineRule="exact"/>
        <w:rPr>
          <w:sz w:val="20"/>
          <w:szCs w:val="20"/>
          <w:lang w:eastAsia="zh-CN"/>
        </w:rPr>
      </w:pPr>
    </w:p>
    <w:p w:rsidR="00555515" w:rsidRPr="00F848EC" w:rsidRDefault="00111DCF" w:rsidP="00F848EC">
      <w:pPr>
        <w:ind w:right="96"/>
        <w:jc w:val="center"/>
        <w:rPr>
          <w:rFonts w:ascii="宋体" w:eastAsia="宋体" w:hAnsi="宋体" w:cs="宋体"/>
          <w:color w:val="1D1D1D"/>
          <w:w w:val="120"/>
          <w:sz w:val="36"/>
          <w:szCs w:val="36"/>
          <w:lang w:eastAsia="zh-CN"/>
        </w:rPr>
      </w:pPr>
      <w:r w:rsidRPr="00F848EC">
        <w:rPr>
          <w:rFonts w:ascii="宋体" w:eastAsia="宋体" w:hAnsi="宋体" w:cs="宋体"/>
          <w:color w:val="1D1D1D"/>
          <w:w w:val="120"/>
          <w:sz w:val="36"/>
          <w:szCs w:val="36"/>
          <w:lang w:eastAsia="zh-CN"/>
        </w:rPr>
        <w:t>北</w:t>
      </w:r>
      <w:r w:rsidRPr="00F848EC">
        <w:rPr>
          <w:rFonts w:ascii="宋体" w:eastAsia="宋体" w:hAnsi="宋体" w:cs="宋体"/>
          <w:color w:val="1D1D1D"/>
          <w:w w:val="120"/>
          <w:sz w:val="36"/>
          <w:szCs w:val="36"/>
          <w:lang w:eastAsia="zh-CN"/>
        </w:rPr>
        <w:t>方工程设计研究院有限公司</w:t>
      </w:r>
    </w:p>
    <w:p w:rsidR="00555515" w:rsidRPr="00F848EC" w:rsidRDefault="00555515">
      <w:pPr>
        <w:jc w:val="center"/>
        <w:rPr>
          <w:rFonts w:ascii="宋体" w:eastAsia="宋体" w:hAnsi="宋体" w:cs="宋体"/>
          <w:color w:val="1D1D1D"/>
          <w:w w:val="120"/>
          <w:sz w:val="36"/>
          <w:szCs w:val="36"/>
          <w:lang w:eastAsia="zh-CN"/>
        </w:rPr>
        <w:sectPr w:rsidR="00555515" w:rsidRPr="00F848EC" w:rsidSect="00E92D79">
          <w:type w:val="continuous"/>
          <w:pgSz w:w="11907" w:h="16839" w:code="9"/>
          <w:pgMar w:top="1440" w:right="1418" w:bottom="1440" w:left="1418" w:header="720" w:footer="720" w:gutter="0"/>
          <w:cols w:space="720"/>
          <w:docGrid w:linePitch="299"/>
        </w:sectPr>
      </w:pPr>
    </w:p>
    <w:p w:rsidR="00555515" w:rsidRDefault="00E92D79">
      <w:pPr>
        <w:spacing w:line="200" w:lineRule="exact"/>
        <w:rPr>
          <w:sz w:val="20"/>
          <w:szCs w:val="20"/>
          <w:lang w:eastAsia="zh-CN"/>
        </w:rPr>
      </w:pPr>
      <w:r>
        <w:rPr>
          <w:noProof/>
          <w:lang w:eastAsia="zh-CN"/>
        </w:rPr>
        <w:lastRenderedPageBreak/>
        <w:drawing>
          <wp:anchor distT="0" distB="0" distL="114300" distR="114300" simplePos="0" relativeHeight="251658240" behindDoc="0" locked="0" layoutInCell="1" allowOverlap="1" wp14:anchorId="5E56F29C" wp14:editId="48A63226">
            <wp:simplePos x="0" y="0"/>
            <wp:positionH relativeFrom="column">
              <wp:posOffset>-77470</wp:posOffset>
            </wp:positionH>
            <wp:positionV relativeFrom="paragraph">
              <wp:posOffset>408305</wp:posOffset>
            </wp:positionV>
            <wp:extent cx="5486400" cy="3991610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91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515" w:rsidRDefault="00555515">
      <w:pPr>
        <w:spacing w:line="200" w:lineRule="exact"/>
        <w:rPr>
          <w:sz w:val="20"/>
          <w:szCs w:val="20"/>
          <w:lang w:eastAsia="zh-CN"/>
        </w:rPr>
      </w:pPr>
    </w:p>
    <w:p w:rsidR="00555515" w:rsidRPr="00F848EC" w:rsidRDefault="00C255BA" w:rsidP="00F848EC">
      <w:pPr>
        <w:pStyle w:val="a3"/>
        <w:spacing w:line="360" w:lineRule="auto"/>
        <w:rPr>
          <w:sz w:val="28"/>
          <w:szCs w:val="28"/>
          <w:lang w:eastAsia="zh-CN"/>
        </w:rPr>
      </w:pPr>
      <w:r w:rsidRPr="00F848EC">
        <w:rPr>
          <w:w w:val="105"/>
          <w:sz w:val="28"/>
          <w:szCs w:val="28"/>
          <w:lang w:eastAsia="zh-CN"/>
        </w:rPr>
        <w:t>九龙商厦</w:t>
      </w:r>
      <w:r w:rsidR="00111DCF" w:rsidRPr="00F848EC">
        <w:rPr>
          <w:w w:val="105"/>
          <w:sz w:val="28"/>
          <w:szCs w:val="28"/>
          <w:lang w:eastAsia="zh-CN"/>
        </w:rPr>
        <w:t>概况</w:t>
      </w:r>
      <w:r w:rsidR="00111DCF" w:rsidRPr="00F848EC">
        <w:rPr>
          <w:spacing w:val="-77"/>
          <w:w w:val="105"/>
          <w:sz w:val="28"/>
          <w:szCs w:val="28"/>
          <w:lang w:eastAsia="zh-CN"/>
        </w:rPr>
        <w:t xml:space="preserve"> </w:t>
      </w:r>
      <w:r w:rsidR="00111DCF" w:rsidRPr="00F848EC">
        <w:rPr>
          <w:color w:val="3A3A3A"/>
          <w:w w:val="105"/>
          <w:sz w:val="28"/>
          <w:szCs w:val="28"/>
          <w:lang w:eastAsia="zh-CN"/>
        </w:rPr>
        <w:t>:</w:t>
      </w:r>
    </w:p>
    <w:p w:rsidR="00C255BA" w:rsidRPr="00F848EC" w:rsidRDefault="00C255BA" w:rsidP="00F848EC">
      <w:pPr>
        <w:pStyle w:val="a8"/>
        <w:spacing w:before="0" w:beforeAutospacing="0" w:after="0" w:afterAutospacing="0" w:line="360" w:lineRule="auto"/>
        <w:rPr>
          <w:rFonts w:cstheme="minorBidi"/>
          <w:w w:val="105"/>
          <w:sz w:val="28"/>
          <w:szCs w:val="28"/>
        </w:rPr>
      </w:pPr>
      <w:r w:rsidRPr="00F848EC">
        <w:rPr>
          <w:rFonts w:cstheme="minorBidi"/>
          <w:w w:val="105"/>
          <w:sz w:val="28"/>
          <w:szCs w:val="28"/>
        </w:rPr>
        <w:t>九龙商厦地上</w:t>
      </w:r>
      <w:r w:rsidRPr="00F848EC">
        <w:rPr>
          <w:rFonts w:cstheme="minorBidi" w:hint="eastAsia"/>
          <w:w w:val="105"/>
          <w:sz w:val="28"/>
          <w:szCs w:val="28"/>
        </w:rPr>
        <w:t>3层</w:t>
      </w:r>
      <w:r w:rsidR="00111DCF" w:rsidRPr="00F848EC">
        <w:rPr>
          <w:rFonts w:cstheme="minorBidi"/>
          <w:w w:val="105"/>
          <w:sz w:val="28"/>
          <w:szCs w:val="28"/>
        </w:rPr>
        <w:t>、</w:t>
      </w:r>
      <w:r w:rsidRPr="00F848EC">
        <w:rPr>
          <w:rFonts w:cstheme="minorBidi"/>
          <w:w w:val="105"/>
          <w:sz w:val="28"/>
          <w:szCs w:val="28"/>
        </w:rPr>
        <w:t>基础为独立基础。</w:t>
      </w:r>
      <w:r w:rsidRPr="00F848EC">
        <w:rPr>
          <w:rFonts w:cstheme="minorBidi" w:hint="eastAsia"/>
          <w:w w:val="105"/>
          <w:sz w:val="28"/>
          <w:szCs w:val="28"/>
        </w:rPr>
        <w:t>天然地基上基础施工时,应保护持力层勿受扰动,验槽后打</w:t>
      </w:r>
      <w:proofErr w:type="gramStart"/>
      <w:r w:rsidRPr="00F848EC">
        <w:rPr>
          <w:rFonts w:cstheme="minorBidi" w:hint="eastAsia"/>
          <w:w w:val="105"/>
          <w:sz w:val="28"/>
          <w:szCs w:val="28"/>
        </w:rPr>
        <w:t>砼</w:t>
      </w:r>
      <w:proofErr w:type="gramEnd"/>
      <w:r w:rsidRPr="00F848EC">
        <w:rPr>
          <w:rFonts w:cstheme="minorBidi" w:hint="eastAsia"/>
          <w:w w:val="105"/>
          <w:sz w:val="28"/>
          <w:szCs w:val="28"/>
        </w:rPr>
        <w:t>垫层,再做基础。开挖后如不符合设计要求,应通知设计单位,如基底设计标高未到持力层时,应调整基底。</w:t>
      </w:r>
    </w:p>
    <w:p w:rsidR="00555515" w:rsidRPr="00F848EC" w:rsidRDefault="00C255BA" w:rsidP="00F848EC">
      <w:pPr>
        <w:pStyle w:val="a3"/>
        <w:spacing w:line="360" w:lineRule="auto"/>
        <w:rPr>
          <w:w w:val="105"/>
          <w:sz w:val="28"/>
          <w:szCs w:val="28"/>
          <w:lang w:eastAsia="zh-CN"/>
        </w:rPr>
      </w:pPr>
      <w:r w:rsidRPr="00F848EC">
        <w:rPr>
          <w:rFonts w:hint="eastAsia"/>
          <w:w w:val="105"/>
          <w:sz w:val="28"/>
          <w:szCs w:val="28"/>
          <w:lang w:eastAsia="zh-CN"/>
        </w:rPr>
        <w:t>标高使基底置于持力层上,相邻基础的底面高差不应大于基础间净距的0.5倍,软弱下卧层应做地基处理。</w:t>
      </w:r>
    </w:p>
    <w:p w:rsidR="00555515" w:rsidRPr="00F848EC" w:rsidRDefault="00111DCF" w:rsidP="00F848EC">
      <w:pPr>
        <w:pStyle w:val="a3"/>
        <w:spacing w:line="360" w:lineRule="auto"/>
        <w:rPr>
          <w:w w:val="105"/>
          <w:sz w:val="28"/>
          <w:szCs w:val="28"/>
          <w:lang w:eastAsia="zh-CN"/>
        </w:rPr>
      </w:pPr>
      <w:r w:rsidRPr="00F848EC">
        <w:rPr>
          <w:w w:val="105"/>
          <w:sz w:val="28"/>
          <w:szCs w:val="28"/>
          <w:lang w:eastAsia="zh-CN"/>
        </w:rPr>
        <w:t>根据</w:t>
      </w:r>
      <w:proofErr w:type="gramStart"/>
      <w:r w:rsidRPr="00F848EC">
        <w:rPr>
          <w:w w:val="105"/>
          <w:sz w:val="28"/>
          <w:szCs w:val="28"/>
          <w:lang w:eastAsia="zh-CN"/>
        </w:rPr>
        <w:t>中冶沈</w:t>
      </w:r>
      <w:proofErr w:type="gramEnd"/>
      <w:r w:rsidRPr="00F848EC">
        <w:rPr>
          <w:w w:val="105"/>
          <w:sz w:val="28"/>
          <w:szCs w:val="28"/>
          <w:lang w:eastAsia="zh-CN"/>
        </w:rPr>
        <w:t>勘察皇岛</w:t>
      </w:r>
      <w:r w:rsidRPr="00F848EC">
        <w:rPr>
          <w:w w:val="105"/>
          <w:sz w:val="28"/>
          <w:szCs w:val="28"/>
          <w:lang w:eastAsia="zh-CN"/>
        </w:rPr>
        <w:t>工</w:t>
      </w:r>
      <w:r w:rsidRPr="00F848EC">
        <w:rPr>
          <w:w w:val="105"/>
          <w:sz w:val="28"/>
          <w:szCs w:val="28"/>
          <w:lang w:eastAsia="zh-CN"/>
        </w:rPr>
        <w:t>程技术有限公司</w:t>
      </w:r>
      <w:r w:rsidRPr="00F848EC">
        <w:rPr>
          <w:w w:val="105"/>
          <w:sz w:val="28"/>
          <w:szCs w:val="28"/>
          <w:lang w:eastAsia="zh-CN"/>
        </w:rPr>
        <w:t>20</w:t>
      </w:r>
      <w:r w:rsidR="00E92D79" w:rsidRPr="00F848EC">
        <w:rPr>
          <w:rFonts w:hint="eastAsia"/>
          <w:w w:val="105"/>
          <w:sz w:val="28"/>
          <w:szCs w:val="28"/>
          <w:lang w:eastAsia="zh-CN"/>
        </w:rPr>
        <w:t>21</w:t>
      </w:r>
      <w:r w:rsidRPr="00F848EC">
        <w:rPr>
          <w:w w:val="105"/>
          <w:sz w:val="28"/>
          <w:szCs w:val="28"/>
          <w:lang w:eastAsia="zh-CN"/>
        </w:rPr>
        <w:t>年</w:t>
      </w:r>
      <w:r w:rsidRPr="00F848EC">
        <w:rPr>
          <w:w w:val="105"/>
          <w:sz w:val="28"/>
          <w:szCs w:val="28"/>
          <w:lang w:eastAsia="zh-CN"/>
        </w:rPr>
        <w:t xml:space="preserve"> </w:t>
      </w:r>
      <w:r w:rsidR="00E92D79" w:rsidRPr="00F848EC">
        <w:rPr>
          <w:rFonts w:hint="eastAsia"/>
          <w:w w:val="105"/>
          <w:sz w:val="28"/>
          <w:szCs w:val="28"/>
          <w:lang w:eastAsia="zh-CN"/>
        </w:rPr>
        <w:t>3</w:t>
      </w:r>
      <w:r w:rsidRPr="00F848EC">
        <w:rPr>
          <w:w w:val="105"/>
          <w:sz w:val="28"/>
          <w:szCs w:val="28"/>
          <w:lang w:eastAsia="zh-CN"/>
        </w:rPr>
        <w:t>月提供的《</w:t>
      </w:r>
      <w:r w:rsidR="00E92D79" w:rsidRPr="00F848EC">
        <w:rPr>
          <w:w w:val="105"/>
          <w:sz w:val="28"/>
          <w:szCs w:val="28"/>
          <w:lang w:eastAsia="zh-CN"/>
        </w:rPr>
        <w:t>成都九龙商厦</w:t>
      </w:r>
      <w:r w:rsidRPr="00F848EC">
        <w:rPr>
          <w:w w:val="105"/>
          <w:sz w:val="28"/>
          <w:szCs w:val="28"/>
          <w:lang w:eastAsia="zh-CN"/>
        </w:rPr>
        <w:t>岩土</w:t>
      </w:r>
      <w:r w:rsidRPr="00F848EC">
        <w:rPr>
          <w:w w:val="105"/>
          <w:sz w:val="28"/>
          <w:szCs w:val="28"/>
          <w:lang w:eastAsia="zh-CN"/>
        </w:rPr>
        <w:t>工</w:t>
      </w:r>
      <w:r w:rsidRPr="00F848EC">
        <w:rPr>
          <w:w w:val="105"/>
          <w:sz w:val="28"/>
          <w:szCs w:val="28"/>
          <w:lang w:eastAsia="zh-CN"/>
        </w:rPr>
        <w:t>程勘察报告</w:t>
      </w:r>
      <w:r w:rsidR="00E92D79" w:rsidRPr="00F848EC">
        <w:rPr>
          <w:w w:val="105"/>
          <w:sz w:val="28"/>
          <w:szCs w:val="28"/>
          <w:lang w:eastAsia="zh-CN"/>
        </w:rPr>
        <w:t>》</w:t>
      </w:r>
      <w:r w:rsidRPr="00F848EC">
        <w:rPr>
          <w:w w:val="105"/>
          <w:sz w:val="28"/>
          <w:szCs w:val="28"/>
          <w:lang w:eastAsia="zh-CN"/>
        </w:rPr>
        <w:t xml:space="preserve"> </w:t>
      </w:r>
      <w:r w:rsidRPr="00F848EC">
        <w:rPr>
          <w:w w:val="105"/>
          <w:sz w:val="28"/>
          <w:szCs w:val="28"/>
          <w:lang w:eastAsia="zh-CN"/>
        </w:rPr>
        <w:t>(</w:t>
      </w:r>
      <w:bookmarkStart w:id="0" w:name="_GoBack"/>
      <w:bookmarkEnd w:id="0"/>
      <w:r w:rsidRPr="00F848EC">
        <w:rPr>
          <w:w w:val="105"/>
          <w:sz w:val="28"/>
          <w:szCs w:val="28"/>
          <w:lang w:eastAsia="zh-CN"/>
        </w:rPr>
        <w:t>详细勘察阶段</w:t>
      </w:r>
      <w:r w:rsidRPr="00F848EC">
        <w:rPr>
          <w:w w:val="105"/>
          <w:sz w:val="28"/>
          <w:szCs w:val="28"/>
          <w:lang w:eastAsia="zh-CN"/>
        </w:rPr>
        <w:t>)</w:t>
      </w:r>
      <w:r w:rsidRPr="00F848EC">
        <w:rPr>
          <w:w w:val="105"/>
          <w:sz w:val="28"/>
          <w:szCs w:val="28"/>
          <w:lang w:eastAsia="zh-CN"/>
        </w:rPr>
        <w:t>，拟建场地为拆迁</w:t>
      </w:r>
      <w:r w:rsidRPr="00F848EC">
        <w:rPr>
          <w:w w:val="105"/>
          <w:sz w:val="28"/>
          <w:szCs w:val="28"/>
          <w:lang w:eastAsia="zh-CN"/>
        </w:rPr>
        <w:t>区</w:t>
      </w:r>
      <w:r w:rsidRPr="00F848EC">
        <w:rPr>
          <w:w w:val="105"/>
          <w:sz w:val="28"/>
          <w:szCs w:val="28"/>
          <w:lang w:eastAsia="zh-CN"/>
        </w:rPr>
        <w:t>，</w:t>
      </w:r>
      <w:r w:rsidRPr="00F848EC">
        <w:rPr>
          <w:w w:val="105"/>
          <w:sz w:val="28"/>
          <w:szCs w:val="28"/>
          <w:lang w:eastAsia="zh-CN"/>
        </w:rPr>
        <w:t>地形</w:t>
      </w:r>
      <w:r w:rsidRPr="00F848EC">
        <w:rPr>
          <w:w w:val="105"/>
          <w:sz w:val="28"/>
          <w:szCs w:val="28"/>
          <w:lang w:eastAsia="zh-CN"/>
        </w:rPr>
        <w:t>平</w:t>
      </w:r>
      <w:r w:rsidRPr="00F848EC">
        <w:rPr>
          <w:w w:val="105"/>
          <w:sz w:val="28"/>
          <w:szCs w:val="28"/>
          <w:lang w:eastAsia="zh-CN"/>
        </w:rPr>
        <w:t>缓</w:t>
      </w:r>
      <w:r w:rsidRPr="00F848EC">
        <w:rPr>
          <w:w w:val="105"/>
          <w:sz w:val="28"/>
          <w:szCs w:val="28"/>
          <w:lang w:eastAsia="zh-CN"/>
        </w:rPr>
        <w:t>，</w:t>
      </w:r>
      <w:r w:rsidRPr="00F848EC">
        <w:rPr>
          <w:w w:val="105"/>
          <w:sz w:val="28"/>
          <w:szCs w:val="28"/>
          <w:lang w:eastAsia="zh-CN"/>
        </w:rPr>
        <w:t>场地地貌单元属剥蚀残丘。基础持力层为第</w:t>
      </w:r>
      <w:r w:rsidRPr="00F848EC">
        <w:rPr>
          <w:w w:val="105"/>
          <w:sz w:val="28"/>
          <w:szCs w:val="28"/>
          <w:lang w:eastAsia="zh-CN"/>
        </w:rPr>
        <w:t>4</w:t>
      </w:r>
      <w:r w:rsidRPr="00F848EC">
        <w:rPr>
          <w:w w:val="105"/>
          <w:sz w:val="28"/>
          <w:szCs w:val="28"/>
          <w:lang w:eastAsia="zh-CN"/>
        </w:rPr>
        <w:t>层强</w:t>
      </w:r>
      <w:r w:rsidRPr="00F848EC">
        <w:rPr>
          <w:w w:val="105"/>
          <w:sz w:val="28"/>
          <w:szCs w:val="28"/>
          <w:lang w:eastAsia="zh-CN"/>
        </w:rPr>
        <w:t>风</w:t>
      </w:r>
      <w:r w:rsidRPr="00F848EC">
        <w:rPr>
          <w:w w:val="105"/>
          <w:sz w:val="28"/>
          <w:szCs w:val="28"/>
          <w:lang w:eastAsia="zh-CN"/>
        </w:rPr>
        <w:t>化</w:t>
      </w:r>
      <w:r w:rsidRPr="00F848EC">
        <w:rPr>
          <w:w w:val="105"/>
          <w:sz w:val="28"/>
          <w:szCs w:val="28"/>
          <w:lang w:eastAsia="zh-CN"/>
        </w:rPr>
        <w:t>混合花岗岩层</w:t>
      </w:r>
      <w:r w:rsidRPr="00F848EC">
        <w:rPr>
          <w:w w:val="105"/>
          <w:sz w:val="28"/>
          <w:szCs w:val="28"/>
          <w:lang w:eastAsia="zh-CN"/>
        </w:rPr>
        <w:t>，</w:t>
      </w:r>
      <w:r w:rsidRPr="00F848EC">
        <w:rPr>
          <w:w w:val="105"/>
          <w:sz w:val="28"/>
          <w:szCs w:val="28"/>
          <w:lang w:eastAsia="zh-CN"/>
        </w:rPr>
        <w:t>原</w:t>
      </w:r>
      <w:r w:rsidRPr="00F848EC">
        <w:rPr>
          <w:w w:val="105"/>
          <w:sz w:val="28"/>
          <w:szCs w:val="28"/>
          <w:lang w:eastAsia="zh-CN"/>
        </w:rPr>
        <w:t>载力特征值为</w:t>
      </w:r>
      <w:r w:rsidRPr="00F848EC">
        <w:rPr>
          <w:w w:val="105"/>
          <w:sz w:val="28"/>
          <w:szCs w:val="28"/>
          <w:lang w:eastAsia="zh-CN"/>
        </w:rPr>
        <w:t xml:space="preserve"> </w:t>
      </w:r>
      <w:r w:rsidRPr="00F848EC">
        <w:rPr>
          <w:w w:val="105"/>
          <w:sz w:val="28"/>
          <w:szCs w:val="28"/>
          <w:lang w:eastAsia="zh-CN"/>
        </w:rPr>
        <w:t>450K</w:t>
      </w:r>
      <w:r w:rsidRPr="00F848EC">
        <w:rPr>
          <w:w w:val="105"/>
          <w:sz w:val="28"/>
          <w:szCs w:val="28"/>
          <w:lang w:eastAsia="zh-CN"/>
        </w:rPr>
        <w:t>p</w:t>
      </w:r>
      <w:r w:rsidRPr="00F848EC">
        <w:rPr>
          <w:w w:val="105"/>
          <w:sz w:val="28"/>
          <w:szCs w:val="28"/>
          <w:lang w:eastAsia="zh-CN"/>
        </w:rPr>
        <w:t>a</w:t>
      </w:r>
      <w:r w:rsidRPr="00F848EC">
        <w:rPr>
          <w:w w:val="105"/>
          <w:sz w:val="28"/>
          <w:szCs w:val="28"/>
          <w:lang w:eastAsia="zh-CN"/>
        </w:rPr>
        <w:t xml:space="preserve"> </w:t>
      </w:r>
      <w:r w:rsidRPr="00F848EC">
        <w:rPr>
          <w:w w:val="105"/>
          <w:sz w:val="28"/>
          <w:szCs w:val="28"/>
          <w:lang w:eastAsia="zh-CN"/>
        </w:rPr>
        <w:t>。</w:t>
      </w:r>
    </w:p>
    <w:p w:rsidR="00555515" w:rsidRPr="00F848EC" w:rsidRDefault="00111DCF" w:rsidP="00F848EC">
      <w:pPr>
        <w:pStyle w:val="a3"/>
        <w:spacing w:line="360" w:lineRule="auto"/>
        <w:rPr>
          <w:w w:val="105"/>
          <w:sz w:val="28"/>
          <w:szCs w:val="28"/>
          <w:lang w:eastAsia="zh-CN"/>
        </w:rPr>
      </w:pPr>
      <w:r w:rsidRPr="00F848EC">
        <w:rPr>
          <w:w w:val="105"/>
          <w:sz w:val="28"/>
          <w:szCs w:val="28"/>
          <w:lang w:eastAsia="zh-CN"/>
        </w:rPr>
        <w:t>根据岩</w:t>
      </w:r>
      <w:r w:rsidRPr="00F848EC">
        <w:rPr>
          <w:w w:val="105"/>
          <w:sz w:val="28"/>
          <w:szCs w:val="28"/>
          <w:lang w:eastAsia="zh-CN"/>
        </w:rPr>
        <w:t>土工</w:t>
      </w:r>
      <w:r w:rsidRPr="00F848EC">
        <w:rPr>
          <w:w w:val="105"/>
          <w:sz w:val="28"/>
          <w:szCs w:val="28"/>
          <w:lang w:eastAsia="zh-CN"/>
        </w:rPr>
        <w:t>程</w:t>
      </w:r>
      <w:r w:rsidRPr="00F848EC">
        <w:rPr>
          <w:w w:val="105"/>
          <w:sz w:val="28"/>
          <w:szCs w:val="28"/>
          <w:lang w:eastAsia="zh-CN"/>
        </w:rPr>
        <w:t>勘察报告</w:t>
      </w:r>
      <w:r w:rsidR="00E92D79" w:rsidRPr="00F848EC">
        <w:rPr>
          <w:w w:val="105"/>
          <w:sz w:val="28"/>
          <w:szCs w:val="28"/>
          <w:lang w:eastAsia="zh-CN"/>
        </w:rPr>
        <w:t>，</w:t>
      </w:r>
      <w:r w:rsidRPr="00F848EC">
        <w:rPr>
          <w:w w:val="105"/>
          <w:sz w:val="28"/>
          <w:szCs w:val="28"/>
          <w:lang w:eastAsia="zh-CN"/>
        </w:rPr>
        <w:t>仅局部揭露到地下水，初见水位</w:t>
      </w:r>
      <w:r w:rsidRPr="00F848EC">
        <w:rPr>
          <w:w w:val="105"/>
          <w:sz w:val="28"/>
          <w:szCs w:val="28"/>
          <w:lang w:eastAsia="zh-CN"/>
        </w:rPr>
        <w:t>;</w:t>
      </w:r>
      <w:r w:rsidRPr="00F848EC">
        <w:rPr>
          <w:w w:val="105"/>
          <w:sz w:val="28"/>
          <w:szCs w:val="28"/>
          <w:lang w:eastAsia="zh-CN"/>
        </w:rPr>
        <w:t>即深</w:t>
      </w:r>
      <w:r w:rsidRPr="00F848EC">
        <w:rPr>
          <w:w w:val="105"/>
          <w:sz w:val="28"/>
          <w:szCs w:val="28"/>
          <w:lang w:eastAsia="zh-CN"/>
        </w:rPr>
        <w:t>3</w:t>
      </w:r>
      <w:r w:rsidRPr="00F848EC">
        <w:rPr>
          <w:w w:val="105"/>
          <w:sz w:val="28"/>
          <w:szCs w:val="28"/>
          <w:lang w:eastAsia="zh-CN"/>
        </w:rPr>
        <w:t>.0</w:t>
      </w:r>
      <w:r w:rsidRPr="00F848EC">
        <w:rPr>
          <w:w w:val="105"/>
          <w:sz w:val="28"/>
          <w:szCs w:val="28"/>
          <w:lang w:eastAsia="zh-CN"/>
        </w:rPr>
        <w:t>米，</w:t>
      </w:r>
      <w:r w:rsidRPr="00F848EC">
        <w:rPr>
          <w:w w:val="105"/>
          <w:sz w:val="28"/>
          <w:szCs w:val="28"/>
          <w:lang w:eastAsia="zh-CN"/>
        </w:rPr>
        <w:t>为</w:t>
      </w:r>
      <w:r w:rsidRPr="00F848EC">
        <w:rPr>
          <w:w w:val="105"/>
          <w:sz w:val="28"/>
          <w:szCs w:val="28"/>
          <w:lang w:eastAsia="zh-CN"/>
        </w:rPr>
        <w:t>上</w:t>
      </w:r>
      <w:r w:rsidRPr="00F848EC">
        <w:rPr>
          <w:w w:val="105"/>
          <w:sz w:val="28"/>
          <w:szCs w:val="28"/>
          <w:lang w:eastAsia="zh-CN"/>
        </w:rPr>
        <w:t>层滞水</w:t>
      </w:r>
      <w:r w:rsidR="00E92D79" w:rsidRPr="00F848EC">
        <w:rPr>
          <w:w w:val="105"/>
          <w:sz w:val="28"/>
          <w:szCs w:val="28"/>
          <w:lang w:eastAsia="zh-CN"/>
        </w:rPr>
        <w:t>，</w:t>
      </w:r>
      <w:r w:rsidRPr="00F848EC">
        <w:rPr>
          <w:w w:val="105"/>
          <w:sz w:val="28"/>
          <w:szCs w:val="28"/>
          <w:lang w:eastAsia="zh-CN"/>
        </w:rPr>
        <w:t>其来源为地表局部渗漏</w:t>
      </w:r>
      <w:r w:rsidR="00E92D79" w:rsidRPr="00F848EC">
        <w:rPr>
          <w:w w:val="105"/>
          <w:sz w:val="28"/>
          <w:szCs w:val="28"/>
          <w:lang w:eastAsia="zh-CN"/>
        </w:rPr>
        <w:t>，</w:t>
      </w:r>
      <w:r w:rsidRPr="00F848EC">
        <w:rPr>
          <w:w w:val="105"/>
          <w:sz w:val="28"/>
          <w:szCs w:val="28"/>
          <w:lang w:eastAsia="zh-CN"/>
        </w:rPr>
        <w:t>本场地地基土未被污染，地基土对混凝土具微</w:t>
      </w:r>
      <w:r w:rsidRPr="00F848EC">
        <w:rPr>
          <w:w w:val="105"/>
          <w:sz w:val="28"/>
          <w:szCs w:val="28"/>
          <w:lang w:eastAsia="zh-CN"/>
        </w:rPr>
        <w:t>腐蚀性</w:t>
      </w:r>
      <w:r w:rsidRPr="00F848EC">
        <w:rPr>
          <w:w w:val="105"/>
          <w:sz w:val="28"/>
          <w:szCs w:val="28"/>
          <w:lang w:eastAsia="zh-CN"/>
        </w:rPr>
        <w:t>。</w:t>
      </w:r>
    </w:p>
    <w:p w:rsidR="00555515" w:rsidRPr="00F848EC" w:rsidRDefault="00111DCF" w:rsidP="00F848EC">
      <w:pPr>
        <w:pStyle w:val="a3"/>
        <w:spacing w:line="360" w:lineRule="auto"/>
        <w:rPr>
          <w:w w:val="105"/>
          <w:sz w:val="28"/>
          <w:szCs w:val="28"/>
          <w:lang w:eastAsia="zh-CN"/>
        </w:rPr>
      </w:pPr>
      <w:r w:rsidRPr="00F848EC">
        <w:rPr>
          <w:w w:val="105"/>
          <w:sz w:val="28"/>
          <w:szCs w:val="28"/>
          <w:lang w:eastAsia="zh-CN"/>
        </w:rPr>
        <w:lastRenderedPageBreak/>
        <w:t>根据</w:t>
      </w:r>
      <w:r w:rsidRPr="00F848EC">
        <w:rPr>
          <w:w w:val="105"/>
          <w:sz w:val="28"/>
          <w:szCs w:val="28"/>
          <w:lang w:eastAsia="zh-CN"/>
        </w:rPr>
        <w:t>岩</w:t>
      </w:r>
      <w:r w:rsidRPr="00F848EC">
        <w:rPr>
          <w:w w:val="105"/>
          <w:sz w:val="28"/>
          <w:szCs w:val="28"/>
          <w:lang w:eastAsia="zh-CN"/>
        </w:rPr>
        <w:t>土工</w:t>
      </w:r>
      <w:r w:rsidRPr="00F848EC">
        <w:rPr>
          <w:w w:val="105"/>
          <w:sz w:val="28"/>
          <w:szCs w:val="28"/>
          <w:lang w:eastAsia="zh-CN"/>
        </w:rPr>
        <w:t>程</w:t>
      </w:r>
      <w:r w:rsidRPr="00F848EC">
        <w:rPr>
          <w:w w:val="105"/>
          <w:sz w:val="28"/>
          <w:szCs w:val="28"/>
          <w:lang w:eastAsia="zh-CN"/>
        </w:rPr>
        <w:t>勘察报告，场地无不良地质作用，地基中无液</w:t>
      </w:r>
      <w:r w:rsidRPr="00F848EC">
        <w:rPr>
          <w:w w:val="105"/>
          <w:sz w:val="28"/>
          <w:szCs w:val="28"/>
          <w:lang w:eastAsia="zh-CN"/>
        </w:rPr>
        <w:t>化</w:t>
      </w:r>
      <w:r w:rsidRPr="00F848EC">
        <w:rPr>
          <w:w w:val="105"/>
          <w:sz w:val="28"/>
          <w:szCs w:val="28"/>
          <w:lang w:eastAsia="zh-CN"/>
        </w:rPr>
        <w:t>土层</w:t>
      </w:r>
      <w:r w:rsidR="00E92D79" w:rsidRPr="00F848EC">
        <w:rPr>
          <w:w w:val="105"/>
          <w:sz w:val="28"/>
          <w:szCs w:val="28"/>
          <w:lang w:eastAsia="zh-CN"/>
        </w:rPr>
        <w:t>，</w:t>
      </w:r>
      <w:r w:rsidRPr="00F848EC">
        <w:rPr>
          <w:w w:val="105"/>
          <w:sz w:val="28"/>
          <w:szCs w:val="28"/>
          <w:lang w:eastAsia="zh-CN"/>
        </w:rPr>
        <w:t>场地</w:t>
      </w:r>
      <w:r w:rsidRPr="00F848EC">
        <w:rPr>
          <w:w w:val="105"/>
          <w:sz w:val="28"/>
          <w:szCs w:val="28"/>
          <w:lang w:eastAsia="zh-CN"/>
        </w:rPr>
        <w:t>地基为均匀地基</w:t>
      </w:r>
      <w:r w:rsidR="00E92D79" w:rsidRPr="00F848EC">
        <w:rPr>
          <w:w w:val="105"/>
          <w:sz w:val="28"/>
          <w:szCs w:val="28"/>
          <w:lang w:eastAsia="zh-CN"/>
        </w:rPr>
        <w:t>。</w:t>
      </w:r>
      <w:r w:rsidRPr="00F848EC">
        <w:rPr>
          <w:w w:val="105"/>
          <w:sz w:val="28"/>
          <w:szCs w:val="28"/>
          <w:lang w:eastAsia="zh-CN"/>
        </w:rPr>
        <w:t>根据岩</w:t>
      </w:r>
      <w:r w:rsidRPr="00F848EC">
        <w:rPr>
          <w:w w:val="105"/>
          <w:sz w:val="28"/>
          <w:szCs w:val="28"/>
          <w:lang w:eastAsia="zh-CN"/>
        </w:rPr>
        <w:t>土工</w:t>
      </w:r>
      <w:r w:rsidRPr="00F848EC">
        <w:rPr>
          <w:w w:val="105"/>
          <w:sz w:val="28"/>
          <w:szCs w:val="28"/>
          <w:lang w:eastAsia="zh-CN"/>
        </w:rPr>
        <w:t>程</w:t>
      </w:r>
      <w:r w:rsidRPr="00F848EC">
        <w:rPr>
          <w:w w:val="105"/>
          <w:sz w:val="28"/>
          <w:szCs w:val="28"/>
          <w:lang w:eastAsia="zh-CN"/>
        </w:rPr>
        <w:t>勘察</w:t>
      </w:r>
      <w:r w:rsidRPr="00F848EC">
        <w:rPr>
          <w:w w:val="105"/>
          <w:sz w:val="28"/>
          <w:szCs w:val="28"/>
          <w:lang w:eastAsia="zh-CN"/>
        </w:rPr>
        <w:t>报</w:t>
      </w:r>
      <w:r w:rsidRPr="00F848EC">
        <w:rPr>
          <w:w w:val="105"/>
          <w:sz w:val="28"/>
          <w:szCs w:val="28"/>
          <w:lang w:eastAsia="zh-CN"/>
        </w:rPr>
        <w:t>告</w:t>
      </w:r>
      <w:r w:rsidRPr="00F848EC">
        <w:rPr>
          <w:w w:val="105"/>
          <w:sz w:val="28"/>
          <w:szCs w:val="28"/>
          <w:lang w:eastAsia="zh-CN"/>
        </w:rPr>
        <w:t>的建议</w:t>
      </w:r>
      <w:r w:rsidRPr="00F848EC">
        <w:rPr>
          <w:w w:val="105"/>
          <w:sz w:val="28"/>
          <w:szCs w:val="28"/>
          <w:lang w:eastAsia="zh-CN"/>
        </w:rPr>
        <w:t>，</w:t>
      </w:r>
      <w:proofErr w:type="gramStart"/>
      <w:r w:rsidRPr="00F848EC">
        <w:rPr>
          <w:w w:val="105"/>
          <w:sz w:val="28"/>
          <w:szCs w:val="28"/>
          <w:lang w:eastAsia="zh-CN"/>
        </w:rPr>
        <w:t>结合此</w:t>
      </w:r>
      <w:proofErr w:type="gramEnd"/>
      <w:r w:rsidRPr="00F848EC">
        <w:rPr>
          <w:w w:val="105"/>
          <w:sz w:val="28"/>
          <w:szCs w:val="28"/>
          <w:lang w:eastAsia="zh-CN"/>
        </w:rPr>
        <w:t>建筑物特征</w:t>
      </w:r>
      <w:r w:rsidRPr="00F848EC">
        <w:rPr>
          <w:w w:val="105"/>
          <w:sz w:val="28"/>
          <w:szCs w:val="28"/>
          <w:lang w:eastAsia="zh-CN"/>
        </w:rPr>
        <w:t>，</w:t>
      </w:r>
      <w:r w:rsidRPr="00F848EC">
        <w:rPr>
          <w:w w:val="105"/>
          <w:sz w:val="28"/>
          <w:szCs w:val="28"/>
          <w:lang w:eastAsia="zh-CN"/>
        </w:rPr>
        <w:t>采用天然地基方案</w:t>
      </w:r>
      <w:r w:rsidRPr="00F848EC">
        <w:rPr>
          <w:w w:val="105"/>
          <w:sz w:val="28"/>
          <w:szCs w:val="28"/>
          <w:lang w:eastAsia="zh-CN"/>
        </w:rPr>
        <w:t>。</w:t>
      </w:r>
    </w:p>
    <w:p w:rsidR="00555515" w:rsidRPr="00F848EC" w:rsidRDefault="00111DCF" w:rsidP="00F848EC">
      <w:pPr>
        <w:pStyle w:val="a3"/>
        <w:spacing w:line="360" w:lineRule="auto"/>
        <w:rPr>
          <w:w w:val="105"/>
          <w:sz w:val="28"/>
          <w:szCs w:val="28"/>
          <w:lang w:eastAsia="zh-CN"/>
        </w:rPr>
      </w:pPr>
      <w:r w:rsidRPr="00F848EC">
        <w:rPr>
          <w:w w:val="105"/>
          <w:sz w:val="28"/>
          <w:szCs w:val="28"/>
          <w:lang w:eastAsia="zh-CN"/>
        </w:rPr>
        <w:t>按照以</w:t>
      </w:r>
      <w:r w:rsidRPr="00F848EC">
        <w:rPr>
          <w:w w:val="105"/>
          <w:sz w:val="28"/>
          <w:szCs w:val="28"/>
          <w:lang w:eastAsia="zh-CN"/>
        </w:rPr>
        <w:t>往</w:t>
      </w:r>
      <w:r w:rsidRPr="00F848EC">
        <w:rPr>
          <w:w w:val="105"/>
          <w:sz w:val="28"/>
          <w:szCs w:val="28"/>
          <w:lang w:eastAsia="zh-CN"/>
        </w:rPr>
        <w:t>工</w:t>
      </w:r>
      <w:r w:rsidRPr="00F848EC">
        <w:rPr>
          <w:w w:val="105"/>
          <w:sz w:val="28"/>
          <w:szCs w:val="28"/>
          <w:lang w:eastAsia="zh-CN"/>
        </w:rPr>
        <w:t>程经验，此建筑物基础可选用条形基础</w:t>
      </w:r>
      <w:proofErr w:type="gramStart"/>
      <w:r w:rsidRPr="00F848EC">
        <w:rPr>
          <w:w w:val="105"/>
          <w:sz w:val="28"/>
          <w:szCs w:val="28"/>
          <w:lang w:eastAsia="zh-CN"/>
        </w:rPr>
        <w:t>或役板基础</w:t>
      </w:r>
      <w:proofErr w:type="gramEnd"/>
      <w:r w:rsidRPr="00F848EC">
        <w:rPr>
          <w:w w:val="105"/>
          <w:sz w:val="28"/>
          <w:szCs w:val="28"/>
          <w:lang w:eastAsia="zh-CN"/>
        </w:rPr>
        <w:t>。由于本工</w:t>
      </w:r>
      <w:r w:rsidRPr="00F848EC">
        <w:rPr>
          <w:w w:val="105"/>
          <w:sz w:val="28"/>
          <w:szCs w:val="28"/>
          <w:lang w:eastAsia="zh-CN"/>
        </w:rPr>
        <w:t>程基础</w:t>
      </w:r>
      <w:proofErr w:type="gramStart"/>
      <w:r w:rsidRPr="00F848EC">
        <w:rPr>
          <w:w w:val="105"/>
          <w:sz w:val="28"/>
          <w:szCs w:val="28"/>
          <w:lang w:eastAsia="zh-CN"/>
        </w:rPr>
        <w:t>挎力层</w:t>
      </w:r>
      <w:proofErr w:type="gramEnd"/>
      <w:r w:rsidRPr="00F848EC">
        <w:rPr>
          <w:w w:val="105"/>
          <w:sz w:val="28"/>
          <w:szCs w:val="28"/>
          <w:lang w:eastAsia="zh-CN"/>
        </w:rPr>
        <w:t>承载力较高，地质条件较好，本着地基基础节材优化</w:t>
      </w:r>
      <w:r w:rsidR="00E92D79" w:rsidRPr="00F848EC">
        <w:rPr>
          <w:w w:val="105"/>
          <w:sz w:val="28"/>
          <w:szCs w:val="28"/>
          <w:lang w:eastAsia="zh-CN"/>
        </w:rPr>
        <w:t>色痕迹</w:t>
      </w:r>
      <w:r w:rsidRPr="00F848EC">
        <w:rPr>
          <w:w w:val="105"/>
          <w:sz w:val="28"/>
          <w:szCs w:val="28"/>
          <w:lang w:eastAsia="zh-CN"/>
        </w:rPr>
        <w:t>和工程安</w:t>
      </w:r>
      <w:r w:rsidRPr="00F848EC">
        <w:rPr>
          <w:w w:val="105"/>
          <w:sz w:val="28"/>
          <w:szCs w:val="28"/>
          <w:lang w:eastAsia="zh-CN"/>
        </w:rPr>
        <w:t>全经济的原则</w:t>
      </w:r>
      <w:r w:rsidRPr="00F848EC">
        <w:rPr>
          <w:w w:val="105"/>
          <w:sz w:val="28"/>
          <w:szCs w:val="28"/>
          <w:lang w:eastAsia="zh-CN"/>
        </w:rPr>
        <w:t xml:space="preserve"> </w:t>
      </w:r>
      <w:r w:rsidR="00E92D79" w:rsidRPr="00F848EC">
        <w:rPr>
          <w:w w:val="105"/>
          <w:sz w:val="28"/>
          <w:szCs w:val="28"/>
          <w:lang w:eastAsia="zh-CN"/>
        </w:rPr>
        <w:t>，因此建筑物基础选用独立</w:t>
      </w:r>
      <w:r w:rsidRPr="00F848EC">
        <w:rPr>
          <w:w w:val="105"/>
          <w:sz w:val="28"/>
          <w:szCs w:val="28"/>
          <w:lang w:eastAsia="zh-CN"/>
        </w:rPr>
        <w:t>基础</w:t>
      </w:r>
      <w:r w:rsidRPr="00F848EC">
        <w:rPr>
          <w:w w:val="105"/>
          <w:sz w:val="28"/>
          <w:szCs w:val="28"/>
          <w:lang w:eastAsia="zh-CN"/>
        </w:rPr>
        <w:t>。</w:t>
      </w:r>
    </w:p>
    <w:sectPr w:rsidR="00555515" w:rsidRPr="00F848EC" w:rsidSect="00E92D79">
      <w:pgSz w:w="11907" w:h="16839" w:code="9"/>
      <w:pgMar w:top="1440" w:right="1418" w:bottom="1440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DCF" w:rsidRDefault="00111DCF" w:rsidP="00C255BA">
      <w:r>
        <w:separator/>
      </w:r>
    </w:p>
  </w:endnote>
  <w:endnote w:type="continuationSeparator" w:id="0">
    <w:p w:rsidR="00111DCF" w:rsidRDefault="00111DCF" w:rsidP="00C25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DCF" w:rsidRDefault="00111DCF" w:rsidP="00C255BA">
      <w:r>
        <w:separator/>
      </w:r>
    </w:p>
  </w:footnote>
  <w:footnote w:type="continuationSeparator" w:id="0">
    <w:p w:rsidR="00111DCF" w:rsidRDefault="00111DCF" w:rsidP="00C25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555515"/>
    <w:rsid w:val="00111DCF"/>
    <w:rsid w:val="00555515"/>
    <w:rsid w:val="00C255BA"/>
    <w:rsid w:val="00E92D79"/>
    <w:rsid w:val="00F8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autoRedefine/>
    <w:uiPriority w:val="1"/>
    <w:qFormat/>
    <w:rsid w:val="00E92D79"/>
    <w:pPr>
      <w:ind w:right="164" w:firstLineChars="200" w:firstLine="586"/>
    </w:pPr>
    <w:rPr>
      <w:rFonts w:ascii="宋体" w:eastAsia="宋体" w:hAnsi="宋体"/>
      <w:sz w:val="33"/>
      <w:szCs w:val="3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C255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255B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255B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255BA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255B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55BA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C255BA"/>
    <w:pPr>
      <w:widowControl/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8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bingdian001.com</dc:title>
  <dc:subject>bingdian001.com</dc:subject>
  <dc:creator>bingdian001.com</dc:creator>
  <cp:keywords>bingdian001.com</cp:keywords>
  <cp:lastModifiedBy>935338309@qq.com</cp:lastModifiedBy>
  <cp:revision>2</cp:revision>
  <dcterms:created xsi:type="dcterms:W3CDTF">2021-03-09T21:40:00Z</dcterms:created>
  <dcterms:modified xsi:type="dcterms:W3CDTF">2021-03-09T14:09:00Z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LastSaved">
    <vt:filetime>2021-03-09T00:00:00Z</vt:filetime>
  </property>
</Properties>
</file>