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九龙商厦绿色节能改造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公共建筑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74.15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1、项目名称：九龙商厦绿色节能改造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建筑类型：□住宅、□办公、√商业、□旅馆、□养老、□幼儿园、□医院、□其他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5836.2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16903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10661.5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3584.7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2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74.20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68.80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60.50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64.90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51.60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11.87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19.26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10.89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12.33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74.15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5732145" cy="429910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72.0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