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45BC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49FF01DB" w14:textId="77777777"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6F7101D" w14:textId="4CBD5A65" w:rsidR="00A56927" w:rsidRPr="00510D86" w:rsidRDefault="00372D3D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109EC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14:paraId="5F321568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6C0DB3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7ED9DAF9" w14:textId="77777777" w:rsidTr="00062532">
        <w:trPr>
          <w:trHeight w:val="2634"/>
          <w:jc w:val="center"/>
        </w:trPr>
        <w:tc>
          <w:tcPr>
            <w:tcW w:w="9356" w:type="dxa"/>
          </w:tcPr>
          <w:p w14:paraId="594A1C88" w14:textId="240D545E" w:rsidR="001109EC" w:rsidRDefault="001109EC" w:rsidP="001109EC">
            <w:pPr>
              <w:pStyle w:val="a9"/>
            </w:pPr>
            <w:r>
              <w:t>1、集成设计，外部设施连接件应与设施同寿命，同时应一体化设计与施工；</w:t>
            </w:r>
          </w:p>
          <w:p w14:paraId="0B35714A" w14:textId="77777777" w:rsidR="001109EC" w:rsidRDefault="001109EC" w:rsidP="001109EC">
            <w:pPr>
              <w:pStyle w:val="a9"/>
            </w:pPr>
            <w:r>
              <w:t>2、设计检修通道、马道和吊篮</w:t>
            </w:r>
            <w:proofErr w:type="gramStart"/>
            <w:r>
              <w:t>固定端</w:t>
            </w:r>
            <w:proofErr w:type="gramEnd"/>
            <w:r>
              <w:t>等；</w:t>
            </w:r>
          </w:p>
          <w:p w14:paraId="1C47DC3B" w14:textId="77777777" w:rsidR="001109EC" w:rsidRDefault="001109EC" w:rsidP="001109EC">
            <w:pPr>
              <w:pStyle w:val="a9"/>
            </w:pPr>
            <w:r>
              <w:t>3、当与主体结构不同时施工时，应设预埋件，并在设计文件中明确预埋件的检测验证参数及要求，确保其安全性与耐久性；</w:t>
            </w:r>
          </w:p>
          <w:p w14:paraId="0BD88DB1" w14:textId="77777777" w:rsidR="001109EC" w:rsidRDefault="001109EC" w:rsidP="001109EC">
            <w:pPr>
              <w:pStyle w:val="a9"/>
            </w:pPr>
            <w:r>
              <w:t>4、预留操作空间，保障安装、检修、维护人员安全。</w:t>
            </w:r>
          </w:p>
          <w:p w14:paraId="0F565A7B" w14:textId="330DD4B4" w:rsidR="00A56927" w:rsidRPr="001109EC" w:rsidRDefault="001109EC" w:rsidP="001109EC">
            <w:pPr>
              <w:pStyle w:val="a9"/>
            </w:pPr>
            <w:r>
              <w:t>5、外部设施应</w:t>
            </w:r>
            <w:proofErr w:type="gramStart"/>
            <w:r>
              <w:t>应</w:t>
            </w:r>
            <w:proofErr w:type="gramEnd"/>
            <w:r>
              <w:t>符合现行《建筑遮阳工程技术规范》JGJ 237、《民用建筑太阳能热水系统应用技 术标准》GB 503</w:t>
            </w:r>
          </w:p>
        </w:tc>
      </w:tr>
    </w:tbl>
    <w:p w14:paraId="06B28ECD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B1D0A32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41CCAB8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0F99FBA5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215793BA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37CB158C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05066093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60B38A2B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3FBA06EB" w14:textId="77777777" w:rsidTr="00062532">
        <w:trPr>
          <w:trHeight w:val="2634"/>
          <w:jc w:val="center"/>
        </w:trPr>
        <w:tc>
          <w:tcPr>
            <w:tcW w:w="93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968"/>
              <w:gridCol w:w="3149"/>
              <w:gridCol w:w="1315"/>
              <w:gridCol w:w="1093"/>
            </w:tblGrid>
            <w:tr w:rsidR="00664A93" w:rsidRPr="00664A93" w14:paraId="76CE7E36" w14:textId="77777777" w:rsidTr="00664A93">
              <w:trPr>
                <w:trHeight w:val="100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96FF95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专业</w:t>
                  </w:r>
                </w:p>
                <w:p w14:paraId="02D7DB16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FC9A75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BE4E93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技术要求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D94699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评价阶段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765CAF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建筑类型</w:t>
                  </w:r>
                </w:p>
              </w:tc>
            </w:tr>
            <w:tr w:rsidR="00664A93" w:rsidRPr="00664A93" w14:paraId="3C05BC8A" w14:textId="77777777" w:rsidTr="00664A93">
              <w:trPr>
                <w:trHeight w:val="1260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CCD93F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</w:t>
                  </w:r>
                </w:p>
                <w:p w14:paraId="4FB73B00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设计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5F453E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外部设施设计说明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F037FC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应体现外部设施的位置</w:t>
                  </w:r>
                </w:p>
                <w:p w14:paraId="72A09DEE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、尺寸、构造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D79612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A4E583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664A93" w:rsidRPr="00664A93" w14:paraId="425452AE" w14:textId="77777777" w:rsidTr="00664A93">
              <w:trPr>
                <w:trHeight w:val="1260"/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ECDD4" w14:textId="77777777" w:rsidR="00664A93" w:rsidRPr="00664A93" w:rsidRDefault="00664A93" w:rsidP="00664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CB13BD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外部设施计算书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C0E557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应包括承载力极限值、正</w:t>
                  </w:r>
                </w:p>
                <w:p w14:paraId="0F2B36D7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常使用极限值和耐久性极限值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E38FE1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135FF0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664A93" w:rsidRPr="00664A93" w14:paraId="3C8E8D6D" w14:textId="77777777" w:rsidTr="00664A93">
              <w:trPr>
                <w:trHeight w:val="126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F4A48B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结构</w:t>
                  </w:r>
                </w:p>
                <w:p w14:paraId="3F593F57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设计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FB416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外部设施结构设计</w:t>
                  </w:r>
                </w:p>
                <w:p w14:paraId="6A0C94C5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大样图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42F2A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应体现外部设施的位置、</w:t>
                  </w:r>
                </w:p>
                <w:p w14:paraId="3E826A26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尺寸、构造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2F1271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E33C57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664A93" w:rsidRPr="00664A93" w14:paraId="650187CC" w14:textId="77777777" w:rsidTr="00664A93">
              <w:trPr>
                <w:trHeight w:val="1000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D474CD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其他</w:t>
                  </w:r>
                </w:p>
                <w:p w14:paraId="4891AD05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A77CC6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外部设施相关管理</w:t>
                  </w:r>
                </w:p>
                <w:p w14:paraId="0F6A773F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与维修记录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6D7206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应包括定期查验记录与</w:t>
                  </w:r>
                </w:p>
                <w:p w14:paraId="3BBC0441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维修记录等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FC14AC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1D9E8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664A93" w:rsidRPr="00664A93" w14:paraId="0314C00C" w14:textId="77777777" w:rsidTr="00664A93">
              <w:trPr>
                <w:trHeight w:val="1000"/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C39A52" w14:textId="77777777" w:rsidR="00664A93" w:rsidRPr="00664A93" w:rsidRDefault="00664A93" w:rsidP="00664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03DCE9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相关检测检验报告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E950F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应明确外部设施的结构</w:t>
                  </w:r>
                </w:p>
                <w:p w14:paraId="2FE9460E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构件、预埋件等的检验</w:t>
                  </w:r>
                </w:p>
                <w:p w14:paraId="23314641" w14:textId="77777777" w:rsidR="00664A93" w:rsidRPr="00664A93" w:rsidRDefault="00664A93" w:rsidP="00664A93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验证参数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0E3CF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105EE2" w14:textId="77777777" w:rsidR="00664A93" w:rsidRPr="00664A93" w:rsidRDefault="00664A93" w:rsidP="00664A9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664A93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</w:tbl>
          <w:p w14:paraId="62C8783F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5EA82CC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C615" w14:textId="77777777" w:rsidR="00372D3D" w:rsidRDefault="00372D3D" w:rsidP="00A56927">
      <w:r>
        <w:separator/>
      </w:r>
    </w:p>
  </w:endnote>
  <w:endnote w:type="continuationSeparator" w:id="0">
    <w:p w14:paraId="3D5C0FC3" w14:textId="77777777" w:rsidR="00372D3D" w:rsidRDefault="00372D3D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AAF30" w14:textId="77777777" w:rsidR="00372D3D" w:rsidRDefault="00372D3D" w:rsidP="00A56927">
      <w:r>
        <w:separator/>
      </w:r>
    </w:p>
  </w:footnote>
  <w:footnote w:type="continuationSeparator" w:id="0">
    <w:p w14:paraId="2AECB301" w14:textId="77777777" w:rsidR="00372D3D" w:rsidRDefault="00372D3D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109EC"/>
    <w:rsid w:val="001B39B9"/>
    <w:rsid w:val="0022139C"/>
    <w:rsid w:val="00372D3D"/>
    <w:rsid w:val="004A116B"/>
    <w:rsid w:val="00664A93"/>
    <w:rsid w:val="00A56927"/>
    <w:rsid w:val="00B57080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8D9E7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10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8</cp:revision>
  <dcterms:created xsi:type="dcterms:W3CDTF">2019-07-12T07:38:00Z</dcterms:created>
  <dcterms:modified xsi:type="dcterms:W3CDTF">2021-03-10T08:20:00Z</dcterms:modified>
</cp:coreProperties>
</file>