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4F4D" w14:textId="77777777" w:rsidR="00564E3E" w:rsidRDefault="00564E3E" w:rsidP="00564E3E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>7.2.15</w:t>
      </w:r>
      <w:r>
        <w:rPr>
          <w:rFonts w:hint="eastAsia"/>
        </w:rPr>
        <w:t>合理选用建筑结构材料与构件。（</w:t>
      </w:r>
      <w:r>
        <w:rPr>
          <w:rFonts w:ascii="Times New Roman" w:hAnsi="Times New Roman" w:cs="Times New Roman"/>
        </w:rPr>
        <w:t>10</w:t>
      </w:r>
      <w:r>
        <w:rPr>
          <w:rFonts w:hint="eastAsia"/>
        </w:rPr>
        <w:t>分）</w:t>
      </w:r>
    </w:p>
    <w:p w14:paraId="0E9F0FD9" w14:textId="77777777" w:rsidR="00564E3E" w:rsidRDefault="00564E3E" w:rsidP="00564E3E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p w14:paraId="072FA744" w14:textId="77777777" w:rsidR="00564E3E" w:rsidRDefault="00564E3E" w:rsidP="00564E3E">
      <w:pPr>
        <w:pStyle w:val="a7"/>
        <w:spacing w:before="0" w:beforeAutospacing="0" w:after="0" w:afterAutospacing="0" w:line="288" w:lineRule="auto"/>
        <w:ind w:left="360" w:hanging="360"/>
        <w:jc w:val="both"/>
        <w:rPr>
          <w:sz w:val="21"/>
          <w:szCs w:val="21"/>
        </w:rPr>
      </w:pPr>
      <w:r>
        <w:rPr>
          <w:rStyle w:val="changecolor"/>
          <w:rFonts w:ascii="MS Mincho" w:eastAsia="MS Mincho" w:hAnsi="MS Mincho" w:cs="MS Mincho" w:hint="eastAsia"/>
          <w:sz w:val="21"/>
          <w:szCs w:val="21"/>
        </w:rPr>
        <w:t>☑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hint="eastAsia"/>
          <w:b/>
          <w:bCs/>
          <w:sz w:val="21"/>
          <w:szCs w:val="21"/>
        </w:rPr>
        <w:t>混凝土结构</w:t>
      </w:r>
    </w:p>
    <w:tbl>
      <w:tblPr>
        <w:tblW w:w="79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260"/>
        <w:gridCol w:w="1548"/>
        <w:gridCol w:w="1331"/>
      </w:tblGrid>
      <w:tr w:rsidR="00564E3E" w14:paraId="3F6B7445" w14:textId="77777777" w:rsidTr="00EA081A">
        <w:trPr>
          <w:trHeight w:val="285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A308E5B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3D20ACE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BF56131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F9E8545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564E3E" w14:paraId="424607D0" w14:textId="77777777" w:rsidTr="00EA081A">
        <w:trPr>
          <w:trHeight w:val="506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8584A7E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2E8BEF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bookmarkStart w:id="0" w:name="_Toc9945375"/>
            <w:bookmarkStart w:id="1" w:name="_Toc9945233"/>
            <w:bookmarkStart w:id="2" w:name="_Toc9945089"/>
            <w:bookmarkStart w:id="3" w:name="_Toc9944809"/>
            <w:bookmarkStart w:id="4" w:name="_Toc9945516"/>
            <w:bookmarkEnd w:id="0"/>
            <w:bookmarkEnd w:id="1"/>
            <w:bookmarkEnd w:id="2"/>
            <w:bookmarkEnd w:id="3"/>
            <w:r>
              <w:rPr>
                <w:rFonts w:ascii="Times New Roman" w:hAnsi="Times New Roman" w:cs="Times New Roman"/>
                <w:sz w:val="21"/>
                <w:szCs w:val="21"/>
              </w:rPr>
              <w:t>400MPa</w:t>
            </w:r>
            <w:r>
              <w:rPr>
                <w:rFonts w:hint="eastAsia"/>
                <w:sz w:val="21"/>
                <w:szCs w:val="21"/>
              </w:rPr>
              <w:t>级及以上强度等级钢筋应用比例达到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85%</w:t>
            </w:r>
            <w:bookmarkEnd w:id="4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BB003B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0497F2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</w:t>
            </w:r>
          </w:p>
        </w:tc>
      </w:tr>
      <w:tr w:rsidR="00564E3E" w14:paraId="074C63D3" w14:textId="77777777" w:rsidTr="00EA081A">
        <w:trPr>
          <w:trHeight w:val="298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A69BCB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9B37D6E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混凝土竖向承重结构采用强度等级不小于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C50</w:t>
            </w:r>
            <w:r>
              <w:rPr>
                <w:rFonts w:hint="eastAsia"/>
                <w:sz w:val="21"/>
                <w:szCs w:val="21"/>
              </w:rPr>
              <w:t>混凝土用量占竖向承重结构中混凝土总量的比例达到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5DFD81F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7732482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5</w:t>
            </w:r>
          </w:p>
        </w:tc>
      </w:tr>
      <w:tr w:rsidR="00564E3E" w14:paraId="46A108BF" w14:textId="77777777" w:rsidTr="00EA081A">
        <w:trPr>
          <w:trHeight w:val="298"/>
          <w:jc w:val="center"/>
        </w:trPr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9E4BE7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BD2A3E1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AE5A2BD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564E3E" w14:paraId="68369070" w14:textId="77777777" w:rsidTr="00EA081A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96A4B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F9017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7C22F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5A6A" w14:textId="77777777" w:rsidR="00564E3E" w:rsidRDefault="00564E3E" w:rsidP="00EA081A">
            <w:pPr>
              <w:rPr>
                <w:sz w:val="1"/>
              </w:rPr>
            </w:pPr>
          </w:p>
        </w:tc>
      </w:tr>
    </w:tbl>
    <w:p w14:paraId="1050032A" w14:textId="77777777" w:rsidR="00564E3E" w:rsidRDefault="00564E3E" w:rsidP="00564E3E">
      <w:pPr>
        <w:pStyle w:val="a7"/>
        <w:spacing w:before="0" w:beforeAutospacing="0" w:after="0" w:afterAutospacing="0" w:line="288" w:lineRule="auto"/>
        <w:ind w:left="360" w:hanging="360"/>
        <w:jc w:val="both"/>
        <w:rPr>
          <w:sz w:val="21"/>
          <w:szCs w:val="21"/>
        </w:rPr>
      </w:pPr>
      <w:r>
        <w:rPr>
          <w:rStyle w:val="changecolor"/>
          <w:rFonts w:ascii="MS Mincho" w:eastAsia="MS Mincho" w:hAnsi="MS Mincho" w:cs="MS Mincho" w:hint="eastAsia"/>
          <w:sz w:val="21"/>
          <w:szCs w:val="21"/>
        </w:rPr>
        <w:t>☑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hint="eastAsia"/>
          <w:b/>
          <w:bCs/>
          <w:sz w:val="21"/>
          <w:szCs w:val="21"/>
        </w:rPr>
        <w:t>钢结构</w:t>
      </w:r>
    </w:p>
    <w:tbl>
      <w:tblPr>
        <w:tblW w:w="79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260"/>
        <w:gridCol w:w="1548"/>
        <w:gridCol w:w="1331"/>
      </w:tblGrid>
      <w:tr w:rsidR="00564E3E" w14:paraId="14EAA538" w14:textId="77777777" w:rsidTr="00EA081A">
        <w:trPr>
          <w:trHeight w:val="285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8961A01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1707798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2A8FD41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0863D5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564E3E" w14:paraId="70531892" w14:textId="77777777" w:rsidTr="00EA081A">
        <w:trPr>
          <w:trHeight w:val="506"/>
          <w:jc w:val="center"/>
        </w:trPr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8D109B9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66EB068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Q345</w:t>
            </w:r>
            <w:r>
              <w:rPr>
                <w:rFonts w:hint="eastAsia"/>
                <w:sz w:val="21"/>
                <w:szCs w:val="21"/>
              </w:rPr>
              <w:t>及以上高强钢材用量占钢材总量的比例达到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727A71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5D03A23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</w:t>
            </w:r>
          </w:p>
        </w:tc>
      </w:tr>
      <w:tr w:rsidR="00564E3E" w14:paraId="0ED88954" w14:textId="77777777" w:rsidTr="00EA081A">
        <w:trPr>
          <w:trHeight w:val="2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7A4C" w14:textId="77777777" w:rsidR="00564E3E" w:rsidRDefault="00564E3E" w:rsidP="00EA081A"/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17A86C3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Q345</w:t>
            </w:r>
            <w:r>
              <w:rPr>
                <w:rFonts w:hint="eastAsia"/>
                <w:sz w:val="21"/>
                <w:szCs w:val="21"/>
              </w:rPr>
              <w:t>及以上高强钢材用量占钢材总量的比例达到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70%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908F74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C19D9" w14:textId="77777777" w:rsidR="00564E3E" w:rsidRDefault="00564E3E" w:rsidP="00EA081A">
            <w:pPr>
              <w:rPr>
                <w:sz w:val="21"/>
                <w:szCs w:val="21"/>
              </w:rPr>
            </w:pPr>
          </w:p>
        </w:tc>
      </w:tr>
      <w:tr w:rsidR="00564E3E" w14:paraId="170DC313" w14:textId="77777777" w:rsidTr="00EA081A">
        <w:trPr>
          <w:trHeight w:val="298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41919C8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1FEE552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螺栓连接等非现场焊接节点</w:t>
            </w:r>
            <w:proofErr w:type="gramStart"/>
            <w:r>
              <w:rPr>
                <w:rFonts w:hint="eastAsia"/>
                <w:sz w:val="21"/>
                <w:szCs w:val="21"/>
              </w:rPr>
              <w:t>占现场</w:t>
            </w:r>
            <w:proofErr w:type="gramEnd"/>
            <w:r>
              <w:rPr>
                <w:rFonts w:hint="eastAsia"/>
                <w:sz w:val="21"/>
                <w:szCs w:val="21"/>
              </w:rPr>
              <w:t>全部连接、拼接节点的数量比例达到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AB0688F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CA813D6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4</w:t>
            </w:r>
          </w:p>
        </w:tc>
      </w:tr>
      <w:tr w:rsidR="00564E3E" w14:paraId="47661B42" w14:textId="77777777" w:rsidTr="00EA081A">
        <w:trPr>
          <w:trHeight w:val="298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6016A93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62457E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采用</w:t>
            </w:r>
            <w:proofErr w:type="gramStart"/>
            <w:r>
              <w:rPr>
                <w:rFonts w:hint="eastAsia"/>
                <w:sz w:val="21"/>
                <w:szCs w:val="21"/>
              </w:rPr>
              <w:t>施工时免支撑</w:t>
            </w:r>
            <w:proofErr w:type="gramEnd"/>
            <w:r>
              <w:rPr>
                <w:rFonts w:hint="eastAsia"/>
                <w:sz w:val="21"/>
                <w:szCs w:val="21"/>
              </w:rPr>
              <w:t>的楼层面板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10E689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690809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2</w:t>
            </w:r>
          </w:p>
        </w:tc>
      </w:tr>
      <w:tr w:rsidR="00564E3E" w14:paraId="1E5A634C" w14:textId="77777777" w:rsidTr="00EA081A">
        <w:trPr>
          <w:trHeight w:val="298"/>
          <w:jc w:val="center"/>
        </w:trPr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3309296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7455A3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F06438E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564E3E" w14:paraId="2E038A0B" w14:textId="77777777" w:rsidTr="00EA081A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23BE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EE49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648C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73CC7" w14:textId="77777777" w:rsidR="00564E3E" w:rsidRDefault="00564E3E" w:rsidP="00EA081A">
            <w:pPr>
              <w:rPr>
                <w:sz w:val="1"/>
              </w:rPr>
            </w:pPr>
          </w:p>
        </w:tc>
      </w:tr>
    </w:tbl>
    <w:p w14:paraId="58D38343" w14:textId="77777777" w:rsidR="00564E3E" w:rsidRDefault="00564E3E" w:rsidP="00564E3E">
      <w:pPr>
        <w:pStyle w:val="a7"/>
        <w:spacing w:before="0" w:beforeAutospacing="0" w:after="0" w:afterAutospacing="0" w:line="288" w:lineRule="auto"/>
        <w:ind w:left="360" w:hanging="360"/>
        <w:jc w:val="both"/>
        <w:rPr>
          <w:sz w:val="21"/>
          <w:szCs w:val="21"/>
        </w:rPr>
      </w:pPr>
      <w:r>
        <w:rPr>
          <w:rStyle w:val="changecolor"/>
          <w:rFonts w:ascii="MS Mincho" w:eastAsia="MS Mincho" w:hAnsi="MS Mincho" w:cs="MS Mincho" w:hint="eastAsia"/>
          <w:sz w:val="21"/>
          <w:szCs w:val="21"/>
        </w:rPr>
        <w:t>☑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hint="eastAsia"/>
          <w:b/>
          <w:bCs/>
          <w:sz w:val="21"/>
          <w:szCs w:val="21"/>
        </w:rPr>
        <w:t>混合结构</w:t>
      </w:r>
    </w:p>
    <w:tbl>
      <w:tblPr>
        <w:tblW w:w="797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260"/>
        <w:gridCol w:w="1548"/>
        <w:gridCol w:w="1331"/>
      </w:tblGrid>
      <w:tr w:rsidR="00564E3E" w14:paraId="769B4E4A" w14:textId="77777777" w:rsidTr="00EA081A">
        <w:trPr>
          <w:trHeight w:val="285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55F952E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EEAD881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280C20E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0A149DB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564E3E" w14:paraId="55D7090C" w14:textId="77777777" w:rsidTr="00EA081A">
        <w:trPr>
          <w:trHeight w:val="506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F177747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247A528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混凝土结构部分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1979227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ECE927F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564E3E" w14:paraId="4A2D2263" w14:textId="77777777" w:rsidTr="00EA081A">
        <w:trPr>
          <w:trHeight w:val="298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582F564" w14:textId="77777777" w:rsidR="00564E3E" w:rsidRDefault="00564E3E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C0CC39C" w14:textId="77777777" w:rsidR="00564E3E" w:rsidRDefault="00564E3E" w:rsidP="00EA081A">
            <w:pPr>
              <w:pStyle w:val="a7"/>
              <w:spacing w:before="0" w:beforeAutospacing="0" w:after="0" w:afterAutospacing="0"/>
              <w:jc w:val="both"/>
            </w:pPr>
            <w:r>
              <w:rPr>
                <w:rFonts w:hint="eastAsia"/>
                <w:sz w:val="21"/>
                <w:szCs w:val="21"/>
              </w:rPr>
              <w:t>钢结构部分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0B9200D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90F4740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564E3E" w14:paraId="374F0EE9" w14:textId="77777777" w:rsidTr="00EA081A">
        <w:trPr>
          <w:trHeight w:val="298"/>
          <w:jc w:val="center"/>
        </w:trPr>
        <w:tc>
          <w:tcPr>
            <w:tcW w:w="4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08D1C63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合计（取平均值）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86D570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FB6EA80" w14:textId="77777777" w:rsidR="00564E3E" w:rsidRDefault="00564E3E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10</w:t>
            </w:r>
          </w:p>
        </w:tc>
      </w:tr>
      <w:tr w:rsidR="00564E3E" w14:paraId="60077E56" w14:textId="77777777" w:rsidTr="00EA081A">
        <w:trPr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BE0DA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DEDBA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CD03" w14:textId="77777777" w:rsidR="00564E3E" w:rsidRDefault="00564E3E" w:rsidP="00EA081A">
            <w:pPr>
              <w:rPr>
                <w:sz w:val="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E121" w14:textId="77777777" w:rsidR="00564E3E" w:rsidRDefault="00564E3E" w:rsidP="00EA081A">
            <w:pPr>
              <w:rPr>
                <w:sz w:val="1"/>
              </w:rPr>
            </w:pPr>
          </w:p>
        </w:tc>
      </w:tr>
    </w:tbl>
    <w:p w14:paraId="1A8690CC" w14:textId="77777777" w:rsidR="00564E3E" w:rsidRDefault="00564E3E" w:rsidP="00564E3E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376D96A3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请简要说明建筑结构材料与构件的选用情况。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564E3E" w14:paraId="5312881E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38AB5C" w14:textId="77777777" w:rsidR="00564E3E" w:rsidRDefault="00564E3E" w:rsidP="00EA081A">
            <w:pPr>
              <w:pStyle w:val="a7"/>
              <w:spacing w:before="0" w:beforeAutospacing="0" w:after="0" w:afterAutospacing="0"/>
            </w:pPr>
            <w:r>
              <w:rPr>
                <w:rFonts w:hint="eastAsia"/>
                <w:sz w:val="20"/>
                <w:szCs w:val="20"/>
              </w:rPr>
              <w:lastRenderedPageBreak/>
              <w:t> 选用混合结构</w:t>
            </w:r>
          </w:p>
        </w:tc>
      </w:tr>
    </w:tbl>
    <w:p w14:paraId="08FCBA60" w14:textId="77777777" w:rsidR="00564E3E" w:rsidRDefault="00564E3E" w:rsidP="00564E3E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 </w:t>
      </w:r>
    </w:p>
    <w:p w14:paraId="6286A653" w14:textId="77777777" w:rsidR="00564E3E" w:rsidRDefault="00564E3E" w:rsidP="00564E3E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 </w:t>
      </w:r>
    </w:p>
    <w:p w14:paraId="62A7B9DB" w14:textId="77777777" w:rsidR="00564E3E" w:rsidRDefault="00564E3E" w:rsidP="00564E3E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</w:p>
    <w:p w14:paraId="5792027D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17765FE3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）结构竣工图及设计说明；</w:t>
      </w:r>
    </w:p>
    <w:p w14:paraId="33493F36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）高强钢筋、高强混凝土、高强钢材、螺栓连接点等材料用量比例计算书、材料决算清单；</w:t>
      </w:r>
    </w:p>
    <w:p w14:paraId="1C0AD9DB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）与免支撑的楼板相关的施工记录文件。</w:t>
      </w:r>
    </w:p>
    <w:p w14:paraId="675454DD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 </w:t>
      </w:r>
    </w:p>
    <w:p w14:paraId="294885DE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564E3E" w14:paraId="7F0367C8" w14:textId="77777777" w:rsidTr="00EA081A">
        <w:trPr>
          <w:trHeight w:val="2634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E44587C" w14:textId="77777777" w:rsidR="00564E3E" w:rsidRDefault="00564E3E" w:rsidP="00EA081A"/>
        </w:tc>
      </w:tr>
    </w:tbl>
    <w:p w14:paraId="40B16296" w14:textId="77777777" w:rsidR="00564E3E" w:rsidRDefault="00564E3E" w:rsidP="00564E3E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04AF014B" w14:textId="5EA72C93" w:rsidR="009D4724" w:rsidRPr="00564E3E" w:rsidRDefault="009D4724" w:rsidP="00074EF5">
      <w:pPr>
        <w:rPr>
          <w:rFonts w:ascii="Times New Roman" w:hAnsi="Times New Roman" w:cs="Times New Roman" w:hint="eastAsia"/>
          <w:b/>
          <w:bCs/>
        </w:rPr>
      </w:pPr>
    </w:p>
    <w:sectPr w:rsidR="009D4724" w:rsidRPr="0056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7851B" w14:textId="77777777" w:rsidR="00541D00" w:rsidRDefault="00541D00" w:rsidP="00787158">
      <w:r>
        <w:separator/>
      </w:r>
    </w:p>
  </w:endnote>
  <w:endnote w:type="continuationSeparator" w:id="0">
    <w:p w14:paraId="0BB9EB83" w14:textId="77777777" w:rsidR="00541D00" w:rsidRDefault="00541D00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8D876" w14:textId="77777777" w:rsidR="00541D00" w:rsidRDefault="00541D00" w:rsidP="00787158">
      <w:r>
        <w:separator/>
      </w:r>
    </w:p>
  </w:footnote>
  <w:footnote w:type="continuationSeparator" w:id="0">
    <w:p w14:paraId="250C32B9" w14:textId="77777777" w:rsidR="00541D00" w:rsidRDefault="00541D00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541D00"/>
    <w:rsid w:val="00564E3E"/>
    <w:rsid w:val="00626EE7"/>
    <w:rsid w:val="00787158"/>
    <w:rsid w:val="009D4724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2021-03-09T12:11:00Z</dcterms:modified>
</cp:coreProperties>
</file>