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25B4" w14:textId="77777777" w:rsidR="006D31C9" w:rsidRDefault="006D31C9" w:rsidP="006D31C9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7.2.7 </w:t>
      </w:r>
      <w:r>
        <w:rPr>
          <w:rFonts w:hint="eastAsia"/>
        </w:rPr>
        <w:t>采用节能型电气设备及节能控制措施。（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14:paraId="2A5E5B3C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79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4786"/>
        <w:gridCol w:w="1278"/>
        <w:gridCol w:w="1190"/>
      </w:tblGrid>
      <w:tr w:rsidR="006D31C9" w14:paraId="00363BDD" w14:textId="77777777" w:rsidTr="00EA081A">
        <w:trPr>
          <w:trHeight w:val="337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DED568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ADAAA1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477D701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48011C3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D31C9" w14:paraId="250FA7BE" w14:textId="77777777" w:rsidTr="00EA081A">
        <w:trPr>
          <w:trHeight w:val="644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A32E7B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E3AEA11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主要功能房间的照明功率密度值达到现行国家标准《建筑照明设计标准》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GB50034</w:t>
            </w:r>
            <w:r>
              <w:rPr>
                <w:rFonts w:hint="eastAsia"/>
                <w:sz w:val="21"/>
                <w:szCs w:val="21"/>
              </w:rPr>
              <w:t>规定的目标值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5327E0B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D1A4D2D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D31C9" w14:paraId="1A414949" w14:textId="77777777" w:rsidTr="00EA081A">
        <w:trPr>
          <w:trHeight w:val="644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A2E92E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8D87CA6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采光区域的人工照明随天然光照度变化自动调节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432DE93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9160F4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0</w:t>
            </w:r>
          </w:p>
        </w:tc>
      </w:tr>
      <w:tr w:rsidR="006D31C9" w14:paraId="72B60E5F" w14:textId="77777777" w:rsidTr="00EA081A">
        <w:trPr>
          <w:trHeight w:val="644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5A5246C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733833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照明产品、三相配电变压器、水泵、风机等设备满足国家现行有关标准的节能评价值的要求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E3FC4C2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6C2435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3</w:t>
            </w:r>
          </w:p>
        </w:tc>
      </w:tr>
      <w:tr w:rsidR="006D31C9" w14:paraId="6DE3FD6C" w14:textId="77777777" w:rsidTr="00EA081A">
        <w:trPr>
          <w:trHeight w:val="644"/>
          <w:jc w:val="center"/>
        </w:trPr>
        <w:tc>
          <w:tcPr>
            <w:tcW w:w="5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D523BEF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6D22F8A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876BAAB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8</w:t>
            </w:r>
          </w:p>
        </w:tc>
      </w:tr>
      <w:tr w:rsidR="006D31C9" w14:paraId="4BF8FBE6" w14:textId="77777777" w:rsidTr="00EA081A">
        <w:trPr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0720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4503C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E012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D6F3" w14:textId="77777777" w:rsidR="006D31C9" w:rsidRDefault="006D31C9" w:rsidP="00EA081A">
            <w:pPr>
              <w:rPr>
                <w:sz w:val="1"/>
              </w:rPr>
            </w:pPr>
          </w:p>
        </w:tc>
      </w:tr>
    </w:tbl>
    <w:p w14:paraId="29E4754E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3C750781" w14:textId="77777777" w:rsidR="006D31C9" w:rsidRDefault="006D31C9" w:rsidP="006D31C9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照明功率密度：</w:t>
      </w:r>
    </w:p>
    <w:tbl>
      <w:tblPr>
        <w:tblW w:w="475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534"/>
        <w:gridCol w:w="1392"/>
        <w:gridCol w:w="1532"/>
        <w:gridCol w:w="1438"/>
      </w:tblGrid>
      <w:tr w:rsidR="006D31C9" w14:paraId="02B8505C" w14:textId="77777777" w:rsidTr="00EA081A">
        <w:trPr>
          <w:trHeight w:val="285"/>
          <w:jc w:val="center"/>
        </w:trPr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0ADB55B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房间类型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3134790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设计照度值（Lx）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5AD418C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照明功率密度（W/m</w:t>
            </w:r>
            <w:r>
              <w:rPr>
                <w:rFonts w:hint="eastAsia"/>
                <w:sz w:val="14"/>
                <w:szCs w:val="14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6D31C9" w14:paraId="06F50C73" w14:textId="77777777" w:rsidTr="00EA081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8B3F" w14:textId="77777777" w:rsidR="006D31C9" w:rsidRDefault="006D31C9" w:rsidP="00EA081A"/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7BDE813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B7CF8F1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标准值</w:t>
            </w:r>
          </w:p>
        </w:tc>
        <w:tc>
          <w:tcPr>
            <w:tcW w:w="9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671FCC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实际值</w:t>
            </w:r>
          </w:p>
        </w:tc>
        <w:tc>
          <w:tcPr>
            <w:tcW w:w="91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33BC4AD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现行值</w:t>
            </w:r>
          </w:p>
        </w:tc>
      </w:tr>
      <w:tr w:rsidR="006D31C9" w14:paraId="1385647A" w14:textId="77777777" w:rsidTr="00EA081A">
        <w:trPr>
          <w:trHeight w:val="285"/>
          <w:jc w:val="center"/>
        </w:trPr>
        <w:tc>
          <w:tcPr>
            <w:tcW w:w="1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1EB44F7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39C15926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4985E118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01941D7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53FFB311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71D7161E" w14:textId="77777777" w:rsidTr="00EA081A">
        <w:trPr>
          <w:trHeight w:val="285"/>
          <w:jc w:val="center"/>
        </w:trPr>
        <w:tc>
          <w:tcPr>
            <w:tcW w:w="1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6C52DD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9B3F17A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0743C5A4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E01E2D8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39685023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0E9EB81F" w14:textId="77777777" w:rsidTr="00EA081A">
        <w:trPr>
          <w:trHeight w:val="285"/>
          <w:jc w:val="center"/>
        </w:trPr>
        <w:tc>
          <w:tcPr>
            <w:tcW w:w="1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788112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0FC7944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10C4E47F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C7E97DA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4F947D7B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4CE20604" w14:textId="77777777" w:rsidTr="00EA081A">
        <w:trPr>
          <w:trHeight w:val="285"/>
          <w:jc w:val="center"/>
        </w:trPr>
        <w:tc>
          <w:tcPr>
            <w:tcW w:w="1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0A27F8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2AC4376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55A4F522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5D0F84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128FF96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064BA0CE" w14:textId="77777777" w:rsidTr="00EA081A">
        <w:trPr>
          <w:trHeight w:val="285"/>
          <w:jc w:val="center"/>
        </w:trPr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60DB048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630720E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B9449E5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E3A29E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1E26BBB" w14:textId="77777777" w:rsidR="006D31C9" w:rsidRDefault="006D31C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68AB574C" w14:textId="77777777" w:rsidTr="00EA081A">
        <w:trPr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B756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1012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545D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34C0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6FBD" w14:textId="77777777" w:rsidR="006D31C9" w:rsidRDefault="006D31C9" w:rsidP="00EA081A">
            <w:pPr>
              <w:rPr>
                <w:sz w:val="1"/>
              </w:rPr>
            </w:pPr>
          </w:p>
        </w:tc>
      </w:tr>
    </w:tbl>
    <w:p w14:paraId="1040F88F" w14:textId="77777777" w:rsidR="006D31C9" w:rsidRDefault="006D31C9" w:rsidP="006D31C9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采光区域的人工照明是否可随天然光照度变化自动调节：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 xml:space="preserve">是   </w:t>
      </w:r>
      <w:r>
        <w:rPr>
          <w:rStyle w:val="changecolor"/>
          <w:rFonts w:hint="eastAsia"/>
          <w:sz w:val="28"/>
          <w:szCs w:val="28"/>
        </w:rPr>
        <w:t>□</w:t>
      </w:r>
      <w:r>
        <w:rPr>
          <w:rFonts w:hint="eastAsia"/>
          <w:sz w:val="21"/>
          <w:szCs w:val="21"/>
        </w:rPr>
        <w:t>否</w:t>
      </w:r>
    </w:p>
    <w:p w14:paraId="278C3DFF" w14:textId="77777777" w:rsidR="006D31C9" w:rsidRDefault="006D31C9" w:rsidP="006D31C9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照明产品、三相配电变压器、水泵、风机（及其电机）的能效等级</w:t>
      </w:r>
    </w:p>
    <w:tbl>
      <w:tblPr>
        <w:tblW w:w="80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777"/>
        <w:gridCol w:w="1704"/>
        <w:gridCol w:w="1829"/>
      </w:tblGrid>
      <w:tr w:rsidR="006D31C9" w14:paraId="055D5D33" w14:textId="77777777" w:rsidTr="00EA081A">
        <w:trPr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A333461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96D57CA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设备型号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2CD9F19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能效水平</w:t>
            </w:r>
          </w:p>
        </w:tc>
      </w:tr>
      <w:tr w:rsidR="006D31C9" w14:paraId="1980AFD9" w14:textId="77777777" w:rsidTr="00EA081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1C35" w14:textId="77777777" w:rsidR="006D31C9" w:rsidRDefault="006D31C9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FFD4F" w14:textId="77777777" w:rsidR="006D31C9" w:rsidRDefault="006D31C9" w:rsidP="00EA081A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C65BAA7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设备参数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5B69BB8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能效等级</w:t>
            </w:r>
          </w:p>
        </w:tc>
      </w:tr>
      <w:tr w:rsidR="006D31C9" w14:paraId="427958B1" w14:textId="77777777" w:rsidTr="00EA081A">
        <w:trPr>
          <w:jc w:val="center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E6CEAD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993C18D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751E0E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C0EE523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26DE2092" w14:textId="77777777" w:rsidTr="00EA081A">
        <w:trPr>
          <w:jc w:val="center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4C4422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CDEB148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643E455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9B6E2A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5E0B5B30" w14:textId="77777777" w:rsidTr="00EA081A">
        <w:trPr>
          <w:jc w:val="center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943650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F47A85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0D29E5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0CE71E" w14:textId="77777777" w:rsidR="006D31C9" w:rsidRDefault="006D31C9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D31C9" w14:paraId="1C93187A" w14:textId="77777777" w:rsidTr="00EA081A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32DA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BD0D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45E9" w14:textId="77777777" w:rsidR="006D31C9" w:rsidRDefault="006D31C9" w:rsidP="00EA081A">
            <w:pPr>
              <w:rPr>
                <w:sz w:val="1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B93D" w14:textId="77777777" w:rsidR="006D31C9" w:rsidRDefault="006D31C9" w:rsidP="00EA081A">
            <w:pPr>
              <w:rPr>
                <w:sz w:val="1"/>
              </w:rPr>
            </w:pPr>
          </w:p>
        </w:tc>
      </w:tr>
    </w:tbl>
    <w:p w14:paraId="521EC674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01B02A95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5E5E52D2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bookmarkStart w:id="0" w:name="_Toc9945196"/>
      <w:bookmarkStart w:id="1" w:name="_Toc9945338"/>
      <w:bookmarkStart w:id="2" w:name="_Toc9944772"/>
      <w:bookmarkStart w:id="3" w:name="_Toc9945052"/>
      <w:bookmarkStart w:id="4" w:name="_Toc9945479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）电气专业竣工图及设计说明，应包含照明设计要求、照明设计标准、照明控制措施等；</w:t>
      </w:r>
      <w:bookmarkEnd w:id="4"/>
    </w:p>
    <w:p w14:paraId="639C2113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）照明装修竣工图及设计说明，应包含照明系统图、平面施工图、设备表等；</w:t>
      </w:r>
    </w:p>
    <w:p w14:paraId="77ADBE20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）照明产品采购清单、照明功率密度计算书及现场检测报告；</w:t>
      </w:r>
    </w:p>
    <w:p w14:paraId="5F63C4DD" w14:textId="77777777" w:rsidR="006D31C9" w:rsidRDefault="006D31C9" w:rsidP="006D31C9">
      <w:pPr>
        <w:pStyle w:val="a7"/>
        <w:spacing w:before="0" w:beforeAutospacing="0" w:after="0" w:afterAutospacing="0"/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）电气设备能效等级分析报告、电气设备的产品说明书或检测报告。</w:t>
      </w:r>
    </w:p>
    <w:p w14:paraId="11843A37" w14:textId="77777777" w:rsidR="006D31C9" w:rsidRDefault="006D31C9" w:rsidP="006D31C9">
      <w:pPr>
        <w:pStyle w:val="a7"/>
        <w:spacing w:before="0" w:beforeAutospacing="0" w:after="0" w:afterAutospacing="0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6D31C9" w14:paraId="32C49572" w14:textId="77777777" w:rsidTr="00EA081A">
        <w:trPr>
          <w:trHeight w:val="1832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BA00FC" w14:textId="77777777" w:rsidR="006D31C9" w:rsidRDefault="006D31C9" w:rsidP="00EA081A"/>
        </w:tc>
      </w:tr>
    </w:tbl>
    <w:p w14:paraId="3AA5FE59" w14:textId="77777777" w:rsidR="006D31C9" w:rsidRDefault="006D31C9" w:rsidP="006D31C9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04AF014B" w14:textId="4B2DC86B" w:rsidR="009D4724" w:rsidRPr="00074EF5" w:rsidRDefault="009D4724" w:rsidP="00074EF5"/>
    <w:sectPr w:rsidR="009D4724" w:rsidRPr="0007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2FC5" w14:textId="77777777" w:rsidR="00AE10CE" w:rsidRDefault="00AE10CE" w:rsidP="00787158">
      <w:r>
        <w:separator/>
      </w:r>
    </w:p>
  </w:endnote>
  <w:endnote w:type="continuationSeparator" w:id="0">
    <w:p w14:paraId="631A7C8F" w14:textId="77777777" w:rsidR="00AE10CE" w:rsidRDefault="00AE10CE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9FA3" w14:textId="77777777" w:rsidR="00AE10CE" w:rsidRDefault="00AE10CE" w:rsidP="00787158">
      <w:r>
        <w:separator/>
      </w:r>
    </w:p>
  </w:footnote>
  <w:footnote w:type="continuationSeparator" w:id="0">
    <w:p w14:paraId="3C70C2BA" w14:textId="77777777" w:rsidR="00AE10CE" w:rsidRDefault="00AE10CE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EE7"/>
    <w:rsid w:val="006D31C9"/>
    <w:rsid w:val="00787158"/>
    <w:rsid w:val="009D4724"/>
    <w:rsid w:val="00AE10CE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2021-03-09T12:08:00Z</dcterms:modified>
</cp:coreProperties>
</file>