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D64" w:rsidRDefault="004D5D64" w:rsidP="004D5D64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8.1.2 </w:t>
      </w:r>
      <w:r>
        <w:rPr>
          <w:rFonts w:hint="eastAsia"/>
        </w:rPr>
        <w:t>室外热环境应满足国家现行有关标准的要求。</w:t>
      </w:r>
    </w:p>
    <w:p w:rsidR="004D5D64" w:rsidRDefault="004D5D64" w:rsidP="004D5D64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:rsidR="004D5D64" w:rsidRDefault="004D5D64" w:rsidP="004D5D64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建筑室外夏季逐</w:t>
      </w:r>
      <w:proofErr w:type="gramStart"/>
      <w:r>
        <w:rPr>
          <w:rFonts w:hint="eastAsia"/>
          <w:sz w:val="21"/>
          <w:szCs w:val="21"/>
        </w:rPr>
        <w:t>时湿球黑球</w:t>
      </w:r>
      <w:proofErr w:type="gramEnd"/>
      <w:r>
        <w:rPr>
          <w:rFonts w:hint="eastAsia"/>
          <w:sz w:val="21"/>
          <w:szCs w:val="21"/>
        </w:rPr>
        <w:t>温度</w:t>
      </w:r>
      <w:r>
        <w:rPr>
          <w:rFonts w:ascii="Calibri" w:hAnsi="Calibri"/>
          <w:sz w:val="21"/>
          <w:szCs w:val="21"/>
        </w:rPr>
        <w:t>(WBGT)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  <w:u w:val="single"/>
        </w:rPr>
        <w:t xml:space="preserve">       </w:t>
      </w:r>
      <w:r>
        <w:rPr>
          <w:rFonts w:hint="eastAsia"/>
          <w:sz w:val="21"/>
          <w:szCs w:val="21"/>
        </w:rPr>
        <w:t>℃，</w:t>
      </w:r>
      <w:proofErr w:type="gramStart"/>
      <w:r>
        <w:rPr>
          <w:rFonts w:hint="eastAsia"/>
          <w:sz w:val="21"/>
          <w:szCs w:val="21"/>
        </w:rPr>
        <w:t>室外平</w:t>
      </w:r>
      <w:proofErr w:type="gramEnd"/>
      <w:r>
        <w:rPr>
          <w:rFonts w:hint="eastAsia"/>
          <w:sz w:val="21"/>
          <w:szCs w:val="21"/>
        </w:rPr>
        <w:t>均热岛强度</w:t>
      </w:r>
      <w:r>
        <w:rPr>
          <w:rFonts w:hint="eastAsia"/>
          <w:sz w:val="21"/>
          <w:szCs w:val="21"/>
          <w:u w:val="single"/>
        </w:rPr>
        <w:t xml:space="preserve">          </w:t>
      </w:r>
      <w:r>
        <w:rPr>
          <w:rFonts w:hint="eastAsia"/>
          <w:sz w:val="21"/>
          <w:szCs w:val="21"/>
        </w:rPr>
        <w:t>℃，夏季平均迎风面积比（ζ</w:t>
      </w:r>
      <w:r>
        <w:rPr>
          <w:rFonts w:ascii="Calibri" w:hAnsi="Calibri"/>
          <w:sz w:val="21"/>
          <w:szCs w:val="21"/>
        </w:rPr>
        <w:t>s</w:t>
      </w:r>
      <w:r>
        <w:rPr>
          <w:rFonts w:hint="eastAsia"/>
          <w:sz w:val="21"/>
          <w:szCs w:val="21"/>
        </w:rPr>
        <w:t>）：</w:t>
      </w:r>
      <w:r>
        <w:rPr>
          <w:rFonts w:hint="eastAsia"/>
          <w:sz w:val="21"/>
          <w:szCs w:val="21"/>
          <w:u w:val="single"/>
        </w:rPr>
        <w:t xml:space="preserve">          </w:t>
      </w:r>
      <w:r>
        <w:rPr>
          <w:rFonts w:hint="eastAsia"/>
          <w:sz w:val="21"/>
          <w:szCs w:val="21"/>
        </w:rPr>
        <w:t>，活动场地的遮阳覆盖率</w:t>
      </w:r>
      <w:r>
        <w:rPr>
          <w:rFonts w:hint="eastAsia"/>
          <w:sz w:val="21"/>
          <w:szCs w:val="21"/>
          <w:u w:val="single"/>
        </w:rPr>
        <w:t xml:space="preserve">          </w:t>
      </w:r>
      <w:r>
        <w:rPr>
          <w:rFonts w:ascii="Calibri" w:hAnsi="Calibri"/>
          <w:sz w:val="21"/>
          <w:szCs w:val="21"/>
        </w:rPr>
        <w:t>%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请简要说明项目降低热岛强度，提高环境舒适度的措施。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4D5D64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D5D64" w:rsidRDefault="004D5D64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</w:t>
            </w:r>
          </w:p>
        </w:tc>
      </w:tr>
    </w:tbl>
    <w:p w:rsidR="004D5D64" w:rsidRDefault="004D5D64" w:rsidP="004D5D64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）景观专业竣工图纸及设计说明，应包括室外</w:t>
      </w:r>
      <w:proofErr w:type="gramStart"/>
      <w:r>
        <w:rPr>
          <w:rFonts w:hint="eastAsia"/>
          <w:sz w:val="21"/>
          <w:szCs w:val="21"/>
        </w:rPr>
        <w:t>景观总平图</w:t>
      </w:r>
      <w:proofErr w:type="gramEnd"/>
      <w:r>
        <w:rPr>
          <w:rFonts w:hint="eastAsia"/>
          <w:sz w:val="21"/>
          <w:szCs w:val="21"/>
        </w:rPr>
        <w:t>、乔木种植平面图、构筑物设计详图、屋面做法详图及道路铺装详图；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）场地热环境计算报告。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4D5D64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D5D64" w:rsidRDefault="004D5D64" w:rsidP="006D6EE5"/>
        </w:tc>
      </w:tr>
    </w:tbl>
    <w:p w:rsidR="004D5D64" w:rsidRDefault="004D5D64" w:rsidP="004D5D64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C05D9A" w:rsidRPr="004D5D64" w:rsidRDefault="004D5D64" w:rsidP="004D5D64">
      <w:bookmarkStart w:id="0" w:name="_GoBack"/>
      <w:bookmarkEnd w:id="0"/>
    </w:p>
    <w:sectPr w:rsidR="00C05D9A" w:rsidRPr="004D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D569F"/>
    <w:rsid w:val="004D5D64"/>
    <w:rsid w:val="00A51A93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C3C9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2</cp:revision>
  <dcterms:created xsi:type="dcterms:W3CDTF">2021-03-09T09:30:00Z</dcterms:created>
  <dcterms:modified xsi:type="dcterms:W3CDTF">2021-03-09T09:32:00Z</dcterms:modified>
</cp:coreProperties>
</file>