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86B" w:rsidRDefault="0044186B" w:rsidP="0044186B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8.1.4 </w:t>
      </w:r>
      <w:r>
        <w:rPr>
          <w:rFonts w:hint="eastAsia"/>
        </w:rPr>
        <w:t>场地的竖向设计应有利于雨水的收集或排放，应有</w:t>
      </w:r>
      <w:proofErr w:type="gramStart"/>
      <w:r>
        <w:rPr>
          <w:rFonts w:hint="eastAsia"/>
        </w:rPr>
        <w:t>效</w:t>
      </w:r>
      <w:proofErr w:type="gramEnd"/>
      <w:r>
        <w:rPr>
          <w:rFonts w:hint="eastAsia"/>
        </w:rPr>
        <w:t>组织雨水的下渗、</w:t>
      </w:r>
      <w:proofErr w:type="gramStart"/>
      <w:r>
        <w:rPr>
          <w:rFonts w:hint="eastAsia"/>
        </w:rPr>
        <w:t>滞蓄或</w:t>
      </w:r>
      <w:proofErr w:type="gramEnd"/>
      <w:r>
        <w:rPr>
          <w:rFonts w:hint="eastAsia"/>
        </w:rPr>
        <w:t>再利用；对大于</w:t>
      </w:r>
      <w:r>
        <w:rPr>
          <w:rFonts w:ascii="Times New Roman" w:hAnsi="Times New Roman" w:cs="Times New Roman"/>
        </w:rPr>
        <w:t>10hm2</w:t>
      </w:r>
      <w:r>
        <w:rPr>
          <w:rFonts w:hint="eastAsia"/>
        </w:rPr>
        <w:t>的场地应进行雨水控制利用专项设计。</w:t>
      </w:r>
    </w:p>
    <w:p w:rsidR="0044186B" w:rsidRDefault="0044186B" w:rsidP="0044186B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:rsidR="0044186B" w:rsidRDefault="0044186B" w:rsidP="0044186B">
      <w:pPr>
        <w:pStyle w:val="a3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:rsidR="0044186B" w:rsidRDefault="0044186B" w:rsidP="0044186B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:rsidR="0044186B" w:rsidRDefault="0044186B" w:rsidP="0044186B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项目位于</w:t>
      </w:r>
      <w:r>
        <w:rPr>
          <w:rFonts w:hint="eastAsia"/>
          <w:sz w:val="21"/>
          <w:szCs w:val="21"/>
          <w:u w:val="single"/>
        </w:rPr>
        <w:t>  武汉市   </w:t>
      </w:r>
      <w:r>
        <w:rPr>
          <w:rFonts w:hint="eastAsia"/>
          <w:sz w:val="21"/>
          <w:szCs w:val="21"/>
        </w:rPr>
        <w:t>，当地年均降雨量</w:t>
      </w:r>
      <w:r>
        <w:rPr>
          <w:rFonts w:hint="eastAsia"/>
          <w:sz w:val="21"/>
          <w:szCs w:val="21"/>
          <w:u w:val="single"/>
        </w:rPr>
        <w:t> 1269  </w:t>
      </w:r>
      <w:r>
        <w:rPr>
          <w:rFonts w:ascii="Calibri" w:hAnsi="Calibri"/>
          <w:sz w:val="21"/>
          <w:szCs w:val="21"/>
        </w:rPr>
        <w:t>mm</w:t>
      </w:r>
      <w:r>
        <w:rPr>
          <w:rFonts w:hint="eastAsia"/>
          <w:sz w:val="21"/>
          <w:szCs w:val="21"/>
        </w:rPr>
        <w:t>，项目用地面积</w:t>
      </w:r>
      <w:r>
        <w:rPr>
          <w:rFonts w:hint="eastAsia"/>
          <w:sz w:val="21"/>
          <w:szCs w:val="21"/>
          <w:u w:val="single"/>
        </w:rPr>
        <w:t>  12866   </w:t>
      </w:r>
      <w:r>
        <w:rPr>
          <w:rFonts w:ascii="Calibri" w:hAnsi="Calibri"/>
          <w:sz w:val="21"/>
          <w:szCs w:val="21"/>
        </w:rPr>
        <w:t>m</w:t>
      </w:r>
      <w:r>
        <w:rPr>
          <w:rFonts w:ascii="Calibri" w:hAnsi="Calibri"/>
          <w:sz w:val="14"/>
          <w:szCs w:val="14"/>
          <w:vertAlign w:val="superscript"/>
        </w:rPr>
        <w:t>2</w:t>
      </w:r>
      <w:r>
        <w:rPr>
          <w:rFonts w:hint="eastAsia"/>
          <w:sz w:val="21"/>
          <w:szCs w:val="21"/>
        </w:rPr>
        <w:t>，</w:t>
      </w:r>
    </w:p>
    <w:p w:rsidR="0044186B" w:rsidRDefault="0044186B" w:rsidP="0044186B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是否进行雨水专项规划设计：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:rsidR="0044186B" w:rsidRDefault="0044186B" w:rsidP="0044186B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请简要说明项目竖向雨水设计情况，如有雨水专项规划设计内容，应着重说明雨水利用、径流减排、污染控制等各子系统的关联性。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44186B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4186B" w:rsidRDefault="0044186B" w:rsidP="006D6EE5">
            <w:pPr>
              <w:pStyle w:val="a3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雨水通过管网汇集，通过截污挂篮、</w:t>
            </w:r>
            <w:proofErr w:type="gramStart"/>
            <w:r>
              <w:rPr>
                <w:rFonts w:hint="eastAsia"/>
                <w:sz w:val="20"/>
                <w:szCs w:val="20"/>
              </w:rPr>
              <w:t>弃流过滤</w:t>
            </w:r>
            <w:proofErr w:type="gramEnd"/>
            <w:r>
              <w:rPr>
                <w:rFonts w:hint="eastAsia"/>
                <w:sz w:val="20"/>
                <w:szCs w:val="20"/>
              </w:rPr>
              <w:t>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:rsidR="0044186B" w:rsidRDefault="0044186B" w:rsidP="0044186B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:rsidR="0044186B" w:rsidRDefault="0044186B" w:rsidP="0044186B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 w:rsidR="0044186B" w:rsidRDefault="0044186B" w:rsidP="0044186B">
      <w:pPr>
        <w:pStyle w:val="a3"/>
        <w:spacing w:before="0" w:beforeAutospacing="0" w:after="0" w:afterAutospacing="0"/>
        <w:ind w:left="10" w:hanging="200"/>
        <w:jc w:val="both"/>
      </w:pPr>
      <w:r>
        <w:rPr>
          <w:rFonts w:ascii="Calibri" w:hAnsi="Calibri"/>
          <w:sz w:val="21"/>
          <w:szCs w:val="21"/>
        </w:rPr>
        <w:t>1</w:t>
      </w:r>
      <w:r>
        <w:rPr>
          <w:rFonts w:hint="eastAsia"/>
          <w:sz w:val="21"/>
          <w:szCs w:val="21"/>
        </w:rPr>
        <w:t>）场地地形图、场地竖向设计图纸及设计说明；</w:t>
      </w:r>
    </w:p>
    <w:p w:rsidR="0044186B" w:rsidRDefault="0044186B" w:rsidP="0044186B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2</w:t>
      </w:r>
      <w:r>
        <w:rPr>
          <w:rFonts w:hint="eastAsia"/>
          <w:sz w:val="21"/>
          <w:szCs w:val="21"/>
        </w:rPr>
        <w:t>）年径流总量控制率计算书、设计控制雨量计算书；</w:t>
      </w:r>
    </w:p>
    <w:p w:rsidR="0044186B" w:rsidRDefault="0044186B" w:rsidP="0044186B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3</w:t>
      </w:r>
      <w:r>
        <w:rPr>
          <w:rFonts w:hint="eastAsia"/>
          <w:sz w:val="21"/>
          <w:szCs w:val="21"/>
        </w:rPr>
        <w:t>）雨水控制利用专项规划设计文件。</w:t>
      </w:r>
    </w:p>
    <w:p w:rsidR="0044186B" w:rsidRDefault="0044186B" w:rsidP="0044186B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:rsidR="0044186B" w:rsidRDefault="0044186B" w:rsidP="0044186B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44186B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4186B" w:rsidRDefault="0044186B" w:rsidP="006D6EE5">
            <w:pPr>
              <w:pStyle w:val="a3"/>
              <w:spacing w:before="0" w:beforeAutospacing="0" w:after="0" w:afterAutospacing="0"/>
            </w:pPr>
          </w:p>
        </w:tc>
      </w:tr>
    </w:tbl>
    <w:p w:rsidR="0044186B" w:rsidRDefault="0044186B" w:rsidP="0044186B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:rsidR="00C05D9A" w:rsidRPr="0044186B" w:rsidRDefault="0044186B" w:rsidP="0044186B">
      <w:bookmarkStart w:id="0" w:name="_GoBack"/>
      <w:bookmarkEnd w:id="0"/>
    </w:p>
    <w:sectPr w:rsidR="00C05D9A" w:rsidRPr="00441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F"/>
    <w:rsid w:val="001D569F"/>
    <w:rsid w:val="0044186B"/>
    <w:rsid w:val="004D5D64"/>
    <w:rsid w:val="00864CC8"/>
    <w:rsid w:val="00A51A93"/>
    <w:rsid w:val="00D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C3C9"/>
  <w15:chartTrackingRefBased/>
  <w15:docId w15:val="{B65D9B11-E262-49E3-BC6C-52BD932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69F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D569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D569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ngecolor">
    <w:name w:val="change_color"/>
    <w:rsid w:val="001D569F"/>
  </w:style>
  <w:style w:type="paragraph" w:styleId="a3">
    <w:name w:val="Normal (Web)"/>
    <w:basedOn w:val="a"/>
    <w:uiPriority w:val="99"/>
    <w:unhideWhenUsed/>
    <w:rsid w:val="001D56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359509583@qq.com</dc:creator>
  <cp:keywords/>
  <dc:description/>
  <cp:lastModifiedBy>359509583@qq.com</cp:lastModifiedBy>
  <cp:revision>4</cp:revision>
  <dcterms:created xsi:type="dcterms:W3CDTF">2021-03-09T09:30:00Z</dcterms:created>
  <dcterms:modified xsi:type="dcterms:W3CDTF">2021-03-09T11:27:00Z</dcterms:modified>
</cp:coreProperties>
</file>