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B8" w:rsidRDefault="005A22B8" w:rsidP="005A22B8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9.2.10 </w:t>
      </w:r>
      <w:r>
        <w:rPr>
          <w:rFonts w:hint="eastAsia"/>
        </w:rPr>
        <w:t>采取节约资源、保护生态环境、保障安全健康、智慧友好运行、传承历史文化等其他创新，并有明显效益。（</w:t>
      </w:r>
      <w:r>
        <w:rPr>
          <w:rFonts w:ascii="Times New Roman" w:hAnsi="Times New Roman" w:cs="Times New Roman"/>
        </w:rPr>
        <w:t>40</w:t>
      </w:r>
      <w:r>
        <w:rPr>
          <w:rFonts w:hint="eastAsia"/>
        </w:rPr>
        <w:t>分）</w:t>
      </w:r>
    </w:p>
    <w:p w:rsidR="005A22B8" w:rsidRDefault="005A22B8" w:rsidP="005A22B8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469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46"/>
        <w:gridCol w:w="1532"/>
        <w:gridCol w:w="1299"/>
      </w:tblGrid>
      <w:tr w:rsidR="005A22B8" w:rsidTr="006D6EE5">
        <w:trPr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5A22B8" w:rsidTr="006D6EE5">
        <w:trPr>
          <w:trHeight w:val="237"/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采取节约资源的其他创新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5A22B8" w:rsidTr="006D6EE5">
        <w:trPr>
          <w:trHeight w:val="237"/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采取保护生态环境的其他创新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</w:t>
            </w:r>
          </w:p>
        </w:tc>
      </w:tr>
      <w:tr w:rsidR="005A22B8" w:rsidTr="006D6EE5">
        <w:trPr>
          <w:trHeight w:val="237"/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采取保障安全健康的其他创新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</w:t>
            </w:r>
          </w:p>
        </w:tc>
      </w:tr>
      <w:tr w:rsidR="005A22B8" w:rsidTr="006D6EE5">
        <w:trPr>
          <w:trHeight w:val="237"/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采取智慧友好运行的其他创新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0</w:t>
            </w:r>
          </w:p>
        </w:tc>
      </w:tr>
      <w:tr w:rsidR="005A22B8" w:rsidTr="006D6EE5">
        <w:trPr>
          <w:trHeight w:val="237"/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采取传承历史文化的其他创新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</w:t>
            </w:r>
          </w:p>
        </w:tc>
      </w:tr>
      <w:tr w:rsidR="005A22B8" w:rsidTr="006D6EE5">
        <w:trPr>
          <w:trHeight w:val="23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总计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A22B8" w:rsidRDefault="005A22B8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40</w:t>
            </w:r>
          </w:p>
        </w:tc>
      </w:tr>
      <w:tr w:rsidR="005A22B8" w:rsidTr="006D6EE5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2B8" w:rsidRDefault="005A22B8" w:rsidP="006D6EE5">
            <w:pPr>
              <w:rPr>
                <w:sz w:val="1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2B8" w:rsidRDefault="005A22B8" w:rsidP="006D6EE5">
            <w:pPr>
              <w:rPr>
                <w:sz w:val="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2B8" w:rsidRDefault="005A22B8" w:rsidP="006D6EE5">
            <w:pPr>
              <w:rPr>
                <w:sz w:val="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2B8" w:rsidRDefault="005A22B8" w:rsidP="006D6EE5">
            <w:pPr>
              <w:rPr>
                <w:sz w:val="1"/>
              </w:rPr>
            </w:pPr>
          </w:p>
        </w:tc>
      </w:tr>
    </w:tbl>
    <w:p w:rsidR="005A22B8" w:rsidRDefault="005A22B8" w:rsidP="005A22B8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:rsidR="005A22B8" w:rsidRDefault="005A22B8" w:rsidP="005A22B8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请简要说明项目开发建设、运营维护过程中的其他创新措施及其社会和经济效益。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5A22B8" w:rsidTr="006D6EE5">
        <w:trPr>
          <w:trHeight w:val="2634"/>
          <w:jc w:val="center"/>
        </w:trPr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t> 通过改在</w:t>
            </w:r>
            <w:proofErr w:type="gramStart"/>
            <w:r>
              <w:rPr>
                <w:rFonts w:hint="eastAsia"/>
                <w:sz w:val="20"/>
                <w:szCs w:val="20"/>
              </w:rPr>
              <w:t>原有里</w:t>
            </w:r>
            <w:proofErr w:type="gramEnd"/>
            <w:r>
              <w:rPr>
                <w:rFonts w:hint="eastAsia"/>
                <w:sz w:val="20"/>
                <w:szCs w:val="20"/>
              </w:rPr>
              <w:t>分式的住宅建筑，传承武汉的居住历史文化，并采取节约资源、保护升天、保障安全的措施实现建筑的现代化居住需求，做到传统与现代、人文与自然的良好结合。</w:t>
            </w:r>
          </w:p>
        </w:tc>
      </w:tr>
    </w:tbl>
    <w:p w:rsidR="005A22B8" w:rsidRDefault="005A22B8" w:rsidP="005A22B8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:rsidR="005A22B8" w:rsidRDefault="005A22B8" w:rsidP="005A22B8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:rsidR="005A22B8" w:rsidRDefault="005A22B8" w:rsidP="005A22B8">
      <w:pPr>
        <w:pStyle w:val="a3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1）创新措施相关设计文件；</w:t>
      </w:r>
    </w:p>
    <w:p w:rsidR="005A22B8" w:rsidRDefault="005A22B8" w:rsidP="005A22B8">
      <w:pPr>
        <w:pStyle w:val="a3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2）创新措施的分析论证报告及相关证明材料。</w:t>
      </w:r>
    </w:p>
    <w:p w:rsidR="005A22B8" w:rsidRDefault="005A22B8" w:rsidP="005A22B8">
      <w:pPr>
        <w:pStyle w:val="a3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5A22B8" w:rsidRDefault="005A22B8" w:rsidP="005A22B8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5A22B8" w:rsidTr="006D6EE5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22B8" w:rsidRDefault="005A22B8" w:rsidP="006D6EE5"/>
        </w:tc>
      </w:tr>
    </w:tbl>
    <w:p w:rsidR="005A22B8" w:rsidRDefault="005A22B8" w:rsidP="005A22B8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:rsidR="00C05D9A" w:rsidRPr="005A22B8" w:rsidRDefault="00E837D7" w:rsidP="005A22B8">
      <w:bookmarkStart w:id="0" w:name="_GoBack"/>
      <w:bookmarkEnd w:id="0"/>
    </w:p>
    <w:sectPr w:rsidR="00C05D9A" w:rsidRPr="005A22B8"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D7" w:rsidRDefault="00E837D7" w:rsidP="00435083">
      <w:r>
        <w:separator/>
      </w:r>
    </w:p>
  </w:endnote>
  <w:endnote w:type="continuationSeparator" w:id="0">
    <w:p w:rsidR="00E837D7" w:rsidRDefault="00E837D7" w:rsidP="0043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D7" w:rsidRDefault="00E837D7" w:rsidP="00435083">
      <w:r>
        <w:separator/>
      </w:r>
    </w:p>
  </w:footnote>
  <w:footnote w:type="continuationSeparator" w:id="0">
    <w:p w:rsidR="00E837D7" w:rsidRDefault="00E837D7" w:rsidP="0043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F"/>
    <w:rsid w:val="0015156F"/>
    <w:rsid w:val="001D569F"/>
    <w:rsid w:val="001F2452"/>
    <w:rsid w:val="00367AB1"/>
    <w:rsid w:val="00401A75"/>
    <w:rsid w:val="00435083"/>
    <w:rsid w:val="0044186B"/>
    <w:rsid w:val="004D5D64"/>
    <w:rsid w:val="005028DA"/>
    <w:rsid w:val="0054524D"/>
    <w:rsid w:val="00574D45"/>
    <w:rsid w:val="005A22B8"/>
    <w:rsid w:val="00616DDD"/>
    <w:rsid w:val="007D3D4E"/>
    <w:rsid w:val="00815B12"/>
    <w:rsid w:val="00864CC8"/>
    <w:rsid w:val="008A19AE"/>
    <w:rsid w:val="00975342"/>
    <w:rsid w:val="00A51A93"/>
    <w:rsid w:val="00A764AE"/>
    <w:rsid w:val="00AE0B1A"/>
    <w:rsid w:val="00B34F24"/>
    <w:rsid w:val="00BA3E9B"/>
    <w:rsid w:val="00C3481F"/>
    <w:rsid w:val="00CD5312"/>
    <w:rsid w:val="00D32DD7"/>
    <w:rsid w:val="00D953F8"/>
    <w:rsid w:val="00DB34C0"/>
    <w:rsid w:val="00DF163D"/>
    <w:rsid w:val="00E07D9A"/>
    <w:rsid w:val="00E837D7"/>
    <w:rsid w:val="00EA692E"/>
    <w:rsid w:val="00F4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09112"/>
  <w15:chartTrackingRefBased/>
  <w15:docId w15:val="{B65D9B11-E262-49E3-BC6C-52BD932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69F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D56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D56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ngecolor">
    <w:name w:val="change_color"/>
    <w:rsid w:val="001D569F"/>
  </w:style>
  <w:style w:type="paragraph" w:styleId="a3">
    <w:name w:val="Normal (Web)"/>
    <w:basedOn w:val="a"/>
    <w:uiPriority w:val="99"/>
    <w:unhideWhenUsed/>
    <w:rsid w:val="001D56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3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5083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50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5083"/>
    <w:rPr>
      <w:rFonts w:ascii="宋体" w:eastAsia="宋体" w:hAnsi="宋体" w:cs="宋体"/>
      <w:kern w:val="0"/>
      <w:sz w:val="18"/>
      <w:szCs w:val="18"/>
    </w:rPr>
  </w:style>
  <w:style w:type="character" w:customStyle="1" w:styleId="sciencebox">
    <w:name w:val="sciencebox"/>
    <w:basedOn w:val="a0"/>
    <w:rsid w:val="00DB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359509583@qq.com</dc:creator>
  <cp:keywords/>
  <dc:description/>
  <cp:lastModifiedBy>359509583@qq.com</cp:lastModifiedBy>
  <cp:revision>32</cp:revision>
  <dcterms:created xsi:type="dcterms:W3CDTF">2021-03-09T09:30:00Z</dcterms:created>
  <dcterms:modified xsi:type="dcterms:W3CDTF">2021-03-09T12:49:00Z</dcterms:modified>
</cp:coreProperties>
</file>