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“活”化重构——“零碳”视角下未来社区活动中心活化改造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2021年3月3日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98.0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168.0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96.0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总得分：Q=（Q0+Q1+Q2+Q3+Q4+Q5+QA）/10=104.6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219994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19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