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pt;margin-top:150.53125pt;width:290pt;height:20pt;mso-position-horizontal-relative:page;mso-position-vertical-relative:page;z-index:-1828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根据本物业智能化系统配置的特点，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pt;margin-top:150.53125pt;width:290pt;height:20pt;mso-position-horizontal-relative:page;mso-position-vertical-relative:page;z-index:-18256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结合我司对智能化系统管理的经验，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pt;margin-top:150.53125pt;width:56pt;height:20pt;mso-position-horizontal-relative:page;mso-position-vertical-relative:page;z-index:-18232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制定此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75.53125pt;width:380pt;height:45pt;mso-position-horizontal-relative:page;mso-position-vertical-relative:page;z-index:-18208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方案，以防止在使用过程中发生不应有的损坏，</w:t>
                  </w:r>
                </w:p>
                <w:p>
                  <w:pPr>
                    <w:spacing w:before="29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和使用效益，延长其使用寿命。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pt;margin-top:175.53125pt;width:254pt;height:20pt;mso-position-horizontal-relative:page;mso-position-vertical-relative:page;z-index:-18184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充分发挥智能化设备设施的潜力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249.953125pt;width:128pt;height:23pt;mso-position-horizontal-relative:page;mso-position-vertical-relative:page;z-index:-181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一、管理内容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307.53125pt;width:735pt;height:181.9pt;mso-position-horizontal-relative:page;mso-position-vertical-relative:page;z-index:-18136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80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1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、由公司工程技术部专业技术主管介入，熟悉设备性能及隐蔽线路走向，确保熟悉该系</w:t>
                  </w:r>
                </w:p>
                <w:p>
                  <w:pPr>
                    <w:spacing w:before="143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统的操作及维护。</w:t>
                  </w:r>
                </w:p>
                <w:p>
                  <w:pPr>
                    <w:spacing w:line="309" w:lineRule="auto" w:before="189"/>
                    <w:ind w:left="20" w:right="18" w:firstLine="78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2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、对系统中所有的器件、配件建立详细技术档案，包括型号、规格、技术参数、工作条 件、生产厂家、就近售后服务部等。</w:t>
                  </w:r>
                </w:p>
                <w:p>
                  <w:pPr>
                    <w:spacing w:before="64"/>
                    <w:ind w:left="80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3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、采取日常巡视及定期保养相结合的管理，确保设施设备安全运行。</w:t>
                  </w:r>
                </w:p>
                <w:p>
                  <w:pPr>
                    <w:spacing w:before="143"/>
                    <w:ind w:left="80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4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、建立运行与维护档案。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518.953125pt;width:128pt;height:23pt;mso-position-horizontal-relative:page;mso-position-vertical-relative:page;z-index:-18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二、管理措施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577.53125pt;width:552pt;height:84.9pt;mso-position-horizontal-relative:page;mso-position-vertical-relative:page;z-index:-18088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1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、建立设施设备台账及技术档案。</w:t>
                  </w:r>
                </w:p>
                <w:p>
                  <w:pPr>
                    <w:spacing w:before="143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2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、建立智能化系统的年度维护保养计划，做好日常巡视与定期保养。</w:t>
                  </w:r>
                </w:p>
                <w:p>
                  <w:pPr>
                    <w:spacing w:before="143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3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、建立一支高素质的设备运行及维护队伍。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689.953125pt;width:275pt;height:23pt;mso-position-horizontal-relative:page;mso-position-vertical-relative:page;z-index:-180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三、智能化系统维修保养计划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752.953125pt;width:338pt;height:23pt;mso-position-horizontal-relative:page;mso-position-vertical-relative:page;z-index:-180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四、发挥高科技在管理中作用的设想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120" w:h="27060"/>
          <w:pgMar w:top="2620" w:bottom="280" w:left="1900" w:right="2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8016" type="#_x0000_t75" stroked="false">
            <v:imagedata r:id="rId5" o:title=""/>
          </v:shape>
        </w:pict>
      </w:r>
      <w:r>
        <w:rPr/>
        <w:pict>
          <v:shape style="position:absolute;margin-left:143pt;margin-top:120.53125pt;width:73pt;height:20.9pt;mso-position-horizontal-relative:page;mso-position-vertical-relative:page;z-index:-17992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附件</w:t>
                  </w:r>
                  <w:r>
                    <w:rPr>
                      <w:rFonts w:ascii="宋体" w:hAnsi="宋体" w:cs="宋体" w:eastAsia="宋体" w:hint="default"/>
                      <w:spacing w:val="-42"/>
                      <w:sz w:val="36"/>
                      <w:szCs w:val="3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1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pt;margin-top:156.953125pt;width:233pt;height:23pt;mso-position-horizontal-relative:page;mso-position-vertical-relative:page;z-index:-179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智能化系统维护保养计划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210.109375pt;width:32pt;height:17pt;mso-position-horizontal-relative:page;mso-position-vertical-relative:page;z-index:-179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序号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pt;margin-top:210.109375pt;width:32pt;height:17pt;mso-position-horizontal-relative:page;mso-position-vertical-relative:page;z-index:-1792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项目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pt;margin-top:210.109375pt;width:62pt;height:17pt;mso-position-horizontal-relative:page;mso-position-vertical-relative:page;z-index:-178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维护类别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pt;margin-top:210.109375pt;width:32pt;height:17pt;mso-position-horizontal-relative:page;mso-position-vertical-relative:page;z-index:-1787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计划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pt;margin-top:210.109375pt;width:32pt;height:17pt;mso-position-horizontal-relative:page;mso-position-vertical-relative:page;z-index:-178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方案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9pt;margin-top:210.109375pt;width:32pt;height:17pt;mso-position-horizontal-relative:page;mso-position-vertical-relative:page;z-index:-1782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标准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0pt;margin-top:210.109375pt;width:62pt;height:17pt;mso-position-horizontal-relative:page;mso-position-vertical-relative:page;z-index:-178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实施效果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249.109375pt;width:92pt;height:86pt;mso-position-horizontal-relative:page;mso-position-vertical-relative:page;z-index:-177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摄像机监视有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效范围检查</w:t>
                  </w:r>
                </w:p>
                <w:p>
                  <w:pPr>
                    <w:pStyle w:val="BodyText"/>
                    <w:spacing w:line="256" w:lineRule="auto" w:before="127"/>
                    <w:ind w:right="18"/>
                    <w:jc w:val="left"/>
                  </w:pPr>
                  <w:r>
                    <w:rPr/>
                    <w:t>摄像机焦距调 整、镜头清洁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249.109375pt;width:178pt;height:410pt;mso-position-horizontal-relative:page;mso-position-vertical-relative:page;z-index:-1775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保证摄像机视场覆盖要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求中的被监视区域</w:t>
                  </w:r>
                </w:p>
                <w:p>
                  <w:pPr>
                    <w:pStyle w:val="BodyText"/>
                    <w:spacing w:line="268" w:lineRule="auto" w:before="127"/>
                    <w:ind w:right="538"/>
                    <w:jc w:val="left"/>
                  </w:pPr>
                  <w:r>
                    <w:rPr/>
                    <w:t>保证图像清晰、对焦准 确 图像无损伤、干扰、扭 曲、闪烁</w:t>
                  </w:r>
                </w:p>
                <w:p>
                  <w:pPr>
                    <w:pStyle w:val="BodyText"/>
                    <w:spacing w:line="268" w:lineRule="auto" w:before="91"/>
                    <w:ind w:right="538"/>
                    <w:jc w:val="both"/>
                  </w:pPr>
                  <w:r>
                    <w:rPr/>
                    <w:t>规定时间内有效记录探 测区域现场图像，回放 与现场图像无明显变化</w:t>
                  </w:r>
                </w:p>
                <w:p>
                  <w:pPr>
                    <w:pStyle w:val="BodyText"/>
                    <w:spacing w:line="273" w:lineRule="auto" w:before="91"/>
                    <w:ind w:right="18"/>
                    <w:jc w:val="left"/>
                  </w:pPr>
                  <w:r>
                    <w:rPr/>
                    <w:t>视频信号丢失时， 系统应立即报警 图像应满幅，</w:t>
                  </w:r>
                  <w:r>
                    <w:rPr>
                      <w:spacing w:val="-90"/>
                    </w:rPr>
                    <w:t> </w:t>
                  </w:r>
                  <w:r>
                    <w:rPr/>
                    <w:t>分割及轮廓</w:t>
                  </w:r>
                  <w:r>
                    <w:rPr/>
                    <w:t> </w:t>
                  </w:r>
                  <w:r>
                    <w:rPr>
                      <w:spacing w:val="-7"/>
                    </w:rPr>
                    <w:t>清晰，图像稳定，无跳动、</w:t>
                  </w:r>
                  <w:r>
                    <w:rPr>
                      <w:spacing w:val="-146"/>
                    </w:rPr>
                    <w:t> </w:t>
                  </w:r>
                  <w:r>
                    <w:rPr>
                      <w:spacing w:val="-146"/>
                    </w:rPr>
                  </w:r>
                  <w:r>
                    <w:rPr/>
                    <w:t>扭曲、失真，字符清晰 主机能正确选呼分机， 能听到铃声信号（抽检 </w:t>
                  </w:r>
                  <w:r>
                    <w:rPr>
                      <w:rFonts w:ascii="Arial" w:hAnsi="Arial" w:cs="Arial" w:eastAsia="Arial" w:hint="default"/>
                    </w:rPr>
                    <w:t>10</w:t>
                  </w:r>
                  <w:r>
                    <w:rPr/>
                    <w:t>﹪）</w:t>
                  </w:r>
                </w:p>
                <w:p>
                  <w:pPr>
                    <w:pStyle w:val="BodyText"/>
                    <w:spacing w:line="240" w:lineRule="auto" w:before="79"/>
                    <w:ind w:right="0"/>
                    <w:jc w:val="left"/>
                  </w:pPr>
                  <w:r>
                    <w:rPr/>
                    <w:t>双方通话语音清晰，无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260.109375pt;width:122pt;height:17pt;mso-position-horizontal-relative:page;mso-position-vertical-relative:page;z-index:-177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307.109375pt;width:122pt;height:17pt;mso-position-horizontal-relative:page;mso-position-vertical-relative:page;z-index:-1770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341.109375pt;width:137pt;height:39pt;mso-position-horizontal-relative:page;mso-position-vertical-relative:page;z-index:-176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日检、月检、年检、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343.109375pt;width:17pt;height:61pt;mso-position-horizontal-relative:page;mso-position-vertical-relative:page;z-index:-1765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序 实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343.109375pt;width:17pt;height:61pt;mso-position-horizontal-relative:page;mso-position-vertical-relative:page;z-index:-1763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检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维 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pt;margin-top:343.109375pt;width:17pt;height:61pt;mso-position-horizontal-relative:page;mso-position-vertical-relative:page;z-index:-1760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护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43.109375pt;width:17pt;height:61pt;mso-position-horizontal-relative:page;mso-position-vertical-relative:page;z-index:-1758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秩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部 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352.109375pt;width:92pt;height:17pt;mso-position-horizontal-relative:page;mso-position-vertical-relative:page;z-index:-1756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系统图像检查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373.109375pt;width:17pt;height:67pt;mso-position-horizontal-relative:page;mso-position-vertical-relative:page;z-index:-17536" type="#_x0000_t202" filled="false" stroked="false">
            <v:textbox inset="0,0,0,0">
              <w:txbxContent>
                <w:p>
                  <w:pPr>
                    <w:pStyle w:val="BodyText"/>
                    <w:spacing w:line="294" w:lineRule="exact"/>
                    <w:ind w:right="0"/>
                    <w:jc w:val="both"/>
                  </w:pPr>
                  <w:r>
                    <w:rPr/>
                    <w:t>监</w:t>
                  </w:r>
                </w:p>
                <w:p>
                  <w:pPr>
                    <w:pStyle w:val="BodyText"/>
                    <w:spacing w:line="201" w:lineRule="auto" w:before="29"/>
                    <w:ind w:right="18"/>
                    <w:jc w:val="both"/>
                  </w:pPr>
                  <w:r>
                    <w:rPr/>
                    <w:t>控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387.109375pt;width:62pt;height:39pt;mso-position-horizontal-relative:page;mso-position-vertical-relative:page;z-index:-1751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保障有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效运行。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397.845276pt;width:10.3pt;height:17pt;mso-position-horizontal-relative:page;mso-position-vertical-relative:page;z-index:-17488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400.109375pt;width:56pt;height:39pt;mso-position-horizontal-relative:page;mso-position-vertical-relative:page;z-index:-1746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图 像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记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能检查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400.109375pt;width:36pt;height:17pt;mso-position-horizontal-relative:page;mso-position-vertical-relative:page;z-index:-1744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录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409.109375pt;width:77pt;height:17pt;mso-position-horizontal-relative:page;mso-position-vertical-relative:page;z-index:-1741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检、年检由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410.109375pt;width:122pt;height:17pt;mso-position-horizontal-relative:page;mso-position-vertical-relative:page;z-index:-1739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431.109375pt;width:63pt;height:38pt;mso-position-horizontal-relative:page;mso-position-vertical-relative:page;z-index:-1736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工 程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维</w:t>
                  </w:r>
                </w:p>
                <w:p>
                  <w:pPr>
                    <w:pStyle w:val="BodyText"/>
                    <w:spacing w:line="240" w:lineRule="auto" w:before="27"/>
                    <w:ind w:right="0"/>
                    <w:jc w:val="left"/>
                  </w:pPr>
                  <w:r>
                    <w:rPr/>
                    <w:t>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431.109375pt;width:17pt;height:17pt;mso-position-horizontal-relative:page;mso-position-vertical-relative:page;z-index:-173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459.109375pt;width:56pt;height:39pt;mso-position-horizontal-relative:page;mso-position-vertical-relative:page;z-index:-1732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矩 阵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切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检查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459.109375pt;width:36pt;height:17pt;mso-position-horizontal-relative:page;mso-position-vertical-relative:page;z-index:-172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换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469.109375pt;width:122pt;height:17pt;mso-position-horizontal-relative:page;mso-position-vertical-relative:page;z-index:-1727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514.109375pt;width:56pt;height:17pt;mso-position-horizontal-relative:page;mso-position-vertical-relative:page;z-index:-172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多 画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514.109375pt;width:36pt;height:17pt;mso-position-horizontal-relative:page;mso-position-vertical-relative:page;z-index:-1722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图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526.109375pt;width:122pt;height:17pt;mso-position-horizontal-relative:page;mso-position-vertical-relative:page;z-index:-172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537.109375pt;width:62pt;height:17pt;mso-position-horizontal-relative:page;mso-position-vertical-relative:page;z-index:-171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显示检查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593.109375pt;width:92pt;height:17pt;mso-position-horizontal-relative:page;mso-position-vertical-relative:page;z-index:-1715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选呼功能检测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593.109375pt;width:122pt;height:17pt;mso-position-horizontal-relative:page;mso-position-vertical-relative:page;z-index:-171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611.109375pt;width:17pt;height:102pt;mso-position-horizontal-relative:page;mso-position-vertical-relative:page;z-index:-17104" type="#_x0000_t202" filled="false" stroked="false">
            <v:textbox inset="0,0,0,0">
              <w:txbxContent>
                <w:p>
                  <w:pPr>
                    <w:pStyle w:val="BodyText"/>
                    <w:spacing w:line="340" w:lineRule="exact" w:before="6"/>
                    <w:ind w:right="18"/>
                    <w:jc w:val="both"/>
                  </w:pPr>
                  <w:r>
                    <w:rPr/>
                    <w:t>可 视 对 讲</w:t>
                  </w:r>
                </w:p>
                <w:p>
                  <w:pPr>
                    <w:pStyle w:val="BodyText"/>
                    <w:spacing w:line="320" w:lineRule="exact" w:before="36"/>
                    <w:ind w:right="18"/>
                    <w:jc w:val="both"/>
                  </w:pPr>
                  <w:r>
                    <w:rPr/>
                    <w:t>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642.109375pt;width:77pt;height:39pt;mso-position-horizontal-relative:page;mso-position-vertical-relative:page;z-index:-170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由工程维修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642.109375pt;width:62pt;height:39pt;mso-position-horizontal-relative:page;mso-position-vertical-relative:page;z-index:-1705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保障正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常运行。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654.109375pt;width:92pt;height:17pt;mso-position-horizontal-relative:page;mso-position-vertical-relative:page;z-index:-1703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通话功能检测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654.109375pt;width:122pt;height:17pt;mso-position-horizontal-relative:page;mso-position-vertical-relative:page;z-index:-1700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654.845276pt;width:10.3pt;height:17pt;mso-position-horizontal-relative:page;mso-position-vertical-relative:page;z-index:-16984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664.109375pt;width:107pt;height:17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振鸣现象（抽检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pt;margin-top:664.109375pt;width:49pt;height:17.75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10</w:t>
                  </w:r>
                  <w:r>
                    <w:rPr/>
                    <w:t>﹪）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692.109375pt;width:152pt;height:84.75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刷卡、分机实施开锁正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常，开、闭门速度可靠 稳定</w:t>
                  </w:r>
                </w:p>
                <w:p>
                  <w:pPr>
                    <w:pStyle w:val="BodyText"/>
                    <w:spacing w:line="240" w:lineRule="auto" w:before="31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清洁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703.109375pt;width:95pt;height:39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电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控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开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锁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功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能检查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714.109375pt;width:122pt;height:17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774.109375pt;width:17pt;height:142pt;mso-position-horizontal-relative:page;mso-position-vertical-relative:page;z-index:-16840" type="#_x0000_t202" filled="false" stroked="false">
            <v:textbox inset="0,0,0,0">
              <w:txbxContent>
                <w:p>
                  <w:pPr>
                    <w:pStyle w:val="BodyText"/>
                    <w:spacing w:line="192" w:lineRule="auto"/>
                    <w:ind w:right="18"/>
                    <w:jc w:val="both"/>
                  </w:pPr>
                  <w:r>
                    <w:rPr/>
                    <w:t>背 景 音 乐 及 广 播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780.109375pt;width:77pt;height:17pt;mso-position-horizontal-relative:page;mso-position-vertical-relative:page;z-index:-1681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音源及功放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780.109375pt;width:94pt;height:150.75pt;mso-position-horizontal-relative:page;mso-position-vertical-relative:page;z-index:-1679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符合标准</w:t>
                  </w:r>
                </w:p>
                <w:p>
                  <w:pPr>
                    <w:pStyle w:val="BodyText"/>
                    <w:spacing w:line="240" w:lineRule="auto" w:before="2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灵敏</w:t>
                  </w:r>
                </w:p>
                <w:p>
                  <w:pPr>
                    <w:pStyle w:val="BodyText"/>
                    <w:spacing w:line="240" w:lineRule="auto" w:before="4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清洁</w:t>
                  </w:r>
                </w:p>
                <w:p>
                  <w:pPr>
                    <w:pStyle w:val="BodyText"/>
                    <w:spacing w:line="240" w:lineRule="auto" w:before="2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顺利无断点</w:t>
                  </w:r>
                </w:p>
                <w:p>
                  <w:pPr>
                    <w:pStyle w:val="BodyText"/>
                    <w:spacing w:line="240" w:lineRule="auto" w:before="2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清洁</w:t>
                  </w:r>
                </w:p>
                <w:p>
                  <w:pPr>
                    <w:pStyle w:val="BodyText"/>
                    <w:spacing w:line="240" w:lineRule="auto" w:before="4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符合标准</w:t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安装牢固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792.109375pt;width:63pt;height:17pt;mso-position-horizontal-relative:page;mso-position-vertical-relative:page;z-index:-1676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 检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792.109375pt;width:17pt;height:39pt;mso-position-horizontal-relative:page;mso-position-vertical-relative:page;z-index:-167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秩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814.109375pt;width:63pt;height:17pt;mso-position-horizontal-relative:page;mso-position-vertical-relative:page;z-index:-1672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序 维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825.109375pt;width:137pt;height:39pt;mso-position-horizontal-relative:page;mso-position-vertical-relative:page;z-index:-166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日检、月检、年检、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825.109375pt;width:62pt;height:39pt;mso-position-horizontal-relative:page;mso-position-vertical-relative:page;z-index:-1667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保障正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常运行。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836.109375pt;width:92pt;height:17pt;mso-position-horizontal-relative:page;mso-position-vertical-relative:page;z-index:-166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紧急切换系统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836.109375pt;width:85pt;height:61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实施，其它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  <w:r>
                    <w:rPr/>
                    <w:t> 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836.845276pt;width:10.3pt;height:17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3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892.109375pt;width:32pt;height:17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音箱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936.109375pt;width:85pt;height:17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 检 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958.109375pt;width:85pt;height:83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序 维 护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部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实施，其它 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  <w:r>
                    <w:rPr/>
                    <w:t> 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969.109375pt;width:56pt;height:39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电 控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门器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969.109375pt;width:36pt;height:17pt;mso-position-horizontal-relative:page;mso-position-vertical-relative:page;z-index:-164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及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969.109375pt;width:137pt;height:39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日检、月检、年检、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969.109375pt;width:137pt;height:39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开锁灵活可靠，开、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闭门速度分段正确。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969.109375pt;width:68pt;height:39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 障</w:t>
                  </w:r>
                  <w:r>
                    <w:rPr>
                      <w:spacing w:val="120"/>
                    </w:rPr>
                    <w:t> </w:t>
                  </w:r>
                  <w:r>
                    <w:rPr/>
                    <w:t>正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常运行。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1019.109375pt;width:17pt;height:67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pStyle w:val="BodyText"/>
                    <w:spacing w:line="294" w:lineRule="exact"/>
                    <w:ind w:right="0"/>
                    <w:jc w:val="both"/>
                  </w:pPr>
                  <w:r>
                    <w:rPr/>
                    <w:t>门</w:t>
                  </w:r>
                </w:p>
                <w:p>
                  <w:pPr>
                    <w:pStyle w:val="BodyText"/>
                    <w:spacing w:line="201" w:lineRule="auto" w:before="29"/>
                    <w:ind w:right="18"/>
                    <w:jc w:val="both"/>
                  </w:pPr>
                  <w:r>
                    <w:rPr/>
                    <w:t>禁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1032.845337pt;width:10.3pt;height:17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4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1049.109375pt;width:17pt;height:41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</w:t>
                  </w:r>
                </w:p>
                <w:p>
                  <w:pPr>
                    <w:pStyle w:val="BodyText"/>
                    <w:spacing w:line="240" w:lineRule="auto" w:before="87"/>
                    <w:ind w:right="0"/>
                    <w:jc w:val="left"/>
                  </w:pPr>
                  <w:r>
                    <w:rPr/>
                    <w:t>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1049.109375pt;width:17pt;height:41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检</w:t>
                  </w:r>
                </w:p>
                <w:p>
                  <w:pPr>
                    <w:pStyle w:val="BodyText"/>
                    <w:spacing w:line="240" w:lineRule="auto" w:before="87"/>
                    <w:ind w:right="0"/>
                    <w:jc w:val="left"/>
                  </w:pPr>
                  <w:r>
                    <w:rPr/>
                    <w:t>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pt;margin-top:1049.109375pt;width:17pt;height:41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</w:t>
                  </w:r>
                </w:p>
                <w:p>
                  <w:pPr>
                    <w:pStyle w:val="BodyText"/>
                    <w:spacing w:line="240" w:lineRule="auto" w:before="87"/>
                    <w:ind w:right="0"/>
                    <w:jc w:val="left"/>
                  </w:pPr>
                  <w:r>
                    <w:rPr/>
                    <w:t>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1049.109375pt;width:17pt;height:41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秩</w:t>
                  </w:r>
                </w:p>
                <w:p>
                  <w:pPr>
                    <w:pStyle w:val="BodyText"/>
                    <w:spacing w:line="240" w:lineRule="auto" w:before="87"/>
                    <w:ind w:right="0"/>
                    <w:jc w:val="left"/>
                  </w:pPr>
                  <w:r>
                    <w:rPr/>
                    <w:t>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1055.109375pt;width:174pt;height:104.75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  <w:tab/>
                  </w:r>
                  <w:r>
                    <w:rPr>
                      <w:spacing w:val="-6"/>
                    </w:rPr>
                    <w:t>清洁、完整、无破损、</w:t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</w:pPr>
                  <w:r>
                    <w:rPr/>
                    <w:t>无缺漏。</w:t>
                  </w:r>
                </w:p>
                <w:p>
                  <w:pPr>
                    <w:pStyle w:val="BodyText"/>
                    <w:tabs>
                      <w:tab w:pos="539" w:val="left" w:leader="none"/>
                    </w:tabs>
                    <w:spacing w:line="254" w:lineRule="auto" w:before="47"/>
                    <w:ind w:right="53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  <w:tab/>
                  </w:r>
                  <w:r>
                    <w:rPr/>
                    <w:t>安装牢固、联接可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靠、正常。</w:t>
                  </w:r>
                </w:p>
                <w:p>
                  <w:pPr>
                    <w:pStyle w:val="BodyText"/>
                    <w:spacing w:line="240" w:lineRule="auto" w:before="29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3. </w:t>
                  </w:r>
                  <w:r>
                    <w:rPr/>
                    <w:t>性能良好，</w:t>
                  </w:r>
                  <w:r>
                    <w:rPr>
                      <w:spacing w:val="-84"/>
                    </w:rPr>
                    <w:t> </w:t>
                  </w:r>
                  <w:r>
                    <w:rPr/>
                    <w:t>使用正常。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1086.109375pt;width:68pt;height:42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保 障</w:t>
                  </w:r>
                  <w:r>
                    <w:rPr>
                      <w:spacing w:val="120"/>
                    </w:rPr>
                    <w:t> </w:t>
                  </w:r>
                  <w:r>
                    <w:rPr/>
                    <w:t>正</w:t>
                  </w:r>
                </w:p>
                <w:p>
                  <w:pPr>
                    <w:pStyle w:val="BodyText"/>
                    <w:spacing w:line="240" w:lineRule="auto" w:before="107"/>
                    <w:ind w:right="0"/>
                    <w:jc w:val="left"/>
                  </w:pPr>
                  <w:r>
                    <w:rPr/>
                    <w:t>常运行。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1087.109375pt;width:137pt;height:40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日检、月检、年检、</w:t>
                  </w:r>
                </w:p>
                <w:p>
                  <w:pPr>
                    <w:pStyle w:val="BodyText"/>
                    <w:spacing w:line="240" w:lineRule="auto" w:before="67"/>
                    <w:ind w:right="0"/>
                    <w:jc w:val="left"/>
                  </w:pPr>
                  <w:r>
                    <w:rPr/>
                    <w:t>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1098.109375pt;width:47pt;height:17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读卡器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1099.109375pt;width:85pt;height:66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实施，其它</w:t>
                  </w:r>
                </w:p>
                <w:p>
                  <w:pPr>
                    <w:pStyle w:val="BodyText"/>
                    <w:spacing w:line="480" w:lineRule="atLeast" w:before="20"/>
                    <w:ind w:right="18"/>
                    <w:jc w:val="left"/>
                  </w:pPr>
                  <w:r>
                    <w:rPr/>
                    <w:t>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  <w:r>
                    <w:rPr/>
                    <w:t> 修部实施。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340" w:bottom="280" w:left="1880" w:right="18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6120" type="#_x0000_t75" stroked="false">
            <v:imagedata r:id="rId6" o:title=""/>
          </v:shape>
        </w:pict>
      </w:r>
      <w:r>
        <w:rPr/>
        <w:pict>
          <v:shape style="position:absolute;margin-left:143pt;margin-top:120.53125pt;width:74pt;height:20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续前表：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160.109375pt;width:32pt;height:17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序号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pt;margin-top:160.109375pt;width:32pt;height:17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项目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pt;margin-top:160.109375pt;width:62pt;height:17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维护类别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pt;margin-top:160.109375pt;width:32pt;height:17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计划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pt;margin-top:160.109375pt;width:32pt;height:17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方案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pt;margin-top:160.109375pt;width:32pt;height:17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标准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pt;margin-top:160.109375pt;width:62pt;height:17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实施效果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197.109375pt;width:173pt;height:492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月检：机箱外部、显示</w:t>
                  </w:r>
                </w:p>
                <w:p>
                  <w:pPr>
                    <w:pStyle w:val="BodyText"/>
                    <w:spacing w:line="266" w:lineRule="auto" w:before="47"/>
                    <w:ind w:right="398"/>
                    <w:jc w:val="left"/>
                  </w:pPr>
                  <w:r>
                    <w:rPr/>
                    <w:t>器、键盘、鼠标等进行 除尘。 年检：全面检查，包括 机箱内部除尘。 临检：读卡反映灵敏。</w:t>
                  </w:r>
                </w:p>
                <w:p>
                  <w:pPr>
                    <w:pStyle w:val="BodyText"/>
                    <w:spacing w:line="302" w:lineRule="auto" w:before="74"/>
                    <w:ind w:right="39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全面抹擦箱内外各部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件。</w:t>
                  </w:r>
                </w:p>
                <w:p>
                  <w:pPr>
                    <w:pStyle w:val="BodyText"/>
                    <w:spacing w:line="38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齿轮、传动轴检查、</w:t>
                  </w:r>
                </w:p>
                <w:p>
                  <w:pPr>
                    <w:pStyle w:val="BodyText"/>
                    <w:spacing w:line="268" w:lineRule="auto" w:before="46"/>
                    <w:ind w:right="438"/>
                    <w:jc w:val="left"/>
                  </w:pPr>
                  <w:r>
                    <w:rPr/>
                    <w:t>加润滑油。 起杆、落杆稳定、反光 膜无脱胶现象、杆体调 校平整。</w:t>
                  </w:r>
                </w:p>
                <w:p>
                  <w:pPr>
                    <w:pStyle w:val="BodyText"/>
                    <w:spacing w:line="304" w:lineRule="auto" w:before="71"/>
                    <w:ind w:right="438"/>
                    <w:jc w:val="left"/>
                  </w:pPr>
                  <w:r>
                    <w:rPr/>
                    <w:t>保证信息识读准确、可 靠。 记录完整，与设置程序 的比对相同。</w:t>
                  </w:r>
                </w:p>
                <w:p>
                  <w:pPr>
                    <w:pStyle w:val="BodyText"/>
                    <w:spacing w:line="240" w:lineRule="auto" w:before="6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巡更棒完好。</w:t>
                  </w:r>
                </w:p>
                <w:p>
                  <w:pPr>
                    <w:pStyle w:val="BodyText"/>
                    <w:spacing w:line="240" w:lineRule="auto" w:before="106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巡更钮完好无缺少。</w:t>
                  </w:r>
                </w:p>
                <w:p>
                  <w:pPr>
                    <w:pStyle w:val="BodyText"/>
                    <w:tabs>
                      <w:tab w:pos="519" w:val="left" w:leader="none"/>
                    </w:tabs>
                    <w:spacing w:line="480" w:lineRule="atLeast" w:before="40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  <w:tab/>
                  </w:r>
                  <w:r>
                    <w:rPr>
                      <w:spacing w:val="-8"/>
                    </w:rPr>
                    <w:t>清洁、完整、无破损、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无缺漏。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241.109375pt;width:56pt;height:39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收 费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电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读卡器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241.109375pt;width:36pt;height:17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脑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290.109375pt;width:17pt;height:102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spacing w:line="340" w:lineRule="exact" w:before="6"/>
                    <w:ind w:right="18"/>
                    <w:jc w:val="both"/>
                  </w:pPr>
                  <w:r>
                    <w:rPr/>
                    <w:t>车 辆 道</w:t>
                  </w:r>
                </w:p>
                <w:p>
                  <w:pPr>
                    <w:pStyle w:val="BodyText"/>
                    <w:spacing w:line="201" w:lineRule="auto"/>
                    <w:ind w:right="18"/>
                    <w:jc w:val="both"/>
                  </w:pPr>
                  <w:r>
                    <w:rPr/>
                    <w:t>闸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8pt;margin-top:310.109375pt;width:64pt;height:63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无故障</w:t>
                  </w:r>
                </w:p>
                <w:p>
                  <w:pPr>
                    <w:pStyle w:val="BodyText"/>
                    <w:spacing w:line="254" w:lineRule="auto" w:before="66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运行可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靠。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321.109375pt;width:63pt;height:17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 工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21.109375pt;width:17pt;height:17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332.109375pt;width:122pt;height:17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332.845276pt;width:10.3pt;height:17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5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344.109375pt;width:77pt;height:17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354.109375pt;width:56pt;height:39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传 动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及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部分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354.109375pt;width:36pt;height:17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机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435.109375pt;width:56pt;height:39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控 制</w:t>
                  </w:r>
                  <w:r>
                    <w:rPr>
                      <w:spacing w:val="-120"/>
                    </w:rPr>
                    <w:t> </w:t>
                  </w:r>
                  <w:r>
                    <w:rPr/>
                    <w:t>功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挡车杆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435.109375pt;width:36pt;height:17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能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505.109375pt;width:85pt;height:17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>
                      <w:spacing w:val="-24"/>
                    </w:rPr>
                    <w:t>巡更设置功能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514.109375pt;width:17pt;height:102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pStyle w:val="BodyText"/>
                    <w:spacing w:line="340" w:lineRule="exact" w:before="6"/>
                    <w:ind w:right="18"/>
                    <w:jc w:val="both"/>
                  </w:pPr>
                  <w:r>
                    <w:rPr/>
                    <w:t>电 子</w:t>
                  </w:r>
                </w:p>
                <w:p>
                  <w:pPr>
                    <w:pStyle w:val="BodyText"/>
                    <w:spacing w:line="204" w:lineRule="auto"/>
                    <w:ind w:right="18"/>
                    <w:jc w:val="both"/>
                  </w:pPr>
                  <w:r>
                    <w:rPr/>
                    <w:t>巡 更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8pt;margin-top:521.109375pt;width:64pt;height:66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无故障</w:t>
                  </w:r>
                </w:p>
                <w:p>
                  <w:pPr>
                    <w:pStyle w:val="BodyText"/>
                    <w:spacing w:line="480" w:lineRule="atLeast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使用可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靠。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545.109375pt;width:85pt;height:39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/>
                    <w:t>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556.109375pt;width:98pt;height:17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>
                      <w:spacing w:val="-26"/>
                    </w:rPr>
                    <w:t>记录、打印功能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556.109375pt;width:122pt;height:17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556.845276pt;width:10.3pt;height:17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6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608.109375pt;width:98pt;height:17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>
                      <w:spacing w:val="-26"/>
                    </w:rPr>
                    <w:t>巡更棒、巡更钮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652.109375pt;width:85pt;height:17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 检 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674.109375pt;width:85pt;height:83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序 维 护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部</w:t>
                  </w:r>
                </w:p>
                <w:p>
                  <w:pPr>
                    <w:pStyle w:val="BodyText"/>
                    <w:spacing w:line="268" w:lineRule="auto" w:before="47"/>
                    <w:ind w:right="18"/>
                    <w:jc w:val="left"/>
                  </w:pPr>
                  <w:r>
                    <w:rPr/>
                    <w:t>实施，其它 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  <w:r>
                    <w:rPr/>
                    <w:t> 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8pt;margin-top:674.109375pt;width:64pt;height:62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无故障</w:t>
                  </w:r>
                </w:p>
                <w:p>
                  <w:pPr>
                    <w:pStyle w:val="BodyText"/>
                    <w:spacing w:line="242" w:lineRule="auto" w:before="66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保障正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常运行。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685.109375pt;width:137pt;height:38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日检、月检、年检、</w:t>
                  </w:r>
                </w:p>
                <w:p>
                  <w:pPr>
                    <w:pStyle w:val="BodyText"/>
                    <w:spacing w:line="240" w:lineRule="auto" w:before="27"/>
                    <w:ind w:right="0"/>
                    <w:jc w:val="left"/>
                  </w:pPr>
                  <w:r>
                    <w:rPr/>
                    <w:t>临检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696.109375pt;width:32pt;height:17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屏幕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7pt;margin-top:698.109375pt;width:122pt;height:17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安装牢固、联接可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698.845276pt;width:14.5pt;height:17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719.109375pt;width:17pt;height:102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spacing w:line="340" w:lineRule="exact" w:before="6"/>
                    <w:ind w:right="18"/>
                    <w:jc w:val="both"/>
                  </w:pPr>
                  <w:r>
                    <w:rPr/>
                    <w:t>信 息</w:t>
                  </w:r>
                </w:p>
                <w:p>
                  <w:pPr>
                    <w:pStyle w:val="BodyText"/>
                    <w:spacing w:line="204" w:lineRule="auto"/>
                    <w:ind w:right="18"/>
                    <w:jc w:val="both"/>
                  </w:pPr>
                  <w:r>
                    <w:rPr/>
                    <w:t>发 布 系 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pt;margin-top:722.109375pt;width:171pt;height:173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靠、正常。</w:t>
                  </w:r>
                </w:p>
                <w:p>
                  <w:pPr>
                    <w:pStyle w:val="BodyText"/>
                    <w:spacing w:line="266" w:lineRule="auto" w:before="87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3. </w:t>
                  </w:r>
                  <w:r>
                    <w:rPr/>
                    <w:t>性能良好，</w:t>
                  </w:r>
                  <w:r>
                    <w:rPr>
                      <w:spacing w:val="-104"/>
                    </w:rPr>
                    <w:t> </w:t>
                  </w:r>
                  <w:r>
                    <w:rPr/>
                    <w:t>使用正常。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月检：机箱外部、显示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器、键盘、鼠标等进行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除尘。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年检：全面检查，包括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机箱内部除尘。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临检：读卡反映灵敏。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pt;margin-top:762.845276pt;width:10.3pt;height:17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7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8pt;margin-top:802.109375pt;width:64pt;height:62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无故障</w:t>
                  </w:r>
                </w:p>
                <w:p>
                  <w:pPr>
                    <w:pStyle w:val="BodyText"/>
                    <w:spacing w:line="254" w:lineRule="auto" w:before="46"/>
                    <w:ind w:right="18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 </w:t>
                  </w:r>
                  <w:r>
                    <w:rPr/>
                    <w:t>运行可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靠。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pt;margin-top:813.109375pt;width:85pt;height:38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由 工 程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维</w:t>
                  </w:r>
                </w:p>
                <w:p>
                  <w:pPr>
                    <w:pStyle w:val="BodyText"/>
                    <w:spacing w:line="240" w:lineRule="auto" w:before="27"/>
                    <w:ind w:right="0"/>
                    <w:jc w:val="left"/>
                  </w:pPr>
                  <w:r>
                    <w:rPr/>
                    <w:t>修部实施。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823.109375pt;width:32pt;height:17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电脑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823.109375pt;width:122pt;height:17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月检、年检、临检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340" w:bottom="280" w:left="1880" w:right="19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pt;margin-top:131.53125pt;width:73pt;height:20.9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附件</w:t>
                  </w:r>
                  <w:r>
                    <w:rPr>
                      <w:rFonts w:ascii="宋体" w:hAnsi="宋体" w:cs="宋体" w:eastAsia="宋体" w:hint="default"/>
                      <w:spacing w:val="-42"/>
                      <w:sz w:val="36"/>
                      <w:szCs w:val="3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2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9.953125pt;width:296pt;height:23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</w:pPr>
                  <w:r>
                    <w:rPr>
                      <w:rFonts w:ascii="宋体" w:hAnsi="宋体" w:cs="宋体" w:eastAsia="宋体" w:hint="default"/>
                      <w:sz w:val="42"/>
                      <w:szCs w:val="42"/>
                    </w:rPr>
                    <w:t>发挥高科技在管理中作用的设想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270.53125pt;width:696pt;height:20.9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1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、应用新视窗物业服务软件，实现公司本部与各物业服务中心之间的联网办公，加强公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308.53125pt;width:524pt;height:20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司对各物业服务中心工作的监控，提高物业服务水平和管理效率。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347.53125pt;width:696pt;height:20.9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2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、建立与甲方沟通的网络平台、微博、业主互动群等，及时收集和发散各类信息，增进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386.53125pt;width:722pt;height:20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与甲方之间联络，让物业服务工作得到甲方的理解和支持，提高甲方对物管公司的信任度。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425.53125pt;width:696pt;height:20.9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3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、开通短信发布平台，及时向甲方发送节日祝福、生日问候、恶劣天气预报以及社区文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464.53125pt;width:722pt;height:20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化活动信息等，保持与甲方的联系，保证信息发布的及时性，同时又相对减少了对甲方的打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502.53125pt;width:38pt;height:20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扰。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541.53125pt;width:696pt;height:20.9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4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、大堂、楼道、出入口等监控全面覆盖，同时保证规定时间内监控图像记录，出现异常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580.53125pt;width:146pt;height:20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情况可随时查阅。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618.53125pt;width:335pt;height:20.9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pacing w:val="-2"/>
                      <w:sz w:val="36"/>
                      <w:szCs w:val="36"/>
                    </w:rPr>
                    <w:t>5</w:t>
                  </w:r>
                  <w:r>
                    <w:rPr>
                      <w:rFonts w:ascii="宋体" w:hAnsi="宋体" w:cs="宋体" w:eastAsia="宋体" w:hint="default"/>
                      <w:spacing w:val="-2"/>
                      <w:sz w:val="36"/>
                      <w:szCs w:val="36"/>
                    </w:rPr>
                    <w:t>、门禁采用记忆功能的智能卡出入系统，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pt;margin-top:618.53125pt;width:362pt;height:20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监控中心可随时调阅持卡人进出楼道的时间及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657.53125pt;width:308pt;height:20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次数，出现异常情况时方便查找原因。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696.53125pt;width:696pt;height:20.9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6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、楼道、室外景观照明、水系水泵采用智能定时控制，保证按时开启和关闭，减少人力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734.53125pt;width:146pt;height:20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成本，节约资源。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pt;margin-top:773.53125pt;width:696pt;height:20.9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 w:hint="default"/>
                      <w:sz w:val="36"/>
                      <w:szCs w:val="36"/>
                    </w:rPr>
                    <w:t>7</w:t>
                  </w: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、巡更点应合理设置在楼道中间层、顶层、地下车库、自行车库、中心花园及重要机房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pt;margin-top:811.53125pt;width:632pt;height:20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门口，采用感应式电子巡更系统，方便秩序维护员打更，同时降低器材损坏率。</w:t>
                  </w:r>
                </w:p>
              </w:txbxContent>
            </v:textbox>
            <w10:wrap type="none"/>
          </v:shape>
        </w:pict>
      </w:r>
    </w:p>
    <w:sectPr>
      <w:pgSz w:w="19120" w:h="27060"/>
      <w:pgMar w:top="2560" w:bottom="280" w:left="1900" w:right="1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2021-03-13T00:48:29Z</dcterms:created>
  <dcterms:modified xsi:type="dcterms:W3CDTF">2021-03-13T00:48:29Z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2021-03-13T00:00:00Z</vt:filetime>
  </property>
</Properties>
</file>