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180" w:lineRule="atLeast"/>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vAlign w:val="top"/>
          </w:tcPr>
          <w:p>
            <w:pPr>
              <w:pStyle w:val="17"/>
              <w:tabs>
                <w:tab w:val="clear" w:pos="4153"/>
                <w:tab w:val="clear" w:pos="8306"/>
              </w:tabs>
              <w:snapToGrid/>
              <w:jc w:val="both"/>
              <w:rPr>
                <w:rFonts w:ascii="宋体" w:hAnsi="宋体"/>
                <w:szCs w:val="21"/>
              </w:rPr>
            </w:pPr>
            <w:r>
              <w:rPr>
                <w:rFonts w:hint="eastAsia" w:ascii="宋体" w:hAnsi="宋体"/>
                <w:szCs w:val="21"/>
              </w:rPr>
              <w:t>西南科技大学城市学院宿舍楼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vAlign w:val="top"/>
          </w:tcPr>
          <w:p>
            <w:pPr>
              <w:jc w:val="both"/>
              <w:rPr>
                <w:rFonts w:ascii="宋体" w:hAnsi="宋体"/>
                <w:szCs w:val="21"/>
              </w:rPr>
            </w:pPr>
            <w:r>
              <w:rPr>
                <w:rFonts w:hint="eastAsia"/>
                <w:lang w:val="en-US" w:eastAsia="zh-CN"/>
              </w:rPr>
              <w:t>四川</w:t>
            </w:r>
            <w:r>
              <w:t>-</w:t>
            </w:r>
            <w:r>
              <w:rPr>
                <w:rFonts w:hint="eastAsia"/>
                <w:lang w:val="en-US" w:eastAsia="zh-CN"/>
              </w:rPr>
              <w:t>绵阳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vAlign w:val="top"/>
          </w:tcPr>
          <w:p>
            <w:pPr>
              <w:jc w:val="both"/>
              <w:rPr>
                <w:rFonts w:ascii="宋体" w:hAnsi="宋体"/>
                <w:szCs w:val="21"/>
              </w:rPr>
            </w:pPr>
            <w:bookmarkStart w:id="1" w:name="设计编号"/>
            <w:bookmarkEnd w:id="1"/>
            <w:r>
              <w:rPr>
                <w:rFonts w:hint="eastAsia" w:ascii="宋体" w:hAnsi="宋体"/>
                <w:szCs w:val="21"/>
              </w:rPr>
              <w:t>HCSJ 14-21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vAlign w:val="top"/>
          </w:tcPr>
          <w:p>
            <w:pPr>
              <w:rPr>
                <w:rFonts w:ascii="宋体" w:hAnsi="宋体"/>
                <w:szCs w:val="21"/>
              </w:rPr>
            </w:pPr>
            <w:bookmarkStart w:id="2" w:name="建设单位"/>
            <w:bookmarkEnd w:id="2"/>
            <w:r>
              <w:rPr>
                <w:rFonts w:hint="eastAsia" w:ascii="宋体" w:hAnsi="宋体"/>
                <w:szCs w:val="21"/>
                <w:lang w:val="en-US" w:eastAsia="zh-CN"/>
              </w:rPr>
              <w:t>西南科技大学城市学院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vAlign w:val="top"/>
          </w:tcPr>
          <w:p>
            <w:pPr>
              <w:rPr>
                <w:rFonts w:ascii="宋体" w:hAnsi="宋体"/>
                <w:szCs w:val="21"/>
              </w:rPr>
            </w:pPr>
            <w:bookmarkStart w:id="3" w:name="设计单位"/>
            <w:bookmarkEnd w:id="3"/>
            <w:r>
              <w:rPr>
                <w:rFonts w:hint="eastAsia" w:ascii="宋体" w:hAnsi="宋体"/>
                <w:szCs w:val="21"/>
              </w:rPr>
              <w:t>四川华成辉宇建筑设计有限公司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4" w:name="报告日期"/>
            <w:r>
              <w:rPr>
                <w:rFonts w:hint="eastAsia" w:ascii="宋体" w:hAnsi="宋体"/>
                <w:szCs w:val="21"/>
              </w:rPr>
              <w:t>2020年12月23日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drawing>
          <wp:inline distT="0" distB="0" distL="0" distR="0">
            <wp:extent cx="1628775" cy="16287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
                    <a:stretch>
                      <a:fillRect/>
                    </a:stretch>
                  </pic:blipFill>
                  <pic:spPr>
                    <a:xfrm>
                      <a:off x="0" y="0"/>
                      <a:ext cx="1628946" cy="1628946"/>
                    </a:xfrm>
                    <a:prstGeom prst="rect">
                      <a:avLst/>
                    </a:prstGeom>
                  </pic:spPr>
                </pic:pic>
              </a:graphicData>
            </a:graphic>
          </wp:inline>
        </w:drawing>
      </w:r>
    </w:p>
    <w:p>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szCs w:val="21"/>
              </w:rPr>
              <w:t>绿建斯维尔室内热舒适评价ITES2020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6" w:name="软件版本"/>
            <w:r>
              <w:rPr>
                <w:rFonts w:ascii="宋体" w:hAnsi="宋体"/>
                <w:szCs w:val="21"/>
              </w:rPr>
              <w:t>20200808</w:t>
            </w:r>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7" w:name="加密锁号"/>
            <w:r>
              <w:t>T18583035270</w:t>
            </w:r>
            <w:bookmarkEnd w:id="7"/>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bookmarkStart w:id="8"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"_Toc59634613"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_Toc59634613 \h </w:instrText>
      </w:r>
      <w:r>
        <w:fldChar w:fldCharType="separate"/>
      </w:r>
      <w:r>
        <w:t>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"_Toc59634614" </w:instrText>
      </w:r>
      <w:r>
        <w:fldChar w:fldCharType="separate"/>
      </w:r>
      <w:r>
        <w:rPr>
          <w:rStyle w:val="26"/>
          <w:lang w:val="en-GB"/>
        </w:rPr>
        <w:t>1.1</w:t>
      </w:r>
      <w:r>
        <w:rPr>
          <w:rFonts w:asciiTheme="minorHAnsi" w:hAnsiTheme="minorHAnsi" w:eastAsiaTheme="minorEastAsia" w:cstheme="minorBidi"/>
          <w:szCs w:val="22"/>
        </w:rPr>
        <w:tab/>
      </w:r>
      <w:r>
        <w:rPr>
          <w:rStyle w:val="26"/>
        </w:rPr>
        <w:t>平面图</w:t>
      </w:r>
      <w:r>
        <w:tab/>
      </w:r>
      <w:r>
        <w:fldChar w:fldCharType="begin"/>
      </w:r>
      <w:r>
        <w:instrText xml:space="preserve"> PAGEREF _Toc59634614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"_Toc59634615"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_Toc59634615 \h </w:instrText>
      </w:r>
      <w:r>
        <w:fldChar w:fldCharType="separate"/>
      </w:r>
      <w:r>
        <w:t>17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"_Toc59634616"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_Toc59634616 \h </w:instrText>
      </w:r>
      <w:r>
        <w:fldChar w:fldCharType="separate"/>
      </w:r>
      <w:r>
        <w:t>18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"_Toc59634617"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_Toc59634617 \h </w:instrText>
      </w:r>
      <w:r>
        <w:fldChar w:fldCharType="separate"/>
      </w:r>
      <w:r>
        <w:t>18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"_Toc59634618" </w:instrText>
      </w:r>
      <w:r>
        <w:fldChar w:fldCharType="separate"/>
      </w:r>
      <w:r>
        <w:rPr>
          <w:rStyle w:val="26"/>
        </w:rPr>
        <w:t>4</w:t>
      </w:r>
      <w:r>
        <w:rPr>
          <w:rFonts w:asciiTheme="minorHAnsi" w:hAnsiTheme="minorHAnsi" w:eastAsiaTheme="minorEastAsia" w:cstheme="minorBidi"/>
          <w:b w:val="0"/>
          <w:bCs w:val="0"/>
          <w:szCs w:val="22"/>
        </w:rPr>
        <w:tab/>
      </w:r>
      <w:r>
        <w:rPr>
          <w:rStyle w:val="26"/>
        </w:rPr>
        <w:t>计算方法</w:t>
      </w:r>
      <w:r>
        <w:tab/>
      </w:r>
      <w:r>
        <w:fldChar w:fldCharType="begin"/>
      </w:r>
      <w:r>
        <w:instrText xml:space="preserve"> PAGEREF _Toc59634618 \h </w:instrText>
      </w:r>
      <w:r>
        <w:fldChar w:fldCharType="separate"/>
      </w:r>
      <w:r>
        <w:t>18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"_Toc59634619" </w:instrText>
      </w:r>
      <w:r>
        <w:fldChar w:fldCharType="separate"/>
      </w:r>
      <w:r>
        <w:rPr>
          <w:rStyle w:val="26"/>
          <w:lang w:val="en-GB"/>
        </w:rPr>
        <w:t>4.1</w:t>
      </w:r>
      <w:r>
        <w:rPr>
          <w:rFonts w:asciiTheme="minorHAnsi" w:hAnsiTheme="minorHAnsi" w:eastAsiaTheme="minorEastAsia" w:cstheme="minorBidi"/>
          <w:szCs w:val="22"/>
        </w:rPr>
        <w:tab/>
      </w:r>
      <w:r>
        <w:rPr>
          <w:rStyle w:val="26"/>
        </w:rPr>
        <w:t>CFD计算原理</w:t>
      </w:r>
      <w:r>
        <w:tab/>
      </w:r>
      <w:r>
        <w:fldChar w:fldCharType="begin"/>
      </w:r>
      <w:r>
        <w:instrText xml:space="preserve"> PAGEREF _Toc59634619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"_Toc59634620" </w:instrText>
      </w:r>
      <w:r>
        <w:fldChar w:fldCharType="separate"/>
      </w:r>
      <w:r>
        <w:rPr>
          <w:rStyle w:val="26"/>
          <w:lang w:val="en-GB"/>
        </w:rPr>
        <w:t>4.1.1</w:t>
      </w:r>
      <w:r>
        <w:rPr>
          <w:rFonts w:asciiTheme="minorHAnsi" w:hAnsiTheme="minorHAnsi" w:eastAsiaTheme="minorEastAsia" w:cstheme="minorBidi"/>
          <w:szCs w:val="22"/>
        </w:rPr>
        <w:tab/>
      </w:r>
      <w:r>
        <w:rPr>
          <w:rStyle w:val="26"/>
        </w:rPr>
        <w:t>湍流模型</w:t>
      </w:r>
      <w:r>
        <w:tab/>
      </w:r>
      <w:r>
        <w:fldChar w:fldCharType="begin"/>
      </w:r>
      <w:r>
        <w:instrText xml:space="preserve"> PAGEREF _Toc59634620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"_Toc59634621" </w:instrText>
      </w:r>
      <w:r>
        <w:fldChar w:fldCharType="separate"/>
      </w:r>
      <w:r>
        <w:rPr>
          <w:rStyle w:val="26"/>
          <w:lang w:val="en-GB"/>
        </w:rPr>
        <w:t>4.1.2</w:t>
      </w:r>
      <w:r>
        <w:rPr>
          <w:rFonts w:asciiTheme="minorHAnsi" w:hAnsiTheme="minorHAnsi" w:eastAsiaTheme="minorEastAsia" w:cstheme="minorBidi"/>
          <w:szCs w:val="22"/>
        </w:rPr>
        <w:tab/>
      </w:r>
      <w:r>
        <w:rPr>
          <w:rStyle w:val="26"/>
        </w:rPr>
        <w:t>边界条件</w:t>
      </w:r>
      <w:r>
        <w:tab/>
      </w:r>
      <w:r>
        <w:fldChar w:fldCharType="begin"/>
      </w:r>
      <w:r>
        <w:instrText xml:space="preserve"> PAGEREF _Toc59634621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"_Toc59634622" </w:instrText>
      </w:r>
      <w:r>
        <w:fldChar w:fldCharType="separate"/>
      </w:r>
      <w:r>
        <w:rPr>
          <w:rStyle w:val="26"/>
          <w:lang w:val="en-GB"/>
        </w:rPr>
        <w:t>4.1.3</w:t>
      </w:r>
      <w:r>
        <w:rPr>
          <w:rFonts w:asciiTheme="minorHAnsi" w:hAnsiTheme="minorHAnsi" w:eastAsiaTheme="minorEastAsia" w:cstheme="minorBidi"/>
          <w:szCs w:val="22"/>
        </w:rPr>
        <w:tab/>
      </w:r>
      <w:r>
        <w:rPr>
          <w:rStyle w:val="26"/>
        </w:rPr>
        <w:t>求解计算</w:t>
      </w:r>
      <w:r>
        <w:tab/>
      </w:r>
      <w:r>
        <w:fldChar w:fldCharType="begin"/>
      </w:r>
      <w:r>
        <w:instrText xml:space="preserve"> PAGEREF _Toc59634622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"_Toc59634623" </w:instrText>
      </w:r>
      <w:r>
        <w:fldChar w:fldCharType="separate"/>
      </w:r>
      <w:r>
        <w:rPr>
          <w:rStyle w:val="26"/>
          <w:lang w:val="en-GB"/>
        </w:rPr>
        <w:t>4.2</w:t>
      </w:r>
      <w:r>
        <w:rPr>
          <w:rFonts w:asciiTheme="minorHAnsi" w:hAnsiTheme="minorHAnsi" w:eastAsiaTheme="minorEastAsia" w:cstheme="minorBidi"/>
          <w:szCs w:val="22"/>
        </w:rPr>
        <w:tab/>
      </w:r>
      <w:r>
        <w:rPr>
          <w:rStyle w:val="26"/>
        </w:rPr>
        <w:t>热湿环境评价指标计算</w:t>
      </w:r>
      <w:r>
        <w:tab/>
      </w:r>
      <w:r>
        <w:fldChar w:fldCharType="begin"/>
      </w:r>
      <w:r>
        <w:instrText xml:space="preserve"> PAGEREF _Toc59634623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"_Toc59634624" </w:instrText>
      </w:r>
      <w:r>
        <w:fldChar w:fldCharType="separate"/>
      </w:r>
      <w:r>
        <w:rPr>
          <w:rStyle w:val="26"/>
          <w:lang w:val="en-GB"/>
        </w:rPr>
        <w:t>4.2.1</w:t>
      </w:r>
      <w:r>
        <w:rPr>
          <w:rFonts w:asciiTheme="minorHAnsi" w:hAnsiTheme="minorHAnsi" w:eastAsiaTheme="minorEastAsia" w:cstheme="minorBidi"/>
          <w:szCs w:val="22"/>
        </w:rPr>
        <w:tab/>
      </w:r>
      <w:r>
        <w:rPr>
          <w:rStyle w:val="26"/>
        </w:rPr>
        <w:t>PMV计算公式</w:t>
      </w:r>
      <w:r>
        <w:tab/>
      </w:r>
      <w:r>
        <w:fldChar w:fldCharType="begin"/>
      </w:r>
      <w:r>
        <w:instrText xml:space="preserve"> PAGEREF _Toc59634624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"_Toc59634625" </w:instrText>
      </w:r>
      <w:r>
        <w:fldChar w:fldCharType="separate"/>
      </w:r>
      <w:r>
        <w:rPr>
          <w:rStyle w:val="26"/>
          <w:lang w:val="en-GB"/>
        </w:rPr>
        <w:t>4.2.2</w:t>
      </w:r>
      <w:r>
        <w:rPr>
          <w:rFonts w:asciiTheme="minorHAnsi" w:hAnsiTheme="minorHAnsi" w:eastAsiaTheme="minorEastAsia" w:cstheme="minorBidi"/>
          <w:szCs w:val="22"/>
        </w:rPr>
        <w:tab/>
      </w:r>
      <w:r>
        <w:rPr>
          <w:rStyle w:val="26"/>
        </w:rPr>
        <w:t>PPD计算公式</w:t>
      </w:r>
      <w:r>
        <w:tab/>
      </w:r>
      <w:r>
        <w:fldChar w:fldCharType="begin"/>
      </w:r>
      <w:r>
        <w:instrText xml:space="preserve"> PAGEREF _Toc59634625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"_Toc59634626" </w:instrText>
      </w:r>
      <w:r>
        <w:fldChar w:fldCharType="separate"/>
      </w:r>
      <w:r>
        <w:rPr>
          <w:rStyle w:val="26"/>
          <w:lang w:val="en-GB"/>
        </w:rPr>
        <w:t>4.2.3</w:t>
      </w:r>
      <w:r>
        <w:rPr>
          <w:rFonts w:asciiTheme="minorHAnsi" w:hAnsiTheme="minorHAnsi" w:eastAsiaTheme="minorEastAsia" w:cstheme="minorBidi"/>
          <w:szCs w:val="22"/>
        </w:rPr>
        <w:tab/>
      </w:r>
      <w:r>
        <w:rPr>
          <w:rStyle w:val="26"/>
        </w:rPr>
        <w:t>PMV和PPD达标比例计算</w:t>
      </w:r>
      <w:r>
        <w:tab/>
      </w:r>
      <w:r>
        <w:fldChar w:fldCharType="begin"/>
      </w:r>
      <w:r>
        <w:instrText xml:space="preserve"> PAGEREF _Toc59634626 \h </w:instrText>
      </w:r>
      <w:r>
        <w:fldChar w:fldCharType="separate"/>
      </w:r>
      <w:r>
        <w:t>22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"_Toc59634627"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_Toc59634627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"_Toc59634628" </w:instrText>
      </w:r>
      <w:r>
        <w:fldChar w:fldCharType="separate"/>
      </w:r>
      <w:r>
        <w:rPr>
          <w:rStyle w:val="26"/>
          <w:lang w:val="en-GB"/>
        </w:rPr>
        <w:t>5.1</w:t>
      </w:r>
      <w:r>
        <w:rPr>
          <w:rFonts w:asciiTheme="minorHAnsi" w:hAnsiTheme="minorHAnsi" w:eastAsiaTheme="minorEastAsia" w:cstheme="minorBidi"/>
          <w:szCs w:val="22"/>
        </w:rPr>
        <w:tab/>
      </w:r>
      <w:r>
        <w:rPr>
          <w:rStyle w:val="26"/>
        </w:rPr>
        <w:t>1层</w:t>
      </w:r>
      <w:r>
        <w:tab/>
      </w:r>
      <w:r>
        <w:fldChar w:fldCharType="begin"/>
      </w:r>
      <w:r>
        <w:instrText xml:space="preserve"> PAGEREF _Toc59634628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"_Toc59634629" </w:instrText>
      </w:r>
      <w:r>
        <w:fldChar w:fldCharType="separate"/>
      </w:r>
      <w:r>
        <w:rPr>
          <w:rStyle w:val="26"/>
          <w:lang w:val="en-GB"/>
        </w:rPr>
        <w:t>5.1.1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_Toc59634629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"_Toc59634630" </w:instrText>
      </w:r>
      <w:r>
        <w:fldChar w:fldCharType="separate"/>
      </w:r>
      <w:r>
        <w:rPr>
          <w:rStyle w:val="26"/>
          <w:lang w:val="en-GB"/>
        </w:rPr>
        <w:t>5.1.2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_Toc59634630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"_Toc59634631" </w:instrText>
      </w:r>
      <w:r>
        <w:fldChar w:fldCharType="separate"/>
      </w:r>
      <w:r>
        <w:rPr>
          <w:rStyle w:val="26"/>
          <w:lang w:val="en-GB"/>
        </w:rPr>
        <w:t>5.1.3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_Toc59634631 \h </w:instrText>
      </w:r>
      <w:r>
        <w:fldChar w:fldCharType="separate"/>
      </w:r>
      <w:r>
        <w:t>24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"_Toc59634632" </w:instrText>
      </w:r>
      <w:r>
        <w:fldChar w:fldCharType="separate"/>
      </w:r>
      <w:r>
        <w:rPr>
          <w:rStyle w:val="26"/>
          <w:lang w:val="en-GB"/>
        </w:rPr>
        <w:t>5.2</w:t>
      </w:r>
      <w:r>
        <w:rPr>
          <w:rFonts w:asciiTheme="minorHAnsi" w:hAnsiTheme="minorHAnsi" w:eastAsiaTheme="minorEastAsia" w:cstheme="minorBidi"/>
          <w:szCs w:val="22"/>
        </w:rPr>
        <w:tab/>
      </w:r>
      <w:r>
        <w:rPr>
          <w:rStyle w:val="26"/>
        </w:rPr>
        <w:t>室内PMV与PPD达标比例统计</w:t>
      </w:r>
      <w:r>
        <w:tab/>
      </w:r>
      <w:r>
        <w:fldChar w:fldCharType="begin"/>
      </w:r>
      <w:r>
        <w:instrText xml:space="preserve"> PAGEREF _Toc59634632 \h </w:instrText>
      </w:r>
      <w:r>
        <w:fldChar w:fldCharType="separate"/>
      </w:r>
      <w:r>
        <w:t>24</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"_Toc59634633"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_Toc59634633 \h </w:instrText>
      </w:r>
      <w:r>
        <w:fldChar w:fldCharType="separate"/>
      </w:r>
      <w:r>
        <w:t>26</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558" w:bottom="1440" w:left="1418" w:header="850" w:footer="170" w:gutter="0"/>
          <w:cols w:space="425" w:num="1"/>
          <w:titlePg/>
          <w:docGrid w:type="lines" w:linePitch="312" w:charSpace="0"/>
        </w:sectPr>
      </w:pPr>
      <w:r>
        <w:fldChar w:fldCharType="end"/>
      </w:r>
      <w:bookmarkEnd w:id="8"/>
    </w:p>
    <w:p>
      <w:pPr>
        <w:pStyle w:val="2"/>
      </w:pPr>
      <w:bookmarkStart w:id="9" w:name="_Toc452108759"/>
      <w:bookmarkStart w:id="10" w:name="_Toc59634613"/>
      <w:r>
        <w:rPr>
          <w:rFonts w:hint="eastAsia"/>
        </w:rPr>
        <w:t>项目概况</w:t>
      </w:r>
      <w:bookmarkEnd w:id="9"/>
      <w:bookmarkEnd w:id="10"/>
    </w:p>
    <w:p>
      <w:pPr>
        <w:pStyle w:val="3"/>
        <w:ind w:firstLine="420"/>
        <w:rPr>
          <w:lang w:val="en-US"/>
        </w:rPr>
      </w:pPr>
      <w:bookmarkStart w:id="11" w:name="项目概况"/>
      <w:bookmarkEnd w:id="11"/>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452108760"/>
      <w:bookmarkStart w:id="13" w:name="_Toc59634614"/>
      <w:bookmarkStart w:id="14" w:name="平面图2"/>
      <w:r>
        <w:t>平面图</w:t>
      </w:r>
      <w:bookmarkEnd w:id="12"/>
      <w:bookmarkEnd w:id="13"/>
    </w:p>
    <w:p>
      <w:pPr>
        <w:pStyle w:val="3"/>
        <w:ind w:firstLine="0" w:firstLineChars="0"/>
        <w:jc w:val="center"/>
        <w:rPr>
          <w:lang w:val="en-US"/>
        </w:rPr>
      </w:pPr>
      <w:bookmarkStart w:id="15" w:name="平面图"/>
      <w:bookmarkEnd w:id="15"/>
      <w:r>
        <w:drawing>
          <wp:inline distT="0" distB="0" distL="0" distR="0">
            <wp:extent cx="5667375" cy="6276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
                    <a:stretch>
                      <a:fillRect/>
                    </a:stretch>
                  </pic:blipFill>
                  <pic:spPr>
                    <a:xfrm>
                      <a:off x="0" y="0"/>
                      <a:ext cx="5667375" cy="627697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58197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5924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5667375" cy="592455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drawing>
          <wp:inline distT="0" distB="0" distL="0" distR="0">
            <wp:extent cx="5667375" cy="58197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r>
        <w:drawing>
          <wp:inline distT="0" distB="0" distL="0" distR="0">
            <wp:extent cx="5667375" cy="5924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2"/>
                    <a:stretch>
                      <a:fillRect/>
                    </a:stretch>
                  </pic:blipFill>
                  <pic:spPr>
                    <a:xfrm>
                      <a:off x="0" y="0"/>
                      <a:ext cx="5667375" cy="5924550"/>
                    </a:xfrm>
                    <a:prstGeom prst="rect">
                      <a:avLst/>
                    </a:prstGeom>
                  </pic:spPr>
                </pic:pic>
              </a:graphicData>
            </a:graphic>
          </wp:inline>
        </w:drawing>
      </w:r>
    </w:p>
    <w:p>
      <w:pPr>
        <w:pStyle w:val="3"/>
        <w:ind w:firstLine="0" w:firstLineChars="0"/>
        <w:jc w:val="center"/>
        <w:rPr>
          <w:lang w:val="en-US"/>
        </w:rPr>
      </w:pPr>
      <w:r>
        <w:rPr>
          <w:lang w:val="en-US"/>
        </w:rPr>
        <w:t>5层平面</w:t>
      </w:r>
    </w:p>
    <w:p>
      <w:pPr>
        <w:pStyle w:val="3"/>
        <w:ind w:firstLine="0" w:firstLineChars="0"/>
        <w:jc w:val="center"/>
        <w:rPr>
          <w:lang w:val="en-US"/>
        </w:rPr>
      </w:pPr>
      <w:r>
        <w:drawing>
          <wp:inline distT="0" distB="0" distL="0" distR="0">
            <wp:extent cx="5667375" cy="58197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3"/>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6层平面</w:t>
      </w:r>
    </w:p>
    <w:p>
      <w:pPr>
        <w:pStyle w:val="3"/>
        <w:ind w:firstLine="0" w:firstLineChars="0"/>
        <w:jc w:val="center"/>
        <w:rPr>
          <w:lang w:val="en-US"/>
        </w:rPr>
      </w:pPr>
      <w:r>
        <w:drawing>
          <wp:inline distT="0" distB="0" distL="0" distR="0">
            <wp:extent cx="5667375" cy="5924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4"/>
                    <a:stretch>
                      <a:fillRect/>
                    </a:stretch>
                  </pic:blipFill>
                  <pic:spPr>
                    <a:xfrm>
                      <a:off x="0" y="0"/>
                      <a:ext cx="5667375" cy="5924550"/>
                    </a:xfrm>
                    <a:prstGeom prst="rect">
                      <a:avLst/>
                    </a:prstGeom>
                  </pic:spPr>
                </pic:pic>
              </a:graphicData>
            </a:graphic>
          </wp:inline>
        </w:drawing>
      </w:r>
    </w:p>
    <w:p>
      <w:pPr>
        <w:pStyle w:val="3"/>
        <w:ind w:firstLine="0" w:firstLineChars="0"/>
        <w:jc w:val="center"/>
        <w:rPr>
          <w:lang w:val="en-US"/>
        </w:rPr>
      </w:pPr>
      <w:r>
        <w:rPr>
          <w:lang w:val="en-US"/>
        </w:rPr>
        <w:t>7层平面</w:t>
      </w:r>
    </w:p>
    <w:p>
      <w:pPr>
        <w:pStyle w:val="3"/>
        <w:ind w:firstLine="0" w:firstLineChars="0"/>
        <w:jc w:val="center"/>
        <w:rPr>
          <w:lang w:val="en-US"/>
        </w:rPr>
      </w:pPr>
      <w:r>
        <w:drawing>
          <wp:inline distT="0" distB="0" distL="0" distR="0">
            <wp:extent cx="5667375" cy="58197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5"/>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8层平面</w:t>
      </w:r>
    </w:p>
    <w:p>
      <w:pPr>
        <w:pStyle w:val="3"/>
        <w:ind w:firstLine="0" w:firstLineChars="0"/>
        <w:jc w:val="center"/>
        <w:rPr>
          <w:lang w:val="en-US"/>
        </w:rPr>
      </w:pPr>
      <w:r>
        <w:drawing>
          <wp:inline distT="0" distB="0" distL="0" distR="0">
            <wp:extent cx="5667375" cy="59245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6"/>
                    <a:stretch>
                      <a:fillRect/>
                    </a:stretch>
                  </pic:blipFill>
                  <pic:spPr>
                    <a:xfrm>
                      <a:off x="0" y="0"/>
                      <a:ext cx="5667375" cy="5924550"/>
                    </a:xfrm>
                    <a:prstGeom prst="rect">
                      <a:avLst/>
                    </a:prstGeom>
                  </pic:spPr>
                </pic:pic>
              </a:graphicData>
            </a:graphic>
          </wp:inline>
        </w:drawing>
      </w:r>
    </w:p>
    <w:p>
      <w:pPr>
        <w:pStyle w:val="3"/>
        <w:ind w:firstLine="0" w:firstLineChars="0"/>
        <w:jc w:val="center"/>
        <w:rPr>
          <w:lang w:val="en-US"/>
        </w:rPr>
      </w:pPr>
      <w:r>
        <w:rPr>
          <w:lang w:val="en-US"/>
        </w:rPr>
        <w:t>9层平面</w:t>
      </w:r>
    </w:p>
    <w:p>
      <w:pPr>
        <w:pStyle w:val="3"/>
        <w:ind w:firstLine="0" w:firstLineChars="0"/>
        <w:jc w:val="center"/>
        <w:rPr>
          <w:lang w:val="en-US"/>
        </w:rPr>
      </w:pPr>
      <w:r>
        <w:drawing>
          <wp:inline distT="0" distB="0" distL="0" distR="0">
            <wp:extent cx="5667375" cy="58197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7"/>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10层平面</w:t>
      </w:r>
    </w:p>
    <w:p>
      <w:pPr>
        <w:pStyle w:val="3"/>
        <w:ind w:firstLine="0" w:firstLineChars="0"/>
        <w:jc w:val="center"/>
        <w:rPr>
          <w:lang w:val="en-US"/>
        </w:rPr>
      </w:pPr>
      <w:r>
        <w:drawing>
          <wp:inline distT="0" distB="0" distL="0" distR="0">
            <wp:extent cx="5667375" cy="59245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8"/>
                    <a:stretch>
                      <a:fillRect/>
                    </a:stretch>
                  </pic:blipFill>
                  <pic:spPr>
                    <a:xfrm>
                      <a:off x="0" y="0"/>
                      <a:ext cx="5667375" cy="5924550"/>
                    </a:xfrm>
                    <a:prstGeom prst="rect">
                      <a:avLst/>
                    </a:prstGeom>
                  </pic:spPr>
                </pic:pic>
              </a:graphicData>
            </a:graphic>
          </wp:inline>
        </w:drawing>
      </w:r>
    </w:p>
    <w:p>
      <w:pPr>
        <w:pStyle w:val="3"/>
        <w:ind w:firstLine="0" w:firstLineChars="0"/>
        <w:jc w:val="center"/>
        <w:rPr>
          <w:lang w:val="en-US"/>
        </w:rPr>
      </w:pPr>
      <w:r>
        <w:rPr>
          <w:lang w:val="en-US"/>
        </w:rPr>
        <w:t>11层平面</w:t>
      </w:r>
    </w:p>
    <w:p>
      <w:pPr>
        <w:pStyle w:val="3"/>
        <w:ind w:firstLine="0" w:firstLineChars="0"/>
        <w:jc w:val="center"/>
        <w:rPr>
          <w:lang w:val="en-US"/>
        </w:rPr>
      </w:pPr>
      <w:r>
        <w:drawing>
          <wp:inline distT="0" distB="0" distL="0" distR="0">
            <wp:extent cx="5667375" cy="73152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9"/>
                    <a:stretch>
                      <a:fillRect/>
                    </a:stretch>
                  </pic:blipFill>
                  <pic:spPr>
                    <a:xfrm>
                      <a:off x="0" y="0"/>
                      <a:ext cx="5667375" cy="7315200"/>
                    </a:xfrm>
                    <a:prstGeom prst="rect">
                      <a:avLst/>
                    </a:prstGeom>
                  </pic:spPr>
                </pic:pic>
              </a:graphicData>
            </a:graphic>
          </wp:inline>
        </w:drawing>
      </w:r>
    </w:p>
    <w:p>
      <w:pPr>
        <w:pStyle w:val="3"/>
        <w:ind w:firstLine="0" w:firstLineChars="0"/>
        <w:jc w:val="center"/>
        <w:rPr>
          <w:lang w:val="en-US"/>
        </w:rPr>
      </w:pPr>
      <w:r>
        <w:rPr>
          <w:lang w:val="en-US"/>
        </w:rPr>
        <w:t>12层平面</w:t>
      </w:r>
    </w:p>
    <w:p>
      <w:pPr>
        <w:pStyle w:val="3"/>
        <w:ind w:firstLine="0" w:firstLineChars="0"/>
        <w:jc w:val="center"/>
        <w:rPr>
          <w:lang w:val="en-US"/>
        </w:rPr>
      </w:pPr>
      <w:r>
        <w:drawing>
          <wp:inline distT="0" distB="0" distL="0" distR="0">
            <wp:extent cx="5667375" cy="73628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0"/>
                    <a:stretch>
                      <a:fillRect/>
                    </a:stretch>
                  </pic:blipFill>
                  <pic:spPr>
                    <a:xfrm>
                      <a:off x="0" y="0"/>
                      <a:ext cx="5667375" cy="7362825"/>
                    </a:xfrm>
                    <a:prstGeom prst="rect">
                      <a:avLst/>
                    </a:prstGeom>
                  </pic:spPr>
                </pic:pic>
              </a:graphicData>
            </a:graphic>
          </wp:inline>
        </w:drawing>
      </w:r>
    </w:p>
    <w:p>
      <w:pPr>
        <w:pStyle w:val="3"/>
        <w:ind w:firstLine="0" w:firstLineChars="0"/>
        <w:jc w:val="center"/>
        <w:rPr>
          <w:lang w:val="en-US"/>
        </w:rPr>
      </w:pPr>
      <w:r>
        <w:rPr>
          <w:lang w:val="en-US"/>
        </w:rPr>
        <w:t>13层平面</w:t>
      </w:r>
    </w:p>
    <w:p>
      <w:pPr>
        <w:pStyle w:val="3"/>
        <w:ind w:firstLine="0" w:firstLineChars="0"/>
        <w:jc w:val="center"/>
        <w:rPr>
          <w:lang w:val="en-US"/>
        </w:rPr>
      </w:pPr>
      <w:r>
        <w:drawing>
          <wp:inline distT="0" distB="0" distL="0" distR="0">
            <wp:extent cx="5667375" cy="68770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1"/>
                    <a:stretch>
                      <a:fillRect/>
                    </a:stretch>
                  </pic:blipFill>
                  <pic:spPr>
                    <a:xfrm>
                      <a:off x="0" y="0"/>
                      <a:ext cx="5667375" cy="6877050"/>
                    </a:xfrm>
                    <a:prstGeom prst="rect">
                      <a:avLst/>
                    </a:prstGeom>
                  </pic:spPr>
                </pic:pic>
              </a:graphicData>
            </a:graphic>
          </wp:inline>
        </w:drawing>
      </w:r>
    </w:p>
    <w:p>
      <w:pPr>
        <w:pStyle w:val="3"/>
        <w:ind w:firstLine="0" w:firstLineChars="0"/>
        <w:jc w:val="center"/>
        <w:rPr>
          <w:lang w:val="en-US"/>
        </w:rPr>
      </w:pPr>
      <w:r>
        <w:rPr>
          <w:lang w:val="en-US"/>
        </w:rPr>
        <w:t>14层平面</w:t>
      </w:r>
    </w:p>
    <w:p>
      <w:pPr>
        <w:pStyle w:val="3"/>
        <w:ind w:firstLine="0" w:firstLineChars="0"/>
        <w:jc w:val="center"/>
        <w:rPr>
          <w:lang w:val="en-US"/>
        </w:rPr>
      </w:pPr>
    </w:p>
    <w:bookmarkEnd w:id="14"/>
    <w:p>
      <w:pPr>
        <w:pStyle w:val="3"/>
        <w:ind w:firstLine="0" w:firstLineChars="0"/>
        <w:jc w:val="center"/>
        <w:rPr>
          <w:lang w:val="en-US"/>
        </w:rPr>
      </w:pPr>
    </w:p>
    <w:p>
      <w:pPr>
        <w:pStyle w:val="4"/>
      </w:pPr>
      <w:bookmarkStart w:id="16" w:name="_Toc452108761"/>
      <w:bookmarkStart w:id="17" w:name="_Toc59634615"/>
      <w:r>
        <w:rPr>
          <w:rFonts w:hint="eastAsia"/>
        </w:rPr>
        <w:t>三</w:t>
      </w:r>
      <w:r>
        <w:t>维视图</w:t>
      </w:r>
      <w:bookmarkEnd w:id="16"/>
      <w:bookmarkEnd w:id="17"/>
    </w:p>
    <w:p>
      <w:pPr>
        <w:pStyle w:val="3"/>
        <w:ind w:firstLine="0" w:firstLineChars="0"/>
        <w:jc w:val="center"/>
        <w:rPr>
          <w:lang w:val="en-US"/>
        </w:rPr>
      </w:pPr>
      <w:bookmarkStart w:id="18" w:name="模型观察"/>
      <w:bookmarkStart w:id="19" w:name="三维视图"/>
      <w:r>
        <w:t>请先在【模型观察】命令中保存图片</w:t>
      </w:r>
      <w:bookmarkEnd w:id="18"/>
      <w:bookmarkEnd w:id="19"/>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452108762"/>
      <w:bookmarkStart w:id="21" w:name="_Toc59634616"/>
      <w:bookmarkStart w:id="22" w:name="TitleFormat"/>
      <w:r>
        <w:rPr>
          <w:rFonts w:hint="eastAsia"/>
        </w:rPr>
        <w:t>计算</w:t>
      </w:r>
      <w:r>
        <w:t>依据</w:t>
      </w:r>
      <w:bookmarkEnd w:id="20"/>
      <w:bookmarkEnd w:id="21"/>
      <w:bookmarkEnd w:id="22"/>
    </w:p>
    <w:p>
      <w:pPr>
        <w:pStyle w:val="3"/>
        <w:ind w:firstLine="199" w:firstLineChars="95"/>
        <w:rPr>
          <w:lang w:val="en-US"/>
        </w:rPr>
      </w:pPr>
      <w:bookmarkStart w:id="23" w:name="_Toc452108763"/>
      <w:r>
        <w:rPr>
          <w:rFonts w:hint="eastAsia"/>
          <w:lang w:val="en-US"/>
        </w:rPr>
        <w:t>本项目主要参照资料为：</w:t>
      </w:r>
    </w:p>
    <w:p>
      <w:pPr>
        <w:pStyle w:val="3"/>
        <w:numPr>
          <w:ilvl w:val="0"/>
          <w:numId w:val="2"/>
        </w:numPr>
        <w:ind w:left="0" w:firstLine="200" w:firstLineChars="0"/>
        <w:rPr>
          <w:lang w:val="en-US"/>
        </w:rPr>
      </w:pPr>
      <w:r>
        <w:rPr>
          <w:rFonts w:hint="eastAsia"/>
          <w:lang w:val="en-US"/>
        </w:rPr>
        <w:t>《绿色建筑评价标准》GB/T 50378</w:t>
      </w:r>
      <w:r>
        <w:rPr>
          <w:lang w:val="en-US"/>
        </w:rPr>
        <w:t>-2019</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4"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4"/>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5" w:name="_Hlk13516321"/>
    </w:p>
    <w:bookmarkEnd w:id="25"/>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26" w:name="_Toc59634617"/>
      <w:r>
        <w:rPr>
          <w:rFonts w:hint="eastAsia"/>
        </w:rPr>
        <w:t>参考</w:t>
      </w:r>
      <w:r>
        <w:t>标准</w:t>
      </w:r>
      <w:bookmarkEnd w:id="23"/>
      <w:bookmarkEnd w:id="26"/>
    </w:p>
    <w:p>
      <w:pPr>
        <w:pStyle w:val="3"/>
        <w:ind w:firstLine="420"/>
        <w:rPr>
          <w:lang w:val="en-US"/>
        </w:rPr>
      </w:pPr>
      <w:bookmarkStart w:id="27" w:name="_Toc451698935"/>
      <w:bookmarkStart w:id="28" w:name="_Toc452108764"/>
      <w:r>
        <w:rPr>
          <w:rFonts w:hint="eastAsia"/>
          <w:lang w:val="en-US"/>
        </w:rPr>
        <w:t>室内热湿环境评价的主要依据为《绿色建筑评价标准》GB/T 50378-2019中5.2.9条第2款的要求，具体评分规则如下：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29" w:name="_Toc59634618"/>
      <w:r>
        <w:rPr>
          <w:rFonts w:hint="eastAsia"/>
        </w:rPr>
        <w:t>计算</w:t>
      </w:r>
      <w:bookmarkEnd w:id="27"/>
      <w:bookmarkEnd w:id="28"/>
      <w:r>
        <w:rPr>
          <w:rFonts w:hint="eastAsia"/>
        </w:rPr>
        <w:t>方法</w:t>
      </w:r>
      <w:bookmarkEnd w:id="29"/>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30" w:name="_Toc59634619"/>
      <w:r>
        <w:t>CFD</w:t>
      </w:r>
      <w:r>
        <w:rPr>
          <w:rFonts w:hint="eastAsia"/>
        </w:rPr>
        <w:t>计算原理</w:t>
      </w:r>
      <w:bookmarkEnd w:id="30"/>
    </w:p>
    <w:p>
      <w:pPr>
        <w:pStyle w:val="5"/>
      </w:pPr>
      <w:bookmarkStart w:id="31" w:name="_Toc59634620"/>
      <w:r>
        <w:rPr>
          <w:rFonts w:hint="eastAsia"/>
        </w:rPr>
        <w:t>湍流模型</w:t>
      </w:r>
      <w:bookmarkEnd w:id="31"/>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4.1-1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32" w:name="_Toc451698938"/>
      <w:bookmarkStart w:id="33" w:name="_Toc8151"/>
      <w:bookmarkStart w:id="34" w:name="_Toc452108766"/>
      <w:bookmarkStart w:id="35" w:name="_Toc59634621"/>
      <w:r>
        <w:rPr>
          <w:rFonts w:hint="eastAsia"/>
        </w:rPr>
        <w:t>边界条件</w:t>
      </w:r>
      <w:bookmarkEnd w:id="32"/>
      <w:bookmarkEnd w:id="33"/>
      <w:bookmarkEnd w:id="34"/>
      <w:bookmarkEnd w:id="35"/>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36" w:name="_Toc23583"/>
      <w:bookmarkStart w:id="37" w:name="_Toc452108767"/>
      <w:bookmarkStart w:id="38" w:name="_Toc59634622"/>
      <w:bookmarkStart w:id="39" w:name="_Toc451698939"/>
      <w:r>
        <w:rPr>
          <w:rFonts w:hint="eastAsia"/>
        </w:rPr>
        <w:t>求解计算</w:t>
      </w:r>
      <w:bookmarkEnd w:id="36"/>
      <w:bookmarkEnd w:id="37"/>
      <w:bookmarkEnd w:id="38"/>
      <w:bookmarkEnd w:id="3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40"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0"/>
      <w:r>
        <w:rPr>
          <w:rFonts w:hint="eastAsia" w:ascii="微软雅黑" w:hAnsi="微软雅黑" w:eastAsia="微软雅黑"/>
          <w:b/>
        </w:rPr>
        <w:t xml:space="preserve"> </w:t>
      </w:r>
      <w:bookmarkStart w:id="41" w:name="_Ref225175618"/>
      <w:r>
        <w:rPr>
          <w:rFonts w:hint="eastAsia" w:ascii="微软雅黑" w:hAnsi="微软雅黑" w:eastAsia="微软雅黑"/>
          <w:b/>
        </w:rPr>
        <w:t>计算流体力学的控制方程</w:t>
      </w:r>
      <w:bookmarkEnd w:id="41"/>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42" w:name="_Toc59634623"/>
      <w:r>
        <w:rPr>
          <w:rFonts w:hint="eastAsia"/>
        </w:rPr>
        <w:t>热湿环境评价</w:t>
      </w:r>
      <w:r>
        <w:t>指标</w:t>
      </w:r>
      <w:r>
        <w:rPr>
          <w:rFonts w:hint="eastAsia"/>
        </w:rPr>
        <w:t>计算</w:t>
      </w:r>
      <w:bookmarkEnd w:id="42"/>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3" w:name="_Hlk13601794"/>
      <w:r>
        <w:rPr>
          <w:rFonts w:hint="eastAsia"/>
          <w:lang w:val="en-US"/>
        </w:rPr>
        <w:t>本项目采用《民用建筑室内热湿环境评价标准》GB/T 50785-2012中所示的计算程序完成上述PMV的计算。</w:t>
      </w:r>
    </w:p>
    <w:p>
      <w:pPr>
        <w:pStyle w:val="5"/>
      </w:pPr>
      <w:bookmarkStart w:id="44" w:name="_Toc59634624"/>
      <w:r>
        <w:t>PMV</w:t>
      </w:r>
      <w:r>
        <w:rPr>
          <w:rFonts w:hint="eastAsia"/>
        </w:rPr>
        <w:t>计算公式</w:t>
      </w:r>
      <w:bookmarkEnd w:id="44"/>
    </w:p>
    <w:bookmarkEnd w:id="43"/>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6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35pt;width:9.65pt;" o:ole="t" filled="f" o:preferrelative="t" stroked="f" coordsize="21600,21600">
            <v:path/>
            <v:fill on="f" focussize="0,0"/>
            <v:stroke on="f" joinstyle="miter"/>
            <v:imagedata r:id="rId64" o:title=""/>
            <o:lock v:ext="edit" aspectratio="t"/>
            <w10:wrap type="none"/>
            <w10:anchorlock/>
          </v:shape>
          <o:OLEObject Type="Embed" ProgID="Equation.3" ShapeID="_x0000_i1025" DrawAspect="Content" ObjectID="_1468075725" r:id="rId6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45" w:name="_Toc59634625"/>
      <w:r>
        <w:t>PPD</w:t>
      </w:r>
      <w:r>
        <w:rPr>
          <w:rFonts w:hint="eastAsia"/>
        </w:rPr>
        <w:t>计算公式</w:t>
      </w:r>
      <w:bookmarkEnd w:id="45"/>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6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46" w:name="_Toc59634626"/>
      <w:r>
        <w:rPr>
          <w:rFonts w:hint="eastAsia"/>
        </w:rPr>
        <w:t>PMV和PPD达标比例计算</w:t>
      </w:r>
      <w:bookmarkEnd w:id="46"/>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47" w:name="_Toc452108768"/>
      <w:bookmarkStart w:id="48" w:name="_Toc3745"/>
      <w:bookmarkStart w:id="49" w:name="_Toc59634627"/>
      <w:r>
        <w:rPr>
          <w:rFonts w:hint="eastAsia"/>
        </w:rPr>
        <w:t>结果</w:t>
      </w:r>
      <w:r>
        <w:t>分析</w:t>
      </w:r>
      <w:bookmarkEnd w:id="47"/>
      <w:bookmarkEnd w:id="48"/>
      <w:bookmarkEnd w:id="49"/>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50"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1层</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bookmarkEnd w:id="50"/>
    </w:tbl>
    <w:p>
      <w:pPr>
        <w:pStyle w:val="3"/>
        <w:ind w:firstLine="0" w:firstLineChars="0"/>
      </w:pPr>
    </w:p>
    <w:p>
      <w:pPr>
        <w:pStyle w:val="4"/>
      </w:pPr>
      <w:bookmarkStart w:id="51" w:name="_Toc59634628"/>
      <w:bookmarkStart w:id="52" w:name="分析对象名称"/>
      <w:bookmarkStart w:id="53" w:name="_Toc451698937"/>
      <w:bookmarkStart w:id="54" w:name="_Toc452108765"/>
      <w:bookmarkStart w:id="55" w:name="_Toc451436145"/>
      <w:r>
        <w:t>1层</w:t>
      </w:r>
      <w:bookmarkEnd w:id="51"/>
      <w:bookmarkEnd w:id="52"/>
    </w:p>
    <w:p>
      <w:pPr>
        <w:pStyle w:val="5"/>
      </w:pPr>
      <w:bookmarkStart w:id="56" w:name="_Toc59634629"/>
      <w:r>
        <w:rPr>
          <w:rFonts w:hint="eastAsia"/>
        </w:rPr>
        <w:t>人行</w:t>
      </w:r>
      <w:r>
        <w:t>高度处</w:t>
      </w:r>
      <w:r>
        <w:rPr>
          <w:rFonts w:hint="eastAsia"/>
        </w:rPr>
        <w:t>温度场分布</w:t>
      </w:r>
      <w:bookmarkEnd w:id="56"/>
    </w:p>
    <w:p>
      <w:pPr>
        <w:pStyle w:val="3"/>
        <w:ind w:firstLine="420"/>
        <w:jc w:val="center"/>
        <w:rPr>
          <w:lang w:val="en-US"/>
        </w:rPr>
      </w:pPr>
      <w:bookmarkStart w:id="57" w:name="温度场分布"/>
      <w:bookmarkEnd w:id="57"/>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5"/>
      </w:pPr>
      <w:bookmarkStart w:id="58" w:name="_Toc59634630"/>
      <w:r>
        <w:rPr>
          <w:rFonts w:hint="eastAsia"/>
        </w:rPr>
        <w:t>人行</w:t>
      </w:r>
      <w:r>
        <w:t>高度处</w:t>
      </w:r>
      <w:r>
        <w:rPr>
          <w:rFonts w:hint="eastAsia"/>
        </w:rPr>
        <w:t>PMV分布</w:t>
      </w:r>
      <w:bookmarkEnd w:id="58"/>
    </w:p>
    <w:p>
      <w:pPr>
        <w:pStyle w:val="3"/>
        <w:ind w:firstLine="420"/>
        <w:jc w:val="center"/>
        <w:rPr>
          <w:lang w:val="en-US"/>
        </w:rPr>
      </w:pPr>
      <w:bookmarkStart w:id="59" w:name="PMV分布"/>
      <w:bookmarkEnd w:id="59"/>
      <w: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5"/>
      </w:pPr>
      <w:bookmarkStart w:id="60" w:name="_Toc59634631"/>
      <w:r>
        <w:rPr>
          <w:rFonts w:hint="eastAsia"/>
        </w:rPr>
        <w:t>人行</w:t>
      </w:r>
      <w:r>
        <w:t>高度处</w:t>
      </w:r>
      <w:r>
        <w:rPr>
          <w:rFonts w:hint="eastAsia"/>
        </w:rPr>
        <w:t>PPD分布</w:t>
      </w:r>
      <w:bookmarkEnd w:id="60"/>
    </w:p>
    <w:bookmarkEnd w:id="53"/>
    <w:bookmarkEnd w:id="54"/>
    <w:bookmarkEnd w:id="55"/>
    <w:p>
      <w:pPr>
        <w:pStyle w:val="3"/>
        <w:ind w:firstLine="420"/>
        <w:jc w:val="center"/>
        <w:rPr>
          <w:lang w:val="en-US"/>
        </w:rPr>
      </w:pPr>
      <w:bookmarkStart w:id="61" w:name="PPD分布"/>
      <w:bookmarkEnd w:id="61"/>
      <w: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bookmarkStart w:id="68" w:name="_GoBack"/>
      <w:bookmarkEnd w:id="68"/>
    </w:p>
    <w:p>
      <w:pPr>
        <w:pStyle w:val="3"/>
        <w:ind w:firstLine="0" w:firstLineChars="0"/>
        <w:rPr>
          <w:lang w:val="en-US"/>
        </w:rPr>
      </w:pPr>
      <w:bookmarkStart w:id="62" w:name="结果分析"/>
      <w:bookmarkEnd w:id="62"/>
    </w:p>
    <w:p>
      <w:pPr>
        <w:pStyle w:val="4"/>
      </w:pPr>
      <w:bookmarkStart w:id="63" w:name="_Toc59634632"/>
      <w:r>
        <w:rPr>
          <w:rFonts w:hint="eastAsia"/>
        </w:rPr>
        <w:t>室内PMV与PPD达标比例统计</w:t>
      </w:r>
      <w:bookmarkEnd w:id="63"/>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表5.2-1    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bookmarkStart w:id="64" w:name="统计计算表表头"/>
      <w:r>
        <w:rPr>
          <w:rFonts w:hint="eastAsia" w:ascii="宋体" w:hAnsi="宋体" w:cs="宋体"/>
          <w:b/>
          <w:bCs/>
          <w:color w:val="333333"/>
          <w:sz w:val="24"/>
          <w:szCs w:val="22"/>
          <w:lang w:val="en-US"/>
        </w:rPr>
        <w:t xml:space="preserve"> </w:t>
      </w:r>
      <w:r>
        <w:rPr>
          <w:rFonts w:ascii="宋体" w:hAnsi="宋体" w:cs="宋体"/>
          <w:b/>
          <w:bCs/>
          <w:color w:val="333333"/>
          <w:sz w:val="24"/>
          <w:szCs w:val="22"/>
          <w:lang w:val="en-US"/>
        </w:rPr>
        <w:t xml:space="preserve">          </w:t>
      </w:r>
      <w:r>
        <w:rPr>
          <w:rFonts w:hint="eastAsia" w:ascii="微软雅黑" w:hAnsi="微软雅黑" w:eastAsia="微软雅黑"/>
          <w:b/>
        </w:rPr>
        <w:t>表5.2-</w:t>
      </w:r>
      <w:r>
        <w:rPr>
          <w:rFonts w:ascii="微软雅黑" w:hAnsi="微软雅黑" w:eastAsia="微软雅黑"/>
          <w:b/>
        </w:rPr>
        <w:t>2</w:t>
      </w:r>
      <w:r>
        <w:rPr>
          <w:rFonts w:hint="eastAsia" w:ascii="微软雅黑" w:hAnsi="微软雅黑" w:eastAsia="微软雅黑"/>
          <w:b/>
        </w:rPr>
        <w:t xml:space="preserve">    建筑主要功能房间以及每套住宅PMV</w:t>
      </w:r>
      <w:r>
        <w:rPr>
          <w:rFonts w:ascii="微软雅黑" w:hAnsi="微软雅黑" w:eastAsia="微软雅黑"/>
          <w:b/>
        </w:rPr>
        <w:t>-PPD</w:t>
      </w:r>
      <w:r>
        <w:rPr>
          <w:rFonts w:hint="eastAsia" w:ascii="微软雅黑" w:hAnsi="微软雅黑" w:eastAsia="微软雅黑"/>
          <w:b/>
        </w:rPr>
        <w:t>整体评价达标面积统计</w:t>
      </w:r>
      <w:bookmarkEnd w:id="64"/>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1</w:t>
            </w:r>
          </w:p>
        </w:tc>
        <w:tc>
          <w:tcPr>
            <w:tcW w:w="2076" w:type="dxa"/>
            <w:gridSpan w:val="2"/>
          </w:tcPr>
          <w:p>
            <w:r>
              <w:t>1007</w:t>
            </w:r>
          </w:p>
        </w:tc>
        <w:tc>
          <w:tcPr>
            <w:tcW w:w="2620" w:type="dxa"/>
            <w:vAlign w:val="center"/>
          </w:tcPr>
          <w:p>
            <w:r>
              <w:t>大厅</w:t>
            </w:r>
          </w:p>
        </w:tc>
        <w:tc>
          <w:tcPr>
            <w:tcW w:w="1386" w:type="dxa"/>
            <w:vAlign w:val="center"/>
          </w:tcPr>
          <w:p>
            <w:r>
              <w:t>0.0</w:t>
            </w:r>
          </w:p>
        </w:tc>
        <w:tc>
          <w:tcPr>
            <w:tcW w:w="1109" w:type="dxa"/>
            <w:vAlign w:val="center"/>
          </w:tcPr>
          <w:p>
            <w:r>
              <w:t>76.0</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1017</w:t>
            </w:r>
          </w:p>
        </w:tc>
        <w:tc>
          <w:tcPr>
            <w:tcW w:w="2620" w:type="dxa"/>
            <w:vAlign w:val="center"/>
          </w:tcPr>
          <w:p>
            <w:r>
              <w:t>宿舍</w:t>
            </w:r>
          </w:p>
        </w:tc>
        <w:tc>
          <w:tcPr>
            <w:tcW w:w="1386" w:type="dxa"/>
            <w:vAlign w:val="center"/>
          </w:tcPr>
          <w:p>
            <w:r>
              <w:t>22.1</w:t>
            </w:r>
          </w:p>
        </w:tc>
        <w:tc>
          <w:tcPr>
            <w:tcW w:w="1109" w:type="dxa"/>
            <w:vAlign w:val="center"/>
          </w:tcPr>
          <w:p>
            <w:r>
              <w:t>26.6</w:t>
            </w:r>
          </w:p>
        </w:tc>
        <w:tc>
          <w:tcPr>
            <w:tcW w:w="1658" w:type="dxa"/>
            <w:vAlign w:val="center"/>
          </w:tcPr>
          <w:p>
            <w:r>
              <w:t>82.89</w:t>
            </w:r>
          </w:p>
        </w:tc>
        <w:tc>
          <w:tcPr>
            <w:tcW w:w="656" w:type="dxa"/>
            <w:vAlign w:val="center"/>
          </w:tcPr>
          <w:p>
            <w:r>
              <w:t>7</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1018</w:t>
            </w:r>
          </w:p>
        </w:tc>
        <w:tc>
          <w:tcPr>
            <w:tcW w:w="2620" w:type="dxa"/>
            <w:vAlign w:val="center"/>
          </w:tcPr>
          <w:p>
            <w:r>
              <w:t>宿舍</w:t>
            </w:r>
          </w:p>
        </w:tc>
        <w:tc>
          <w:tcPr>
            <w:tcW w:w="1386" w:type="dxa"/>
            <w:vAlign w:val="center"/>
          </w:tcPr>
          <w:p>
            <w:r>
              <w:t>0.0</w:t>
            </w:r>
          </w:p>
        </w:tc>
        <w:tc>
          <w:tcPr>
            <w:tcW w:w="1109" w:type="dxa"/>
            <w:vAlign w:val="center"/>
          </w:tcPr>
          <w:p>
            <w:r>
              <w:t>26.6</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1034</w:t>
            </w:r>
          </w:p>
        </w:tc>
        <w:tc>
          <w:tcPr>
            <w:tcW w:w="2620" w:type="dxa"/>
            <w:vAlign w:val="center"/>
          </w:tcPr>
          <w:p>
            <w:r>
              <w:t>宿舍</w:t>
            </w:r>
          </w:p>
        </w:tc>
        <w:tc>
          <w:tcPr>
            <w:tcW w:w="1386" w:type="dxa"/>
            <w:vAlign w:val="center"/>
          </w:tcPr>
          <w:p>
            <w:r>
              <w:t>14.7</w:t>
            </w:r>
          </w:p>
        </w:tc>
        <w:tc>
          <w:tcPr>
            <w:tcW w:w="1109" w:type="dxa"/>
            <w:vAlign w:val="center"/>
          </w:tcPr>
          <w:p>
            <w:r>
              <w:t>21.2</w:t>
            </w:r>
          </w:p>
        </w:tc>
        <w:tc>
          <w:tcPr>
            <w:tcW w:w="1658" w:type="dxa"/>
            <w:vAlign w:val="center"/>
          </w:tcPr>
          <w:p>
            <w:r>
              <w:t>69.50</w:t>
            </w:r>
          </w:p>
        </w:tc>
        <w:tc>
          <w:tcPr>
            <w:tcW w:w="656"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1035</w:t>
            </w:r>
          </w:p>
        </w:tc>
        <w:tc>
          <w:tcPr>
            <w:tcW w:w="2620" w:type="dxa"/>
            <w:vAlign w:val="center"/>
          </w:tcPr>
          <w:p>
            <w:r>
              <w:t>宿舍</w:t>
            </w:r>
          </w:p>
        </w:tc>
        <w:tc>
          <w:tcPr>
            <w:tcW w:w="1386" w:type="dxa"/>
            <w:vAlign w:val="center"/>
          </w:tcPr>
          <w:p>
            <w:r>
              <w:t>0.0</w:t>
            </w:r>
          </w:p>
        </w:tc>
        <w:tc>
          <w:tcPr>
            <w:tcW w:w="1109" w:type="dxa"/>
            <w:vAlign w:val="center"/>
          </w:tcPr>
          <w:p>
            <w:r>
              <w:t>21.2</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1036</w:t>
            </w:r>
          </w:p>
        </w:tc>
        <w:tc>
          <w:tcPr>
            <w:tcW w:w="2620" w:type="dxa"/>
            <w:vAlign w:val="center"/>
          </w:tcPr>
          <w:p>
            <w:r>
              <w:t>宿舍</w:t>
            </w:r>
          </w:p>
        </w:tc>
        <w:tc>
          <w:tcPr>
            <w:tcW w:w="1386" w:type="dxa"/>
            <w:vAlign w:val="center"/>
          </w:tcPr>
          <w:p>
            <w:r>
              <w:t>0.0</w:t>
            </w:r>
          </w:p>
        </w:tc>
        <w:tc>
          <w:tcPr>
            <w:tcW w:w="1109" w:type="dxa"/>
            <w:vAlign w:val="center"/>
          </w:tcPr>
          <w:p>
            <w:r>
              <w:t>21.2</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1037</w:t>
            </w:r>
          </w:p>
        </w:tc>
        <w:tc>
          <w:tcPr>
            <w:tcW w:w="2620" w:type="dxa"/>
            <w:vAlign w:val="center"/>
          </w:tcPr>
          <w:p>
            <w:r>
              <w:t>宿舍</w:t>
            </w:r>
          </w:p>
        </w:tc>
        <w:tc>
          <w:tcPr>
            <w:tcW w:w="1386" w:type="dxa"/>
            <w:vAlign w:val="center"/>
          </w:tcPr>
          <w:p>
            <w:r>
              <w:t>16.1</w:t>
            </w:r>
          </w:p>
        </w:tc>
        <w:tc>
          <w:tcPr>
            <w:tcW w:w="1109" w:type="dxa"/>
            <w:vAlign w:val="center"/>
          </w:tcPr>
          <w:p>
            <w:r>
              <w:t>21.2</w:t>
            </w:r>
          </w:p>
        </w:tc>
        <w:tc>
          <w:tcPr>
            <w:tcW w:w="1658" w:type="dxa"/>
            <w:vAlign w:val="center"/>
          </w:tcPr>
          <w:p>
            <w:r>
              <w:t>75.75</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1039</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1042</w:t>
            </w:r>
          </w:p>
        </w:tc>
        <w:tc>
          <w:tcPr>
            <w:tcW w:w="2620" w:type="dxa"/>
            <w:vAlign w:val="center"/>
          </w:tcPr>
          <w:p>
            <w:r>
              <w:t>宿舍</w:t>
            </w:r>
          </w:p>
        </w:tc>
        <w:tc>
          <w:tcPr>
            <w:tcW w:w="1386" w:type="dxa"/>
            <w:vAlign w:val="center"/>
          </w:tcPr>
          <w:p>
            <w:r>
              <w:t>15.0</w:t>
            </w:r>
          </w:p>
        </w:tc>
        <w:tc>
          <w:tcPr>
            <w:tcW w:w="1109" w:type="dxa"/>
            <w:vAlign w:val="center"/>
          </w:tcPr>
          <w:p>
            <w:r>
              <w:t>18.9</w:t>
            </w:r>
          </w:p>
        </w:tc>
        <w:tc>
          <w:tcPr>
            <w:tcW w:w="1658" w:type="dxa"/>
            <w:vAlign w:val="center"/>
          </w:tcPr>
          <w:p>
            <w:r>
              <w:t>79.23</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1048</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1049</w:t>
            </w:r>
          </w:p>
        </w:tc>
        <w:tc>
          <w:tcPr>
            <w:tcW w:w="2620" w:type="dxa"/>
            <w:vAlign w:val="center"/>
          </w:tcPr>
          <w:p>
            <w:r>
              <w:t>宿舍</w:t>
            </w:r>
          </w:p>
        </w:tc>
        <w:tc>
          <w:tcPr>
            <w:tcW w:w="1386" w:type="dxa"/>
            <w:vAlign w:val="center"/>
          </w:tcPr>
          <w:p>
            <w:r>
              <w:t>15.2</w:t>
            </w:r>
          </w:p>
        </w:tc>
        <w:tc>
          <w:tcPr>
            <w:tcW w:w="1109" w:type="dxa"/>
            <w:vAlign w:val="center"/>
          </w:tcPr>
          <w:p>
            <w:r>
              <w:t>18.9</w:t>
            </w:r>
          </w:p>
        </w:tc>
        <w:tc>
          <w:tcPr>
            <w:tcW w:w="1658" w:type="dxa"/>
            <w:vAlign w:val="center"/>
          </w:tcPr>
          <w:p>
            <w:r>
              <w:t>80.36</w:t>
            </w:r>
          </w:p>
        </w:tc>
        <w:tc>
          <w:tcPr>
            <w:tcW w:w="656" w:type="dxa"/>
            <w:vAlign w:val="center"/>
          </w:tcPr>
          <w:p>
            <w:r>
              <w:t>7</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1050</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1051</w:t>
            </w:r>
          </w:p>
        </w:tc>
        <w:tc>
          <w:tcPr>
            <w:tcW w:w="2620" w:type="dxa"/>
            <w:vAlign w:val="center"/>
          </w:tcPr>
          <w:p>
            <w:r>
              <w:t>宿舍</w:t>
            </w:r>
          </w:p>
        </w:tc>
        <w:tc>
          <w:tcPr>
            <w:tcW w:w="1386" w:type="dxa"/>
            <w:vAlign w:val="center"/>
          </w:tcPr>
          <w:p>
            <w:r>
              <w:t>14.5</w:t>
            </w:r>
          </w:p>
        </w:tc>
        <w:tc>
          <w:tcPr>
            <w:tcW w:w="1109" w:type="dxa"/>
            <w:vAlign w:val="center"/>
          </w:tcPr>
          <w:p>
            <w:r>
              <w:t>18.9</w:t>
            </w:r>
          </w:p>
        </w:tc>
        <w:tc>
          <w:tcPr>
            <w:tcW w:w="1658" w:type="dxa"/>
            <w:vAlign w:val="center"/>
          </w:tcPr>
          <w:p>
            <w:r>
              <w:t>76.84</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1052</w:t>
            </w:r>
          </w:p>
        </w:tc>
        <w:tc>
          <w:tcPr>
            <w:tcW w:w="2620" w:type="dxa"/>
            <w:vAlign w:val="center"/>
          </w:tcPr>
          <w:p>
            <w:r>
              <w:t>宿舍</w:t>
            </w:r>
          </w:p>
        </w:tc>
        <w:tc>
          <w:tcPr>
            <w:tcW w:w="1386" w:type="dxa"/>
            <w:vAlign w:val="center"/>
          </w:tcPr>
          <w:p>
            <w:r>
              <w:t>13.6</w:t>
            </w:r>
          </w:p>
        </w:tc>
        <w:tc>
          <w:tcPr>
            <w:tcW w:w="1109" w:type="dxa"/>
            <w:vAlign w:val="center"/>
          </w:tcPr>
          <w:p>
            <w:r>
              <w:t>18.9</w:t>
            </w:r>
          </w:p>
        </w:tc>
        <w:tc>
          <w:tcPr>
            <w:tcW w:w="1658" w:type="dxa"/>
            <w:vAlign w:val="center"/>
          </w:tcPr>
          <w:p>
            <w:r>
              <w:t>72.18</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1053</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1054</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1055</w:t>
            </w:r>
          </w:p>
        </w:tc>
        <w:tc>
          <w:tcPr>
            <w:tcW w:w="2620" w:type="dxa"/>
            <w:vAlign w:val="center"/>
          </w:tcPr>
          <w:p>
            <w:r>
              <w:t>宿舍</w:t>
            </w:r>
          </w:p>
        </w:tc>
        <w:tc>
          <w:tcPr>
            <w:tcW w:w="1386" w:type="dxa"/>
            <w:vAlign w:val="center"/>
          </w:tcPr>
          <w:p>
            <w:r>
              <w:t>13.4</w:t>
            </w:r>
          </w:p>
        </w:tc>
        <w:tc>
          <w:tcPr>
            <w:tcW w:w="1109" w:type="dxa"/>
            <w:vAlign w:val="center"/>
          </w:tcPr>
          <w:p>
            <w:r>
              <w:t>18.9</w:t>
            </w:r>
          </w:p>
        </w:tc>
        <w:tc>
          <w:tcPr>
            <w:tcW w:w="1658" w:type="dxa"/>
            <w:vAlign w:val="center"/>
          </w:tcPr>
          <w:p>
            <w:r>
              <w:t>70.69</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1060</w:t>
            </w:r>
          </w:p>
        </w:tc>
        <w:tc>
          <w:tcPr>
            <w:tcW w:w="2620" w:type="dxa"/>
            <w:vAlign w:val="center"/>
          </w:tcPr>
          <w:p>
            <w:r>
              <w:t>宿舍</w:t>
            </w:r>
          </w:p>
        </w:tc>
        <w:tc>
          <w:tcPr>
            <w:tcW w:w="1386" w:type="dxa"/>
            <w:vAlign w:val="center"/>
          </w:tcPr>
          <w:p>
            <w:r>
              <w:t>12.4</w:t>
            </w:r>
          </w:p>
        </w:tc>
        <w:tc>
          <w:tcPr>
            <w:tcW w:w="1109" w:type="dxa"/>
            <w:vAlign w:val="center"/>
          </w:tcPr>
          <w:p>
            <w:r>
              <w:t>18.9</w:t>
            </w:r>
          </w:p>
        </w:tc>
        <w:tc>
          <w:tcPr>
            <w:tcW w:w="1658" w:type="dxa"/>
            <w:vAlign w:val="center"/>
          </w:tcPr>
          <w:p>
            <w:r>
              <w:t>65.75</w:t>
            </w:r>
          </w:p>
        </w:tc>
        <w:tc>
          <w:tcPr>
            <w:tcW w:w="656"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1061</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1066</w:t>
            </w:r>
          </w:p>
        </w:tc>
        <w:tc>
          <w:tcPr>
            <w:tcW w:w="2620" w:type="dxa"/>
            <w:vAlign w:val="center"/>
          </w:tcPr>
          <w:p>
            <w:r>
              <w:t>宿舍</w:t>
            </w:r>
          </w:p>
        </w:tc>
        <w:tc>
          <w:tcPr>
            <w:tcW w:w="1386" w:type="dxa"/>
            <w:vAlign w:val="center"/>
          </w:tcPr>
          <w:p>
            <w:r>
              <w:t>15.4</w:t>
            </w:r>
          </w:p>
        </w:tc>
        <w:tc>
          <w:tcPr>
            <w:tcW w:w="1109" w:type="dxa"/>
            <w:vAlign w:val="center"/>
          </w:tcPr>
          <w:p>
            <w:r>
              <w:t>18.8</w:t>
            </w:r>
          </w:p>
        </w:tc>
        <w:tc>
          <w:tcPr>
            <w:tcW w:w="1658" w:type="dxa"/>
            <w:vAlign w:val="center"/>
          </w:tcPr>
          <w:p>
            <w:r>
              <w:t>82.04</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1076</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1078</w:t>
            </w:r>
          </w:p>
        </w:tc>
        <w:tc>
          <w:tcPr>
            <w:tcW w:w="2620" w:type="dxa"/>
            <w:vAlign w:val="center"/>
          </w:tcPr>
          <w:p>
            <w:r>
              <w:t>宿舍</w:t>
            </w:r>
          </w:p>
        </w:tc>
        <w:tc>
          <w:tcPr>
            <w:tcW w:w="1386" w:type="dxa"/>
            <w:vAlign w:val="center"/>
          </w:tcPr>
          <w:p>
            <w:r>
              <w:t>13.3</w:t>
            </w:r>
          </w:p>
        </w:tc>
        <w:tc>
          <w:tcPr>
            <w:tcW w:w="1109" w:type="dxa"/>
            <w:vAlign w:val="center"/>
          </w:tcPr>
          <w:p>
            <w:r>
              <w:t>18.9</w:t>
            </w:r>
          </w:p>
        </w:tc>
        <w:tc>
          <w:tcPr>
            <w:tcW w:w="1658" w:type="dxa"/>
            <w:vAlign w:val="center"/>
          </w:tcPr>
          <w:p>
            <w:r>
              <w:t>70.48</w:t>
            </w:r>
          </w:p>
        </w:tc>
        <w:tc>
          <w:tcPr>
            <w:tcW w:w="656" w:type="dxa"/>
            <w:vAlign w:val="center"/>
          </w:tcPr>
          <w:p>
            <w:r>
              <w:t>6</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1080</w:t>
            </w:r>
          </w:p>
        </w:tc>
        <w:tc>
          <w:tcPr>
            <w:tcW w:w="2620" w:type="dxa"/>
            <w:vAlign w:val="center"/>
          </w:tcPr>
          <w:p>
            <w:r>
              <w:t>宿舍</w:t>
            </w:r>
          </w:p>
        </w:tc>
        <w:tc>
          <w:tcPr>
            <w:tcW w:w="1386" w:type="dxa"/>
            <w:vAlign w:val="center"/>
          </w:tcPr>
          <w:p>
            <w:r>
              <w:t>14.2</w:t>
            </w:r>
          </w:p>
        </w:tc>
        <w:tc>
          <w:tcPr>
            <w:tcW w:w="1109" w:type="dxa"/>
            <w:vAlign w:val="center"/>
          </w:tcPr>
          <w:p>
            <w:r>
              <w:t>18.9</w:t>
            </w:r>
          </w:p>
        </w:tc>
        <w:tc>
          <w:tcPr>
            <w:tcW w:w="1658" w:type="dxa"/>
            <w:vAlign w:val="center"/>
          </w:tcPr>
          <w:p>
            <w:r>
              <w:t>75.22</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1081</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1084</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1086</w:t>
            </w:r>
          </w:p>
        </w:tc>
        <w:tc>
          <w:tcPr>
            <w:tcW w:w="2620" w:type="dxa"/>
            <w:vAlign w:val="center"/>
          </w:tcPr>
          <w:p>
            <w:r>
              <w:t>宿舍</w:t>
            </w:r>
          </w:p>
        </w:tc>
        <w:tc>
          <w:tcPr>
            <w:tcW w:w="1386" w:type="dxa"/>
            <w:vAlign w:val="center"/>
          </w:tcPr>
          <w:p>
            <w:r>
              <w:t>14.3</w:t>
            </w:r>
          </w:p>
        </w:tc>
        <w:tc>
          <w:tcPr>
            <w:tcW w:w="1109" w:type="dxa"/>
            <w:vAlign w:val="center"/>
          </w:tcPr>
          <w:p>
            <w:r>
              <w:t>18.9</w:t>
            </w:r>
          </w:p>
        </w:tc>
        <w:tc>
          <w:tcPr>
            <w:tcW w:w="1658" w:type="dxa"/>
            <w:vAlign w:val="center"/>
          </w:tcPr>
          <w:p>
            <w:r>
              <w:t>75.75</w:t>
            </w:r>
          </w:p>
        </w:tc>
        <w:tc>
          <w:tcPr>
            <w:tcW w:w="656" w:type="dxa"/>
            <w:vAlign w:val="center"/>
          </w:tcPr>
          <w:p>
            <w:r>
              <w:t>6</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1090</w:t>
            </w:r>
          </w:p>
        </w:tc>
        <w:tc>
          <w:tcPr>
            <w:tcW w:w="2620" w:type="dxa"/>
            <w:vAlign w:val="center"/>
          </w:tcPr>
          <w:p>
            <w:r>
              <w:t>宿舍</w:t>
            </w:r>
          </w:p>
        </w:tc>
        <w:tc>
          <w:tcPr>
            <w:tcW w:w="1386" w:type="dxa"/>
            <w:vAlign w:val="center"/>
          </w:tcPr>
          <w:p>
            <w:r>
              <w:t>14.4</w:t>
            </w:r>
          </w:p>
        </w:tc>
        <w:tc>
          <w:tcPr>
            <w:tcW w:w="1109" w:type="dxa"/>
            <w:vAlign w:val="center"/>
          </w:tcPr>
          <w:p>
            <w:r>
              <w:t>18.9</w:t>
            </w:r>
          </w:p>
        </w:tc>
        <w:tc>
          <w:tcPr>
            <w:tcW w:w="1658" w:type="dxa"/>
            <w:vAlign w:val="center"/>
          </w:tcPr>
          <w:p>
            <w:r>
              <w:t>76.48</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1092</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1101</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1103</w:t>
            </w:r>
          </w:p>
        </w:tc>
        <w:tc>
          <w:tcPr>
            <w:tcW w:w="2620" w:type="dxa"/>
            <w:vAlign w:val="center"/>
          </w:tcPr>
          <w:p>
            <w:r>
              <w:t>宿舍</w:t>
            </w:r>
          </w:p>
        </w:tc>
        <w:tc>
          <w:tcPr>
            <w:tcW w:w="1386" w:type="dxa"/>
            <w:vAlign w:val="center"/>
          </w:tcPr>
          <w:p>
            <w:r>
              <w:t>14.5</w:t>
            </w:r>
          </w:p>
        </w:tc>
        <w:tc>
          <w:tcPr>
            <w:tcW w:w="1109" w:type="dxa"/>
            <w:vAlign w:val="center"/>
          </w:tcPr>
          <w:p>
            <w:r>
              <w:t>18.9</w:t>
            </w:r>
          </w:p>
        </w:tc>
        <w:tc>
          <w:tcPr>
            <w:tcW w:w="1658" w:type="dxa"/>
            <w:vAlign w:val="center"/>
          </w:tcPr>
          <w:p>
            <w:r>
              <w:t>76.98</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1109</w:t>
            </w:r>
          </w:p>
        </w:tc>
        <w:tc>
          <w:tcPr>
            <w:tcW w:w="2620" w:type="dxa"/>
            <w:vAlign w:val="center"/>
          </w:tcPr>
          <w:p>
            <w:r>
              <w:t>洗衣房</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1111</w:t>
            </w:r>
          </w:p>
        </w:tc>
        <w:tc>
          <w:tcPr>
            <w:tcW w:w="2620" w:type="dxa"/>
            <w:vAlign w:val="center"/>
          </w:tcPr>
          <w:p>
            <w:r>
              <w:t>洗衣房</w:t>
            </w:r>
          </w:p>
        </w:tc>
        <w:tc>
          <w:tcPr>
            <w:tcW w:w="1386" w:type="dxa"/>
            <w:vAlign w:val="center"/>
          </w:tcPr>
          <w:p>
            <w:r>
              <w:t>14.5</w:t>
            </w:r>
          </w:p>
        </w:tc>
        <w:tc>
          <w:tcPr>
            <w:tcW w:w="1109" w:type="dxa"/>
            <w:vAlign w:val="center"/>
          </w:tcPr>
          <w:p>
            <w:r>
              <w:t>18.9</w:t>
            </w:r>
          </w:p>
        </w:tc>
        <w:tc>
          <w:tcPr>
            <w:tcW w:w="1658" w:type="dxa"/>
            <w:vAlign w:val="center"/>
          </w:tcPr>
          <w:p>
            <w:r>
              <w:t>76.60</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1113</w:t>
            </w:r>
          </w:p>
        </w:tc>
        <w:tc>
          <w:tcPr>
            <w:tcW w:w="2620" w:type="dxa"/>
            <w:vAlign w:val="center"/>
          </w:tcPr>
          <w:p>
            <w:r>
              <w:t>宿舍</w:t>
            </w:r>
          </w:p>
        </w:tc>
        <w:tc>
          <w:tcPr>
            <w:tcW w:w="1386" w:type="dxa"/>
            <w:vAlign w:val="center"/>
          </w:tcPr>
          <w:p>
            <w:r>
              <w:t>14.4</w:t>
            </w:r>
          </w:p>
        </w:tc>
        <w:tc>
          <w:tcPr>
            <w:tcW w:w="1109" w:type="dxa"/>
            <w:vAlign w:val="center"/>
          </w:tcPr>
          <w:p>
            <w:r>
              <w:t>18.9</w:t>
            </w:r>
          </w:p>
        </w:tc>
        <w:tc>
          <w:tcPr>
            <w:tcW w:w="1658" w:type="dxa"/>
            <w:vAlign w:val="center"/>
          </w:tcPr>
          <w:p>
            <w:r>
              <w:t>76.28</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1116</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1127</w:t>
            </w:r>
          </w:p>
        </w:tc>
        <w:tc>
          <w:tcPr>
            <w:tcW w:w="2620" w:type="dxa"/>
            <w:vAlign w:val="center"/>
          </w:tcPr>
          <w:p>
            <w:r>
              <w:t>宿舍</w:t>
            </w:r>
          </w:p>
        </w:tc>
        <w:tc>
          <w:tcPr>
            <w:tcW w:w="1386" w:type="dxa"/>
            <w:vAlign w:val="center"/>
          </w:tcPr>
          <w:p>
            <w:r>
              <w:t>13.3</w:t>
            </w:r>
          </w:p>
        </w:tc>
        <w:tc>
          <w:tcPr>
            <w:tcW w:w="1109" w:type="dxa"/>
            <w:vAlign w:val="center"/>
          </w:tcPr>
          <w:p>
            <w:r>
              <w:t>18.9</w:t>
            </w:r>
          </w:p>
        </w:tc>
        <w:tc>
          <w:tcPr>
            <w:tcW w:w="1658" w:type="dxa"/>
            <w:vAlign w:val="center"/>
          </w:tcPr>
          <w:p>
            <w:r>
              <w:t>70.33</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1129</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1132</w:t>
            </w:r>
          </w:p>
        </w:tc>
        <w:tc>
          <w:tcPr>
            <w:tcW w:w="2620" w:type="dxa"/>
            <w:vAlign w:val="center"/>
          </w:tcPr>
          <w:p>
            <w:r>
              <w:t>宿舍</w:t>
            </w:r>
          </w:p>
        </w:tc>
        <w:tc>
          <w:tcPr>
            <w:tcW w:w="1386" w:type="dxa"/>
            <w:vAlign w:val="center"/>
          </w:tcPr>
          <w:p>
            <w:r>
              <w:t>13.7</w:t>
            </w:r>
          </w:p>
        </w:tc>
        <w:tc>
          <w:tcPr>
            <w:tcW w:w="1109" w:type="dxa"/>
            <w:vAlign w:val="center"/>
          </w:tcPr>
          <w:p>
            <w:r>
              <w:t>18.9</w:t>
            </w:r>
          </w:p>
        </w:tc>
        <w:tc>
          <w:tcPr>
            <w:tcW w:w="1658" w:type="dxa"/>
            <w:vAlign w:val="center"/>
          </w:tcPr>
          <w:p>
            <w:r>
              <w:t>72.68</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1137</w:t>
            </w:r>
          </w:p>
        </w:tc>
        <w:tc>
          <w:tcPr>
            <w:tcW w:w="2620" w:type="dxa"/>
            <w:vAlign w:val="center"/>
          </w:tcPr>
          <w:p>
            <w:r>
              <w:t>宿舍</w:t>
            </w:r>
          </w:p>
        </w:tc>
        <w:tc>
          <w:tcPr>
            <w:tcW w:w="1386" w:type="dxa"/>
            <w:vAlign w:val="center"/>
          </w:tcPr>
          <w:p>
            <w:r>
              <w:t>12.3</w:t>
            </w:r>
          </w:p>
        </w:tc>
        <w:tc>
          <w:tcPr>
            <w:tcW w:w="1109" w:type="dxa"/>
            <w:vAlign w:val="center"/>
          </w:tcPr>
          <w:p>
            <w:r>
              <w:t>18.9</w:t>
            </w:r>
          </w:p>
        </w:tc>
        <w:tc>
          <w:tcPr>
            <w:tcW w:w="1658" w:type="dxa"/>
            <w:vAlign w:val="center"/>
          </w:tcPr>
          <w:p>
            <w:r>
              <w:t>65.32</w:t>
            </w:r>
          </w:p>
        </w:tc>
        <w:tc>
          <w:tcPr>
            <w:tcW w:w="656"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1138</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1140</w:t>
            </w:r>
          </w:p>
        </w:tc>
        <w:tc>
          <w:tcPr>
            <w:tcW w:w="2620" w:type="dxa"/>
            <w:vAlign w:val="center"/>
          </w:tcPr>
          <w:p>
            <w:r>
              <w:t>宿舍</w:t>
            </w:r>
          </w:p>
        </w:tc>
        <w:tc>
          <w:tcPr>
            <w:tcW w:w="1386" w:type="dxa"/>
            <w:vAlign w:val="center"/>
          </w:tcPr>
          <w:p>
            <w:r>
              <w:t>15.6</w:t>
            </w:r>
          </w:p>
        </w:tc>
        <w:tc>
          <w:tcPr>
            <w:tcW w:w="1109" w:type="dxa"/>
            <w:vAlign w:val="center"/>
          </w:tcPr>
          <w:p>
            <w:r>
              <w:t>18.9</w:t>
            </w:r>
          </w:p>
        </w:tc>
        <w:tc>
          <w:tcPr>
            <w:tcW w:w="1658" w:type="dxa"/>
            <w:vAlign w:val="center"/>
          </w:tcPr>
          <w:p>
            <w:r>
              <w:t>82.56</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1141</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1143</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1149</w:t>
            </w:r>
          </w:p>
        </w:tc>
        <w:tc>
          <w:tcPr>
            <w:tcW w:w="2620" w:type="dxa"/>
            <w:vAlign w:val="center"/>
          </w:tcPr>
          <w:p>
            <w:r>
              <w:t>宿舍</w:t>
            </w:r>
          </w:p>
        </w:tc>
        <w:tc>
          <w:tcPr>
            <w:tcW w:w="1386" w:type="dxa"/>
            <w:vAlign w:val="center"/>
          </w:tcPr>
          <w:p>
            <w:r>
              <w:t>0.0</w:t>
            </w:r>
          </w:p>
        </w:tc>
        <w:tc>
          <w:tcPr>
            <w:tcW w:w="1109" w:type="dxa"/>
            <w:vAlign w:val="center"/>
          </w:tcPr>
          <w:p>
            <w:r>
              <w:t>18.8</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1154</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1155</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1156</w:t>
            </w:r>
          </w:p>
        </w:tc>
        <w:tc>
          <w:tcPr>
            <w:tcW w:w="2620" w:type="dxa"/>
            <w:vAlign w:val="center"/>
          </w:tcPr>
          <w:p>
            <w:r>
              <w:t>宿舍</w:t>
            </w:r>
          </w:p>
        </w:tc>
        <w:tc>
          <w:tcPr>
            <w:tcW w:w="1386" w:type="dxa"/>
            <w:vAlign w:val="center"/>
          </w:tcPr>
          <w:p>
            <w:r>
              <w:t>14.4</w:t>
            </w:r>
          </w:p>
        </w:tc>
        <w:tc>
          <w:tcPr>
            <w:tcW w:w="1109" w:type="dxa"/>
            <w:vAlign w:val="center"/>
          </w:tcPr>
          <w:p>
            <w:r>
              <w:t>18.9</w:t>
            </w:r>
          </w:p>
        </w:tc>
        <w:tc>
          <w:tcPr>
            <w:tcW w:w="1658" w:type="dxa"/>
            <w:vAlign w:val="center"/>
          </w:tcPr>
          <w:p>
            <w:r>
              <w:t>76.30</w:t>
            </w:r>
          </w:p>
        </w:tc>
        <w:tc>
          <w:tcPr>
            <w:tcW w:w="656" w:type="dxa"/>
            <w:vAlign w:val="center"/>
          </w:tcPr>
          <w:p>
            <w:r>
              <w:t>6</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1157</w:t>
            </w:r>
          </w:p>
        </w:tc>
        <w:tc>
          <w:tcPr>
            <w:tcW w:w="2620" w:type="dxa"/>
            <w:vAlign w:val="center"/>
          </w:tcPr>
          <w:p>
            <w:r>
              <w:t>宿舍</w:t>
            </w:r>
          </w:p>
        </w:tc>
        <w:tc>
          <w:tcPr>
            <w:tcW w:w="1386" w:type="dxa"/>
            <w:vAlign w:val="center"/>
          </w:tcPr>
          <w:p>
            <w:r>
              <w:t>14.6</w:t>
            </w:r>
          </w:p>
        </w:tc>
        <w:tc>
          <w:tcPr>
            <w:tcW w:w="1109" w:type="dxa"/>
            <w:vAlign w:val="center"/>
          </w:tcPr>
          <w:p>
            <w:r>
              <w:t>18.9</w:t>
            </w:r>
          </w:p>
        </w:tc>
        <w:tc>
          <w:tcPr>
            <w:tcW w:w="1658" w:type="dxa"/>
            <w:vAlign w:val="center"/>
          </w:tcPr>
          <w:p>
            <w:r>
              <w:t>77.46</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1166</w:t>
            </w:r>
          </w:p>
        </w:tc>
        <w:tc>
          <w:tcPr>
            <w:tcW w:w="2620" w:type="dxa"/>
            <w:vAlign w:val="center"/>
          </w:tcPr>
          <w:p>
            <w:r>
              <w:t>宿舍</w:t>
            </w:r>
          </w:p>
        </w:tc>
        <w:tc>
          <w:tcPr>
            <w:tcW w:w="1386" w:type="dxa"/>
            <w:vAlign w:val="center"/>
          </w:tcPr>
          <w:p>
            <w:r>
              <w:t>14.3</w:t>
            </w:r>
          </w:p>
        </w:tc>
        <w:tc>
          <w:tcPr>
            <w:tcW w:w="1109" w:type="dxa"/>
            <w:vAlign w:val="center"/>
          </w:tcPr>
          <w:p>
            <w:r>
              <w:t>18.9</w:t>
            </w:r>
          </w:p>
        </w:tc>
        <w:tc>
          <w:tcPr>
            <w:tcW w:w="1658" w:type="dxa"/>
            <w:vAlign w:val="center"/>
          </w:tcPr>
          <w:p>
            <w:r>
              <w:t>75.49</w:t>
            </w:r>
          </w:p>
        </w:tc>
        <w:tc>
          <w:tcPr>
            <w:tcW w:w="656" w:type="dxa"/>
            <w:vAlign w:val="center"/>
          </w:tcPr>
          <w:p>
            <w:r>
              <w:t>6</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1167</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1168</w:t>
            </w:r>
          </w:p>
        </w:tc>
        <w:tc>
          <w:tcPr>
            <w:tcW w:w="2620" w:type="dxa"/>
            <w:vAlign w:val="center"/>
          </w:tcPr>
          <w:p>
            <w:r>
              <w:t>宿舍</w:t>
            </w:r>
          </w:p>
        </w:tc>
        <w:tc>
          <w:tcPr>
            <w:tcW w:w="1386" w:type="dxa"/>
            <w:vAlign w:val="center"/>
          </w:tcPr>
          <w:p>
            <w:r>
              <w:t>14.7</w:t>
            </w:r>
          </w:p>
        </w:tc>
        <w:tc>
          <w:tcPr>
            <w:tcW w:w="1109" w:type="dxa"/>
            <w:vAlign w:val="center"/>
          </w:tcPr>
          <w:p>
            <w:r>
              <w:t>18.9</w:t>
            </w:r>
          </w:p>
        </w:tc>
        <w:tc>
          <w:tcPr>
            <w:tcW w:w="1658" w:type="dxa"/>
            <w:vAlign w:val="center"/>
          </w:tcPr>
          <w:p>
            <w:r>
              <w:t>77.86</w:t>
            </w:r>
          </w:p>
        </w:tc>
        <w:tc>
          <w:tcPr>
            <w:tcW w:w="656" w:type="dxa"/>
            <w:vAlign w:val="center"/>
          </w:tcPr>
          <w:p>
            <w:r>
              <w:t>6</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1169</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1170</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1173</w:t>
            </w:r>
          </w:p>
        </w:tc>
        <w:tc>
          <w:tcPr>
            <w:tcW w:w="2620" w:type="dxa"/>
            <w:vAlign w:val="center"/>
          </w:tcPr>
          <w:p>
            <w:r>
              <w:t>宿舍</w:t>
            </w:r>
          </w:p>
        </w:tc>
        <w:tc>
          <w:tcPr>
            <w:tcW w:w="1386" w:type="dxa"/>
            <w:vAlign w:val="center"/>
          </w:tcPr>
          <w:p>
            <w:r>
              <w:t>14.1</w:t>
            </w:r>
          </w:p>
        </w:tc>
        <w:tc>
          <w:tcPr>
            <w:tcW w:w="1109" w:type="dxa"/>
            <w:vAlign w:val="center"/>
          </w:tcPr>
          <w:p>
            <w:r>
              <w:t>18.9</w:t>
            </w:r>
          </w:p>
        </w:tc>
        <w:tc>
          <w:tcPr>
            <w:tcW w:w="1658" w:type="dxa"/>
            <w:vAlign w:val="center"/>
          </w:tcPr>
          <w:p>
            <w:r>
              <w:t>74.84</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1178</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1179</w:t>
            </w:r>
          </w:p>
        </w:tc>
        <w:tc>
          <w:tcPr>
            <w:tcW w:w="2620" w:type="dxa"/>
            <w:vAlign w:val="center"/>
          </w:tcPr>
          <w:p>
            <w:r>
              <w:t>宿舍</w:t>
            </w:r>
          </w:p>
        </w:tc>
        <w:tc>
          <w:tcPr>
            <w:tcW w:w="1386" w:type="dxa"/>
            <w:vAlign w:val="center"/>
          </w:tcPr>
          <w:p>
            <w:r>
              <w:t>14.6</w:t>
            </w:r>
          </w:p>
        </w:tc>
        <w:tc>
          <w:tcPr>
            <w:tcW w:w="1109" w:type="dxa"/>
            <w:vAlign w:val="center"/>
          </w:tcPr>
          <w:p>
            <w:r>
              <w:t>18.9</w:t>
            </w:r>
          </w:p>
        </w:tc>
        <w:tc>
          <w:tcPr>
            <w:tcW w:w="1658" w:type="dxa"/>
            <w:vAlign w:val="center"/>
          </w:tcPr>
          <w:p>
            <w:r>
              <w:t>77.37</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1183</w:t>
            </w:r>
          </w:p>
        </w:tc>
        <w:tc>
          <w:tcPr>
            <w:tcW w:w="2620" w:type="dxa"/>
            <w:vAlign w:val="center"/>
          </w:tcPr>
          <w:p>
            <w:r>
              <w:t>宿舍</w:t>
            </w:r>
          </w:p>
        </w:tc>
        <w:tc>
          <w:tcPr>
            <w:tcW w:w="1386" w:type="dxa"/>
            <w:vAlign w:val="center"/>
          </w:tcPr>
          <w:p>
            <w:r>
              <w:t>14.8</w:t>
            </w:r>
          </w:p>
        </w:tc>
        <w:tc>
          <w:tcPr>
            <w:tcW w:w="1109" w:type="dxa"/>
            <w:vAlign w:val="center"/>
          </w:tcPr>
          <w:p>
            <w:r>
              <w:t>18.9</w:t>
            </w:r>
          </w:p>
        </w:tc>
        <w:tc>
          <w:tcPr>
            <w:tcW w:w="1658" w:type="dxa"/>
            <w:vAlign w:val="center"/>
          </w:tcPr>
          <w:p>
            <w:r>
              <w:t>78.41</w:t>
            </w:r>
          </w:p>
        </w:tc>
        <w:tc>
          <w:tcPr>
            <w:tcW w:w="656" w:type="dxa"/>
            <w:vAlign w:val="center"/>
          </w:tcPr>
          <w:p>
            <w:r>
              <w:t>6</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1186</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1188</w:t>
            </w:r>
          </w:p>
        </w:tc>
        <w:tc>
          <w:tcPr>
            <w:tcW w:w="2620" w:type="dxa"/>
            <w:vAlign w:val="center"/>
          </w:tcPr>
          <w:p>
            <w:r>
              <w:t>宿舍</w:t>
            </w:r>
          </w:p>
        </w:tc>
        <w:tc>
          <w:tcPr>
            <w:tcW w:w="1386" w:type="dxa"/>
            <w:vAlign w:val="center"/>
          </w:tcPr>
          <w:p>
            <w:r>
              <w:t>12.6</w:t>
            </w:r>
          </w:p>
        </w:tc>
        <w:tc>
          <w:tcPr>
            <w:tcW w:w="1109" w:type="dxa"/>
            <w:vAlign w:val="center"/>
          </w:tcPr>
          <w:p>
            <w:r>
              <w:t>18.9</w:t>
            </w:r>
          </w:p>
        </w:tc>
        <w:tc>
          <w:tcPr>
            <w:tcW w:w="1658" w:type="dxa"/>
            <w:vAlign w:val="center"/>
          </w:tcPr>
          <w:p>
            <w:r>
              <w:t>67.00</w:t>
            </w:r>
          </w:p>
        </w:tc>
        <w:tc>
          <w:tcPr>
            <w:tcW w:w="656"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1192</w:t>
            </w:r>
          </w:p>
        </w:tc>
        <w:tc>
          <w:tcPr>
            <w:tcW w:w="2620" w:type="dxa"/>
            <w:vAlign w:val="center"/>
          </w:tcPr>
          <w:p>
            <w:r>
              <w:t>宿舍</w:t>
            </w:r>
          </w:p>
        </w:tc>
        <w:tc>
          <w:tcPr>
            <w:tcW w:w="1386" w:type="dxa"/>
            <w:vAlign w:val="center"/>
          </w:tcPr>
          <w:p>
            <w:r>
              <w:t>0.0</w:t>
            </w:r>
          </w:p>
        </w:tc>
        <w:tc>
          <w:tcPr>
            <w:tcW w:w="1109" w:type="dxa"/>
            <w:vAlign w:val="center"/>
          </w:tcPr>
          <w:p>
            <w:r>
              <w:t>18.9</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1194</w:t>
            </w:r>
          </w:p>
        </w:tc>
        <w:tc>
          <w:tcPr>
            <w:tcW w:w="2620" w:type="dxa"/>
            <w:vAlign w:val="center"/>
          </w:tcPr>
          <w:p>
            <w:r>
              <w:t>宿舍</w:t>
            </w:r>
          </w:p>
        </w:tc>
        <w:tc>
          <w:tcPr>
            <w:tcW w:w="1386" w:type="dxa"/>
            <w:vAlign w:val="center"/>
          </w:tcPr>
          <w:p>
            <w:r>
              <w:t>0.0</w:t>
            </w:r>
          </w:p>
        </w:tc>
        <w:tc>
          <w:tcPr>
            <w:tcW w:w="1109" w:type="dxa"/>
            <w:vAlign w:val="center"/>
          </w:tcPr>
          <w:p>
            <w:r>
              <w:t>16.2</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1195</w:t>
            </w:r>
          </w:p>
        </w:tc>
        <w:tc>
          <w:tcPr>
            <w:tcW w:w="2620" w:type="dxa"/>
            <w:vAlign w:val="center"/>
          </w:tcPr>
          <w:p>
            <w:r>
              <w:t>宿舍</w:t>
            </w:r>
          </w:p>
        </w:tc>
        <w:tc>
          <w:tcPr>
            <w:tcW w:w="1386" w:type="dxa"/>
            <w:vAlign w:val="center"/>
          </w:tcPr>
          <w:p>
            <w:r>
              <w:t>0.0</w:t>
            </w:r>
          </w:p>
        </w:tc>
        <w:tc>
          <w:tcPr>
            <w:tcW w:w="1109" w:type="dxa"/>
            <w:vAlign w:val="center"/>
          </w:tcPr>
          <w:p>
            <w:r>
              <w:t>16.2</w:t>
            </w:r>
          </w:p>
        </w:tc>
        <w:tc>
          <w:tcPr>
            <w:tcW w:w="1658" w:type="dxa"/>
            <w:vAlign w:val="center"/>
          </w:tcPr>
          <w:p>
            <w:r>
              <w:t>0.00</w:t>
            </w:r>
          </w:p>
        </w:tc>
        <w:tc>
          <w:tcPr>
            <w:tcW w:w="656" w:type="dxa"/>
            <w:vAlign w:val="center"/>
          </w:tcPr>
          <w:p>
            <w:r>
              <w:t>0</w:t>
            </w:r>
          </w:p>
        </w:tc>
      </w:tr>
      <w:tr>
        <w:tblPrEx>
          <w:tblCellMar>
            <w:top w:w="0" w:type="dxa"/>
            <w:left w:w="108" w:type="dxa"/>
            <w:bottom w:w="0" w:type="dxa"/>
            <w:right w:w="108" w:type="dxa"/>
          </w:tblCellMar>
        </w:tblPrEx>
        <w:tc>
          <w:tcPr>
            <w:tcW w:w="803" w:type="dxa"/>
            <w:vMerge w:val="continue"/>
            <w:vAlign w:val="center"/>
          </w:tcPr>
          <w:p/>
        </w:tc>
        <w:tc>
          <w:tcPr>
            <w:tcW w:w="2076" w:type="dxa"/>
            <w:gridSpan w:val="2"/>
          </w:tcPr>
          <w:p>
            <w:r>
              <w:t>1588</w:t>
            </w:r>
          </w:p>
        </w:tc>
        <w:tc>
          <w:tcPr>
            <w:tcW w:w="2620" w:type="dxa"/>
            <w:vAlign w:val="center"/>
          </w:tcPr>
          <w:p>
            <w:r>
              <w:t>走道排烟</w:t>
            </w:r>
          </w:p>
        </w:tc>
        <w:tc>
          <w:tcPr>
            <w:tcW w:w="1386" w:type="dxa"/>
            <w:vAlign w:val="center"/>
          </w:tcPr>
          <w:p>
            <w:r>
              <w:t>0.0</w:t>
            </w:r>
          </w:p>
        </w:tc>
        <w:tc>
          <w:tcPr>
            <w:tcW w:w="1109" w:type="dxa"/>
            <w:vAlign w:val="center"/>
          </w:tcPr>
          <w:p>
            <w:r>
              <w:t>0.6</w:t>
            </w:r>
          </w:p>
        </w:tc>
        <w:tc>
          <w:tcPr>
            <w:tcW w:w="1658" w:type="dxa"/>
            <w:vAlign w:val="center"/>
          </w:tcPr>
          <w:p>
            <w:pPr>
              <w:rPr>
                <w:rFonts w:hint="eastAsia"/>
              </w:rPr>
            </w:pPr>
            <w:r>
              <w:rPr>
                <w:rFonts w:hint="eastAsia"/>
              </w:rPr>
              <w:t>0.00</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34.27%</w:t>
            </w:r>
          </w:p>
        </w:tc>
      </w:tr>
    </w:tbl>
    <w:p>
      <w:pPr>
        <w:spacing w:after="120"/>
        <w:rPr>
          <w:rFonts w:ascii="宋体" w:hAnsi="宋体" w:cs="宋体"/>
          <w:b/>
          <w:bCs/>
          <w:color w:val="333333"/>
          <w:sz w:val="24"/>
          <w:szCs w:val="22"/>
          <w:lang w:val="en-US"/>
        </w:rPr>
      </w:pPr>
      <w:bookmarkStart w:id="65" w:name="达标统计表"/>
      <w:bookmarkEnd w:id="65"/>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66" w:name="_Toc59634633"/>
      <w:r>
        <w:rPr>
          <w:rFonts w:hint="eastAsia"/>
        </w:rPr>
        <w:t>结论</w:t>
      </w:r>
      <w:bookmarkEnd w:id="66"/>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67" w:name="达标百分比"/>
      <w:r>
        <w:rPr>
          <w:rFonts w:hint="eastAsia"/>
          <w:lang w:val="en-US"/>
        </w:rPr>
        <w:t>34.27%</w:t>
      </w:r>
      <w:bookmarkEnd w:id="67"/>
      <w:r>
        <w:rPr>
          <w:rFonts w:hint="eastAsia"/>
          <w:lang w:val="en-US"/>
        </w:rPr>
        <w:t>，根据绿标5.2.9，应得2分。</w:t>
      </w:r>
    </w:p>
    <w:p>
      <w:pPr>
        <w:pStyle w:val="3"/>
        <w:ind w:firstLine="420"/>
        <w:rPr>
          <w:lang w:val="en-US"/>
        </w:rPr>
      </w:pPr>
      <w:r>
        <w:rPr>
          <w:lang w:val="en-US"/>
        </w:rPr>
        <w:br w:type="page"/>
      </w:r>
    </w:p>
    <w:p>
      <w:pPr>
        <w:pStyle w:val="3"/>
        <w:ind w:firstLine="420"/>
        <w:rPr>
          <w:lang w:val="en-US"/>
        </w:rPr>
      </w:pPr>
    </w:p>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2</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78"/>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E0175"/>
    <w:rsid w:val="000F14F7"/>
    <w:rsid w:val="000F2D71"/>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25F6"/>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3545"/>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1978"/>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4CA"/>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5F390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wmf"/><Relationship Id="rId63" Type="http://schemas.openxmlformats.org/officeDocument/2006/relationships/oleObject" Target="embeddings/oleObject1.bin"/><Relationship Id="rId62" Type="http://schemas.openxmlformats.org/officeDocument/2006/relationships/image" Target="media/image57.png"/><Relationship Id="rId61" Type="http://schemas.openxmlformats.org/officeDocument/2006/relationships/image" Target="media/image56.wmf"/><Relationship Id="rId60" Type="http://schemas.openxmlformats.org/officeDocument/2006/relationships/image" Target="media/image55.wmf"/><Relationship Id="rId6" Type="http://schemas.openxmlformats.org/officeDocument/2006/relationships/theme" Target="theme/theme1.xml"/><Relationship Id="rId59" Type="http://schemas.openxmlformats.org/officeDocument/2006/relationships/image" Target="media/image54.wmf"/><Relationship Id="rId58" Type="http://schemas.openxmlformats.org/officeDocument/2006/relationships/image" Target="media/image53.wmf"/><Relationship Id="rId57" Type="http://schemas.openxmlformats.org/officeDocument/2006/relationships/image" Target="media/image52.wmf"/><Relationship Id="rId56" Type="http://schemas.openxmlformats.org/officeDocument/2006/relationships/image" Target="media/image51.wmf"/><Relationship Id="rId55" Type="http://schemas.openxmlformats.org/officeDocument/2006/relationships/image" Target="media/image50.wmf"/><Relationship Id="rId54" Type="http://schemas.openxmlformats.org/officeDocument/2006/relationships/image" Target="media/image49.wmf"/><Relationship Id="rId53" Type="http://schemas.openxmlformats.org/officeDocument/2006/relationships/image" Target="media/image48.wmf"/><Relationship Id="rId52" Type="http://schemas.openxmlformats.org/officeDocument/2006/relationships/image" Target="media/image47.wmf"/><Relationship Id="rId51" Type="http://schemas.openxmlformats.org/officeDocument/2006/relationships/image" Target="media/image46.wmf"/><Relationship Id="rId50" Type="http://schemas.openxmlformats.org/officeDocument/2006/relationships/image" Target="media/image45.wmf"/><Relationship Id="rId5" Type="http://schemas.openxmlformats.org/officeDocument/2006/relationships/footer" Target="footer2.xml"/><Relationship Id="rId49" Type="http://schemas.openxmlformats.org/officeDocument/2006/relationships/image" Target="media/image44.wmf"/><Relationship Id="rId48" Type="http://schemas.openxmlformats.org/officeDocument/2006/relationships/image" Target="media/image43.wmf"/><Relationship Id="rId47" Type="http://schemas.openxmlformats.org/officeDocument/2006/relationships/image" Target="media/image42.wmf"/><Relationship Id="rId46" Type="http://schemas.openxmlformats.org/officeDocument/2006/relationships/image" Target="media/image41.wmf"/><Relationship Id="rId45" Type="http://schemas.openxmlformats.org/officeDocument/2006/relationships/image" Target="media/image40.wmf"/><Relationship Id="rId44" Type="http://schemas.openxmlformats.org/officeDocument/2006/relationships/image" Target="media/image39.wmf"/><Relationship Id="rId43" Type="http://schemas.openxmlformats.org/officeDocument/2006/relationships/image" Target="media/image38.wmf"/><Relationship Id="rId42" Type="http://schemas.openxmlformats.org/officeDocument/2006/relationships/image" Target="media/image37.wmf"/><Relationship Id="rId41" Type="http://schemas.openxmlformats.org/officeDocument/2006/relationships/image" Target="media/image36.wmf"/><Relationship Id="rId40" Type="http://schemas.openxmlformats.org/officeDocument/2006/relationships/image" Target="media/image35.wmf"/><Relationship Id="rId4" Type="http://schemas.openxmlformats.org/officeDocument/2006/relationships/footer" Target="footer1.xml"/><Relationship Id="rId39" Type="http://schemas.openxmlformats.org/officeDocument/2006/relationships/image" Target="media/image34.wmf"/><Relationship Id="rId38" Type="http://schemas.openxmlformats.org/officeDocument/2006/relationships/image" Target="media/image33.wmf"/><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wmf"/><Relationship Id="rId33" Type="http://schemas.openxmlformats.org/officeDocument/2006/relationships/image" Target="media/image28.wmf"/><Relationship Id="rId32" Type="http://schemas.openxmlformats.org/officeDocument/2006/relationships/image" Target="media/image27.wmf"/><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png"/><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442\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A96478-2D1A-4568-85A4-4A07FFD9EEBC}">
  <ds:schemaRefs/>
</ds:datastoreItem>
</file>

<file path=docProps/app.xml><?xml version="1.0" encoding="utf-8"?>
<Properties xmlns="http://schemas.openxmlformats.org/officeDocument/2006/extended-properties" xmlns:vt="http://schemas.openxmlformats.org/officeDocument/2006/docPropsVTypes">
  <Template>tmp2</Template>
  <Company>ths</Company>
  <Pages>1</Pages>
  <Words>1016</Words>
  <Characters>5792</Characters>
  <Lines>48</Lines>
  <Paragraphs>13</Paragraphs>
  <TotalTime>1</TotalTime>
  <ScaleCrop>false</ScaleCrop>
  <LinksUpToDate>false</LinksUpToDate>
  <CharactersWithSpaces>6795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2020-12-23T08:49:00Z</dcterms:created>
  <dc:creator>谢飞</dc:creator>
  <cp:lastModifiedBy>shx痛徹伈扉</cp:lastModifiedBy>
  <cp:lastPrinted>1900-12-31T16:00:00Z</cp:lastPrinted>
  <dcterms:modified xsi:type="dcterms:W3CDTF">2021-01-05T09:10:31Z</dcterms:modified>
  <dc:title>室内热湿环境预计达标比例报告书</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