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采光达标率计算书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7"/>
              <w:tabs>
                <w:tab w:val="clear" w:pos="4153"/>
                <w:tab w:val="clear" w:pos="8306"/>
              </w:tabs>
              <w:snapToGrid/>
              <w:jc w:val="center"/>
              <w:rPr>
                <w:rFonts w:ascii="宋体" w:hAnsi="宋体"/>
                <w:sz w:val="21"/>
                <w:szCs w:val="21"/>
              </w:rPr>
            </w:pPr>
            <w:bookmarkStart w:id="0" w:name="工程名称"/>
            <w:r>
              <w:t>崇明楼改造</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2021年3月4日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drawing>
          <wp:inline distT="0" distB="0" distL="0" distR="0">
            <wp:extent cx="2171700" cy="21717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17"/>
              <w:tabs>
                <w:tab w:val="clear" w:pos="4153"/>
                <w:tab w:val="clear" w:pos="8306"/>
              </w:tabs>
              <w:snapToGrid/>
              <w:jc w:val="center"/>
              <w:rPr>
                <w:rFonts w:ascii="宋体" w:hAnsi="宋体"/>
              </w:rPr>
            </w:pPr>
            <w:r>
              <w:rPr>
                <w:rFonts w:hint="eastAsia" w:ascii="宋体" w:hAnsi="宋体"/>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8" w:name="软件版本"/>
            <w:r>
              <w:rPr>
                <w:rFonts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正版授权码</w:t>
            </w:r>
          </w:p>
        </w:tc>
        <w:tc>
          <w:tcPr>
            <w:tcW w:w="3780" w:type="dxa"/>
          </w:tcPr>
          <w:p>
            <w:pPr>
              <w:jc w:val="center"/>
              <w:rPr>
                <w:rFonts w:ascii="宋体" w:hAnsi="宋体"/>
                <w:szCs w:val="18"/>
              </w:rPr>
            </w:pPr>
            <w:bookmarkStart w:id="9" w:name="正版授权码"/>
            <w:r>
              <w:t>T13899995930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_Toc22381 </w:instrText>
      </w:r>
      <w:r>
        <w:rPr>
          <w:szCs w:val="28"/>
        </w:rPr>
        <w:fldChar w:fldCharType="separate"/>
      </w:r>
      <w:r>
        <w:rPr>
          <w:rFonts w:hint="eastAsia"/>
        </w:rPr>
        <w:t>1. 项目概况</w:t>
      </w:r>
      <w:r>
        <w:tab/>
      </w:r>
      <w:r>
        <w:fldChar w:fldCharType="begin"/>
      </w:r>
      <w:r>
        <w:instrText xml:space="preserve"> PAGEREF _Toc22381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_Toc15760 </w:instrText>
      </w:r>
      <w:r>
        <w:rPr>
          <w:szCs w:val="28"/>
        </w:rPr>
        <w:fldChar w:fldCharType="separate"/>
      </w:r>
      <w:r>
        <w:rPr>
          <w:rFonts w:hint="eastAsia"/>
          <w:lang w:val="en-GB"/>
        </w:rPr>
        <w:t xml:space="preserve">1.1 </w:t>
      </w:r>
      <w:r>
        <w:rPr>
          <w:rFonts w:hint="eastAsia"/>
        </w:rPr>
        <w:t>建筑概况</w:t>
      </w:r>
      <w:r>
        <w:tab/>
      </w:r>
      <w:r>
        <w:fldChar w:fldCharType="begin"/>
      </w:r>
      <w:r>
        <w:instrText xml:space="preserve"> PAGEREF _Toc15760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_Toc7936 </w:instrText>
      </w:r>
      <w:r>
        <w:rPr>
          <w:szCs w:val="28"/>
        </w:rPr>
        <w:fldChar w:fldCharType="separate"/>
      </w:r>
      <w:r>
        <w:rPr>
          <w:rFonts w:hint="eastAsia"/>
        </w:rPr>
        <w:t>2. 分析目的</w:t>
      </w:r>
      <w:r>
        <w:tab/>
      </w:r>
      <w:r>
        <w:fldChar w:fldCharType="begin"/>
      </w:r>
      <w:r>
        <w:instrText xml:space="preserve"> PAGEREF _Toc7936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_Toc22681 </w:instrText>
      </w:r>
      <w:r>
        <w:rPr>
          <w:szCs w:val="28"/>
        </w:rPr>
        <w:fldChar w:fldCharType="separate"/>
      </w:r>
      <w:r>
        <w:rPr>
          <w:rFonts w:hint="eastAsia"/>
        </w:rPr>
        <w:t>3. 分析依据</w:t>
      </w:r>
      <w:r>
        <w:tab/>
      </w:r>
      <w:r>
        <w:fldChar w:fldCharType="begin"/>
      </w:r>
      <w:r>
        <w:instrText xml:space="preserve"> PAGEREF _Toc22681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_Toc1475 </w:instrText>
      </w:r>
      <w:r>
        <w:rPr>
          <w:szCs w:val="28"/>
        </w:rPr>
        <w:fldChar w:fldCharType="separate"/>
      </w:r>
      <w:r>
        <w:rPr>
          <w:rFonts w:hint="eastAsia"/>
          <w:lang w:val="en-GB"/>
        </w:rPr>
        <w:t xml:space="preserve">3.1 </w:t>
      </w:r>
      <w:r>
        <w:rPr>
          <w:rFonts w:hint="eastAsia"/>
        </w:rPr>
        <w:t>标准依据</w:t>
      </w:r>
      <w:r>
        <w:tab/>
      </w:r>
      <w:r>
        <w:fldChar w:fldCharType="begin"/>
      </w:r>
      <w:r>
        <w:instrText xml:space="preserve"> PAGEREF _Toc1475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_Toc21846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_Toc21846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_Toc29335 </w:instrText>
      </w:r>
      <w:r>
        <w:rPr>
          <w:szCs w:val="28"/>
        </w:rPr>
        <w:fldChar w:fldCharType="separate"/>
      </w:r>
      <w:r>
        <w:rPr>
          <w:rFonts w:hint="eastAsia"/>
        </w:rPr>
        <w:t>4. 应用软件与计算方法</w:t>
      </w:r>
      <w:r>
        <w:tab/>
      </w:r>
      <w:r>
        <w:fldChar w:fldCharType="begin"/>
      </w:r>
      <w:r>
        <w:instrText xml:space="preserve"> PAGEREF _Toc29335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_Toc859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_Toc859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_Toc12840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_Toc12840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_Toc29279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_Toc29279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_Toc15376 </w:instrText>
      </w:r>
      <w:r>
        <w:rPr>
          <w:szCs w:val="28"/>
        </w:rPr>
        <w:fldChar w:fldCharType="separate"/>
      </w:r>
      <w:r>
        <w:rPr>
          <w:rFonts w:hint="eastAsia"/>
        </w:rPr>
        <w:t>5. 计算参数选用</w:t>
      </w:r>
      <w:r>
        <w:tab/>
      </w:r>
      <w:r>
        <w:fldChar w:fldCharType="begin"/>
      </w:r>
      <w:r>
        <w:instrText xml:space="preserve"> PAGEREF _Toc15376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_Toc12144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_Toc12144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_Toc21933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_Toc21933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_Toc19659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_Toc19659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_Toc10528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_Toc10528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_Toc4486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_Toc4486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_Toc22737 </w:instrText>
      </w:r>
      <w:r>
        <w:rPr>
          <w:szCs w:val="28"/>
        </w:rPr>
        <w:fldChar w:fldCharType="separate"/>
      </w:r>
      <w:r>
        <w:rPr>
          <w:rFonts w:hint="eastAsia" w:eastAsia="宋体"/>
          <w:szCs w:val="24"/>
          <w:lang w:val="en-GB"/>
        </w:rPr>
        <w:t xml:space="preserve">5.3.3 </w:t>
      </w:r>
      <w:r>
        <w:rPr>
          <w:rFonts w:hint="eastAsia"/>
        </w:rPr>
        <w:t>天窗</w:t>
      </w:r>
      <w:r>
        <w:tab/>
      </w:r>
      <w:r>
        <w:fldChar w:fldCharType="begin"/>
      </w:r>
      <w:r>
        <w:instrText xml:space="preserve"> PAGEREF _Toc22737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_Toc22379 </w:instrText>
      </w:r>
      <w:r>
        <w:rPr>
          <w:szCs w:val="28"/>
        </w:rPr>
        <w:fldChar w:fldCharType="separate"/>
      </w:r>
      <w:r>
        <w:rPr>
          <w:rFonts w:hint="eastAsia"/>
        </w:rPr>
        <w:t>6. 采光</w:t>
      </w:r>
      <w:r>
        <w:t>效果分析</w:t>
      </w:r>
      <w:r>
        <w:rPr>
          <w:rFonts w:hint="eastAsia"/>
        </w:rPr>
        <w:t>彩图</w:t>
      </w:r>
      <w:r>
        <w:tab/>
      </w:r>
      <w:r>
        <w:fldChar w:fldCharType="begin"/>
      </w:r>
      <w:r>
        <w:instrText xml:space="preserve"> PAGEREF _Toc22379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_Toc7262 </w:instrText>
      </w:r>
      <w:r>
        <w:rPr>
          <w:szCs w:val="28"/>
        </w:rPr>
        <w:fldChar w:fldCharType="separate"/>
      </w:r>
      <w:r>
        <w:rPr>
          <w:rFonts w:hint="eastAsia"/>
        </w:rPr>
        <w:t>7. 采光达标</w:t>
      </w:r>
      <w:r>
        <w:t>率</w:t>
      </w:r>
      <w:r>
        <w:rPr>
          <w:rFonts w:hint="eastAsia"/>
        </w:rPr>
        <w:t>统计</w:t>
      </w:r>
      <w:r>
        <w:tab/>
      </w:r>
      <w:r>
        <w:fldChar w:fldCharType="begin"/>
      </w:r>
      <w:r>
        <w:instrText xml:space="preserve"> PAGEREF _Toc7262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_Toc4271 </w:instrText>
      </w:r>
      <w:r>
        <w:rPr>
          <w:szCs w:val="28"/>
        </w:rPr>
        <w:fldChar w:fldCharType="separate"/>
      </w:r>
      <w:r>
        <w:rPr>
          <w:rFonts w:hint="eastAsia"/>
        </w:rPr>
        <w:t>8. 达标率彩图</w:t>
      </w:r>
      <w:r>
        <w:tab/>
      </w:r>
      <w:r>
        <w:fldChar w:fldCharType="begin"/>
      </w:r>
      <w:r>
        <w:instrText xml:space="preserve"> PAGEREF _Toc4271 </w:instrText>
      </w:r>
      <w:r>
        <w:fldChar w:fldCharType="separate"/>
      </w:r>
      <w:r>
        <w:t>13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_Toc6644 </w:instrText>
      </w:r>
      <w:r>
        <w:rPr>
          <w:szCs w:val="28"/>
        </w:rPr>
        <w:fldChar w:fldCharType="separate"/>
      </w:r>
      <w:r>
        <w:rPr>
          <w:rFonts w:hint="eastAsia"/>
        </w:rPr>
        <w:t>9. 评价结论</w:t>
      </w:r>
      <w:r>
        <w:tab/>
      </w:r>
      <w:r>
        <w:fldChar w:fldCharType="begin"/>
      </w:r>
      <w:r>
        <w:instrText xml:space="preserve"> PAGEREF _Toc6644 </w:instrText>
      </w:r>
      <w:r>
        <w:fldChar w:fldCharType="separate"/>
      </w:r>
      <w:r>
        <w:t>14</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bookmarkStart w:id="11" w:name="_Toc22381"/>
      <w:r>
        <w:rPr>
          <w:rFonts w:hint="eastAsia"/>
        </w:rPr>
        <w:t>项目概况</w:t>
      </w:r>
      <w:bookmarkEnd w:id="11"/>
    </w:p>
    <w:p>
      <w:pPr>
        <w:pStyle w:val="4"/>
      </w:pPr>
      <w:bookmarkStart w:id="12" w:name="_Toc15760"/>
      <w:r>
        <w:rPr>
          <w:rFonts w:hint="eastAsia"/>
        </w:rPr>
        <w:t>建筑概况</w:t>
      </w:r>
      <w:bookmarkEnd w:id="12"/>
    </w:p>
    <w:tbl>
      <w:tblPr>
        <w:tblStyle w:val="22"/>
        <w:tblpPr w:leftFromText="180" w:rightFromText="180" w:vertAnchor="text" w:horzAnchor="margin" w:tblpY="25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6"/>
        <w:gridCol w:w="21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lang w:val="en-US"/>
              </w:rPr>
            </w:pPr>
            <w:r>
              <w:rPr>
                <w:rFonts w:hint="eastAsia" w:ascii="宋体" w:hAnsi="宋体"/>
                <w:lang w:val="en-US"/>
              </w:rPr>
              <w:t>项目</w:t>
            </w:r>
            <w:r>
              <w:rPr>
                <w:rFonts w:ascii="宋体" w:hAnsi="宋体"/>
                <w:lang w:val="en-US"/>
              </w:rPr>
              <w:t>所在地</w:t>
            </w:r>
          </w:p>
        </w:tc>
        <w:tc>
          <w:tcPr>
            <w:tcW w:w="6447" w:type="dxa"/>
            <w:gridSpan w:val="3"/>
          </w:tcPr>
          <w:p>
            <w:pPr>
              <w:pStyle w:val="3"/>
              <w:ind w:firstLine="0" w:firstLineChars="0"/>
              <w:rPr>
                <w:rFonts w:ascii="宋体" w:hAnsi="宋体"/>
                <w:lang w:val="en-US"/>
              </w:rPr>
            </w:pPr>
            <w:r>
              <w:rPr>
                <w:rFonts w:hint="eastAsia" w:ascii="宋体" w:hAnsi="宋体"/>
                <w:lang w:val="en-US"/>
              </w:rPr>
              <w:t xml:space="preserve">          </w:t>
            </w:r>
            <w:bookmarkStart w:id="13" w:name="项目地点"/>
            <w:r>
              <w:rPr>
                <w:rFonts w:hint="eastAsia" w:ascii="宋体" w:hAnsi="宋体"/>
                <w:lang w:val="en-US"/>
              </w:rPr>
              <w:t>乌鲁木齐</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lang w:val="en-US"/>
              </w:rPr>
            </w:pPr>
            <w:r>
              <w:rPr>
                <w:rFonts w:hint="eastAsia" w:ascii="宋体" w:hAnsi="宋体"/>
                <w:lang w:val="en-US"/>
              </w:rPr>
              <w:t>光气候分区</w:t>
            </w:r>
          </w:p>
        </w:tc>
        <w:tc>
          <w:tcPr>
            <w:tcW w:w="2624" w:type="dxa"/>
          </w:tcPr>
          <w:p>
            <w:pPr>
              <w:pStyle w:val="3"/>
              <w:ind w:firstLine="0" w:firstLineChars="0"/>
              <w:jc w:val="center"/>
              <w:rPr>
                <w:rFonts w:ascii="宋体" w:hAnsi="宋体"/>
                <w:lang w:val="en-US"/>
              </w:rPr>
            </w:pPr>
            <w:bookmarkStart w:id="14" w:name="光气候分区"/>
            <w:r>
              <w:t>III</w:t>
            </w:r>
            <w:bookmarkEnd w:id="14"/>
          </w:p>
        </w:tc>
        <w:tc>
          <w:tcPr>
            <w:tcW w:w="1758" w:type="dxa"/>
            <w:shd w:val="clear" w:color="auto" w:fill="E0E0E0"/>
          </w:tcPr>
          <w:p>
            <w:pPr>
              <w:pStyle w:val="3"/>
              <w:ind w:firstLine="0" w:firstLineChars="0"/>
              <w:rPr>
                <w:rFonts w:ascii="宋体" w:hAnsi="宋体"/>
                <w:lang w:val="en-US"/>
              </w:rPr>
            </w:pPr>
            <w:r>
              <w:rPr>
                <w:rFonts w:hint="eastAsia" w:ascii="宋体" w:hAnsi="宋体"/>
                <w:lang w:val="en-US"/>
              </w:rPr>
              <w:t>光气候系数K</w:t>
            </w:r>
          </w:p>
        </w:tc>
        <w:tc>
          <w:tcPr>
            <w:tcW w:w="2065" w:type="dxa"/>
          </w:tcPr>
          <w:p>
            <w:pPr>
              <w:pStyle w:val="3"/>
              <w:ind w:firstLine="0" w:firstLineChars="0"/>
              <w:jc w:val="center"/>
              <w:rPr>
                <w:rFonts w:ascii="宋体" w:hAnsi="宋体"/>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447" w:type="dxa"/>
            <w:gridSpan w:val="3"/>
          </w:tcPr>
          <w:p>
            <w:pPr>
              <w:pStyle w:val="3"/>
              <w:ind w:firstLine="0" w:firstLineChars="0"/>
              <w:rPr>
                <w:rFonts w:ascii="宋体" w:hAnsi="宋体"/>
                <w:lang w:val="en-US"/>
              </w:rPr>
            </w:pPr>
            <w:r>
              <w:rPr>
                <w:rFonts w:hint="eastAsia" w:ascii="宋体" w:hAnsi="宋体"/>
                <w:lang w:val="en-US"/>
              </w:rPr>
              <w:t xml:space="preserve">地上  </w:t>
            </w:r>
            <w:bookmarkStart w:id="16" w:name="地上建筑面积"/>
            <w:r>
              <w:t>20269.63</w:t>
            </w:r>
            <w:bookmarkEnd w:id="16"/>
            <w:r>
              <w:rPr>
                <w:rFonts w:hint="eastAsia" w:ascii="宋体" w:hAnsi="宋体"/>
              </w:rPr>
              <w:t>㎡</w:t>
            </w:r>
            <w:r>
              <w:rPr>
                <w:rFonts w:hint="eastAsia" w:ascii="宋体" w:hAnsi="宋体"/>
                <w:lang w:val="en-US"/>
              </w:rPr>
              <w:t xml:space="preserve">    地下  </w:t>
            </w:r>
            <w:bookmarkStart w:id="17" w:name="地下建筑面积"/>
            <w:r>
              <w:t>3129.35</w:t>
            </w:r>
            <w:bookmarkEnd w:id="17"/>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447" w:type="dxa"/>
            <w:gridSpan w:val="3"/>
          </w:tcPr>
          <w:p>
            <w:pPr>
              <w:pStyle w:val="3"/>
              <w:ind w:firstLine="0" w:firstLineChars="0"/>
              <w:rPr>
                <w:rFonts w:ascii="宋体" w:hAnsi="宋体"/>
                <w:lang w:val="en-US"/>
              </w:rPr>
            </w:pPr>
            <w:r>
              <w:rPr>
                <w:rFonts w:hint="eastAsia" w:ascii="宋体" w:hAnsi="宋体"/>
                <w:lang w:val="en-US"/>
              </w:rPr>
              <w:t xml:space="preserve">地上  </w:t>
            </w:r>
            <w:bookmarkStart w:id="18" w:name="地上建筑层数"/>
            <w:r>
              <w:t>4</w:t>
            </w:r>
            <w:bookmarkEnd w:id="18"/>
            <w:r>
              <w:rPr>
                <w:rFonts w:hint="eastAsia" w:ascii="宋体" w:hAnsi="宋体"/>
                <w:lang w:val="en-US"/>
              </w:rPr>
              <w:t xml:space="preserve">          地下 </w:t>
            </w:r>
            <w:bookmarkStart w:id="19" w:name="地下建筑层数"/>
            <w:r>
              <w:t>1</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447" w:type="dxa"/>
            <w:gridSpan w:val="3"/>
          </w:tcPr>
          <w:p>
            <w:pPr>
              <w:pStyle w:val="3"/>
              <w:ind w:firstLine="0" w:firstLineChars="0"/>
              <w:rPr>
                <w:rFonts w:ascii="宋体" w:hAnsi="宋体"/>
                <w:lang w:val="en-US"/>
              </w:rPr>
            </w:pPr>
            <w:r>
              <w:rPr>
                <w:rFonts w:hint="eastAsia" w:ascii="宋体" w:hAnsi="宋体"/>
                <w:lang w:val="en-US"/>
              </w:rPr>
              <w:t xml:space="preserve">地上 </w:t>
            </w:r>
            <w:bookmarkStart w:id="20" w:name="地上建筑高度"/>
            <w:r>
              <w:t>16.90</w:t>
            </w:r>
            <w:bookmarkEnd w:id="20"/>
            <w:r>
              <w:rPr>
                <w:rFonts w:hint="eastAsia" w:ascii="宋体" w:hAnsi="宋体"/>
                <w:lang w:val="en-US"/>
              </w:rPr>
              <w:t xml:space="preserve"> m     地下  </w:t>
            </w:r>
            <w:bookmarkStart w:id="21" w:name="地下建筑高度"/>
            <w:r>
              <w:t>4.50</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lang w:val="en-US"/>
              </w:rPr>
            </w:pPr>
            <w:r>
              <w:rPr>
                <w:rFonts w:hint="eastAsia"/>
              </w:rPr>
              <w:t>备注</w:t>
            </w:r>
          </w:p>
        </w:tc>
        <w:tc>
          <w:tcPr>
            <w:tcW w:w="6447" w:type="dxa"/>
            <w:gridSpan w:val="3"/>
          </w:tcPr>
          <w:p>
            <w:pPr>
              <w:pStyle w:val="3"/>
              <w:ind w:firstLine="0" w:firstLineChars="0"/>
              <w:jc w:val="center"/>
              <w:rPr>
                <w:rFonts w:ascii="宋体" w:hAnsi="宋体"/>
                <w:lang w:val="en-US"/>
              </w:rPr>
            </w:pPr>
            <w:bookmarkStart w:id="22" w:name="备注"/>
            <w:bookmarkEnd w:id="22"/>
          </w:p>
        </w:tc>
      </w:tr>
    </w:tbl>
    <w:p>
      <w:pPr>
        <w:pStyle w:val="3"/>
        <w:ind w:firstLine="420"/>
        <w:jc w:val="center"/>
        <w:rPr>
          <w:lang w:val="en-US"/>
        </w:rPr>
      </w:pPr>
    </w:p>
    <w:p>
      <w:pPr>
        <w:pStyle w:val="3"/>
        <w:ind w:firstLine="0" w:firstLineChars="0"/>
        <w:jc w:val="center"/>
        <w:rPr>
          <w:rFonts w:ascii="黑体" w:hAnsi="黑体" w:eastAsia="黑体"/>
          <w:sz w:val="18"/>
          <w:lang w:val="en-US"/>
        </w:rPr>
      </w:pPr>
    </w:p>
    <w:p>
      <w:pPr>
        <w:pStyle w:val="2"/>
        <w:ind w:left="432" w:hanging="432"/>
      </w:pPr>
      <w:bookmarkStart w:id="23" w:name="_Toc7936"/>
      <w:r>
        <w:rPr>
          <w:rFonts w:hint="eastAsia"/>
        </w:rPr>
        <w:t>分析目的</w:t>
      </w:r>
      <w:bookmarkEnd w:id="23"/>
    </w:p>
    <w:p>
      <w:pPr>
        <w:pStyle w:val="14"/>
        <w:spacing w:line="360" w:lineRule="auto"/>
        <w:ind w:firstLine="420"/>
        <w:rPr>
          <w:sz w:val="21"/>
          <w:szCs w:val="21"/>
        </w:rPr>
      </w:pPr>
      <w:r>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4" w:name="_Toc22681"/>
      <w:r>
        <w:rPr>
          <w:rFonts w:hint="eastAsia"/>
        </w:rPr>
        <w:t>分析依据</w:t>
      </w:r>
      <w:bookmarkEnd w:id="24"/>
    </w:p>
    <w:p>
      <w:pPr>
        <w:pStyle w:val="4"/>
      </w:pPr>
      <w:bookmarkStart w:id="25" w:name="_Toc1475"/>
      <w:r>
        <w:rPr>
          <w:rFonts w:hint="eastAsia"/>
        </w:rPr>
        <w:t>标准依据</w:t>
      </w:r>
      <w:bookmarkEnd w:id="25"/>
    </w:p>
    <w:p>
      <w:pPr>
        <w:pStyle w:val="3"/>
        <w:numPr>
          <w:ilvl w:val="0"/>
          <w:numId w:val="2"/>
        </w:numPr>
        <w:ind w:firstLineChars="0"/>
        <w:rPr>
          <w:lang w:val="en-US"/>
        </w:rPr>
      </w:pPr>
      <w:r>
        <w:rPr>
          <w:lang w:val="en-US"/>
        </w:rPr>
        <w:t>《绿色建筑评价标准》GB/T 50378-2014</w:t>
      </w:r>
    </w:p>
    <w:p>
      <w:pPr>
        <w:pStyle w:val="3"/>
        <w:numPr>
          <w:ilvl w:val="0"/>
          <w:numId w:val="2"/>
        </w:numPr>
        <w:ind w:firstLineChars="0"/>
        <w:rPr>
          <w:lang w:val="en-US"/>
        </w:rPr>
      </w:pPr>
      <w:r>
        <w:rPr>
          <w:lang w:val="en-US"/>
        </w:rPr>
        <w:t>《建筑采光设计标准》GB 5003-2013</w:t>
      </w:r>
    </w:p>
    <w:p>
      <w:pPr>
        <w:pStyle w:val="3"/>
        <w:numPr>
          <w:ilvl w:val="0"/>
          <w:numId w:val="2"/>
        </w:numPr>
        <w:ind w:firstLineChars="0"/>
        <w:rPr>
          <w:lang w:val="en-US"/>
        </w:rPr>
      </w:pPr>
      <w:r>
        <w:rPr>
          <w:lang w:val="en-US"/>
        </w:rPr>
        <w:t>委托方提供的项目总平面图、建筑设计图纸、设计效果图等图纸资料</w:t>
      </w:r>
    </w:p>
    <w:p>
      <w:pPr>
        <w:pStyle w:val="3"/>
        <w:numPr>
          <w:ilvl w:val="0"/>
          <w:numId w:val="2"/>
        </w:numPr>
        <w:ind w:firstLineChars="0"/>
        <w:rPr>
          <w:lang w:val="en-US"/>
        </w:rPr>
      </w:pPr>
      <w:r>
        <w:rPr>
          <w:lang w:val="en-US"/>
        </w:rPr>
        <w:t xml:space="preserve">委托方提供的其它相关资料 </w:t>
      </w:r>
    </w:p>
    <w:p>
      <w:pPr>
        <w:pStyle w:val="4"/>
      </w:pPr>
      <w:bookmarkStart w:id="26" w:name="_Toc21846"/>
      <w:r>
        <w:rPr>
          <w:rFonts w:hint="eastAsia"/>
        </w:rPr>
        <w:t>标准要求</w:t>
      </w:r>
      <w:bookmarkEnd w:id="26"/>
    </w:p>
    <w:p>
      <w:pPr>
        <w:pStyle w:val="3"/>
        <w:spacing w:line="360" w:lineRule="auto"/>
        <w:ind w:firstLine="420"/>
        <w:rPr>
          <w:rFonts w:ascii="宋体" w:hAnsi="宋体"/>
          <w:lang w:val="en-US"/>
        </w:rPr>
      </w:pPr>
      <w:r>
        <w:rPr>
          <w:rFonts w:hint="eastAsia" w:ascii="宋体" w:hAnsi="宋体"/>
          <w:lang w:val="en-US"/>
        </w:rPr>
        <w:t xml:space="preserve">■ </w:t>
      </w:r>
      <w:r>
        <w:rPr>
          <w:rFonts w:hint="eastAsia" w:ascii="宋体" w:hAnsi="宋体"/>
          <w:b/>
          <w:lang w:val="en-US"/>
        </w:rPr>
        <w:t>《绿色建筑评价标准》GB/T 50378-2014</w:t>
      </w:r>
    </w:p>
    <w:p>
      <w:pPr>
        <w:pStyle w:val="3"/>
        <w:spacing w:line="360" w:lineRule="auto"/>
        <w:ind w:left="360" w:leftChars="200" w:firstLine="0" w:firstLineChars="0"/>
        <w:rPr>
          <w:rFonts w:ascii="黑体" w:hAnsi="黑体" w:eastAsia="黑体"/>
          <w:lang w:val="en-US"/>
        </w:rPr>
      </w:pPr>
      <w:r>
        <w:rPr>
          <w:rFonts w:hint="eastAsia" w:ascii="黑体" w:hAnsi="黑体" w:eastAsia="黑体"/>
          <w:lang w:val="en-US"/>
        </w:rPr>
        <w:t>8.2.6规定，</w:t>
      </w:r>
      <w:r>
        <w:rPr>
          <w:rFonts w:hint="eastAsia" w:ascii="黑体" w:hAnsi="黑体" w:eastAsia="黑体"/>
        </w:rPr>
        <w:t>主要功能房间的采光系数满足现行国家标准《建筑采光设计标准》GB 50033的要求，评价总分值为8分，对于公共建筑提出面积比例的要求，具体评分规则如下：</w:t>
      </w:r>
    </w:p>
    <w:p>
      <w:pPr>
        <w:pStyle w:val="14"/>
        <w:spacing w:line="360" w:lineRule="auto"/>
        <w:ind w:left="360" w:leftChars="200" w:firstLine="0" w:firstLineChars="0"/>
        <w:rPr>
          <w:rFonts w:ascii="黑体" w:hAnsi="黑体" w:eastAsia="黑体"/>
          <w:b/>
          <w:sz w:val="21"/>
          <w:szCs w:val="21"/>
        </w:rPr>
      </w:pPr>
      <w:r>
        <w:rPr>
          <w:rFonts w:hint="eastAsia" w:ascii="黑体" w:hAnsi="黑体" w:eastAsia="黑体"/>
          <w:b/>
          <w:sz w:val="21"/>
          <w:szCs w:val="21"/>
        </w:rPr>
        <w:t>公共建筑：根据主要功能房间采光系数满足现行国家标准《建筑采光设计标准》GB 50033要求得面积比例，按表8.2.6的规则评分，最高得8分。</w:t>
      </w:r>
    </w:p>
    <w:p>
      <w:pPr>
        <w:pStyle w:val="39"/>
        <w:spacing w:line="420" w:lineRule="auto"/>
        <w:ind w:left="902" w:hanging="420" w:firstLineChars="0"/>
        <w:jc w:val="center"/>
        <w:rPr>
          <w:rFonts w:eastAsia="黑体"/>
          <w:sz w:val="21"/>
          <w:szCs w:val="21"/>
        </w:rPr>
      </w:pPr>
      <w:r>
        <w:rPr>
          <w:rFonts w:hint="eastAsia" w:eastAsia="黑体"/>
          <w:sz w:val="21"/>
          <w:szCs w:val="21"/>
        </w:rPr>
        <w:t>表8</w:t>
      </w:r>
      <w:r>
        <w:rPr>
          <w:rFonts w:eastAsia="黑体"/>
          <w:sz w:val="21"/>
          <w:szCs w:val="21"/>
        </w:rPr>
        <w:t>.</w:t>
      </w:r>
      <w:r>
        <w:rPr>
          <w:rFonts w:hint="eastAsia" w:eastAsia="黑体"/>
          <w:sz w:val="21"/>
          <w:szCs w:val="21"/>
        </w:rPr>
        <w:t>2</w:t>
      </w:r>
      <w:r>
        <w:rPr>
          <w:rFonts w:eastAsia="黑体"/>
          <w:sz w:val="21"/>
          <w:szCs w:val="21"/>
        </w:rPr>
        <w:t>.</w:t>
      </w:r>
      <w:r>
        <w:rPr>
          <w:rFonts w:hint="eastAsia" w:eastAsia="黑体"/>
          <w:sz w:val="21"/>
          <w:szCs w:val="21"/>
        </w:rPr>
        <w:t>6</w:t>
      </w:r>
      <w:r>
        <w:rPr>
          <w:rFonts w:eastAsia="黑体"/>
          <w:sz w:val="21"/>
          <w:szCs w:val="21"/>
        </w:rPr>
        <w:t xml:space="preserve">  </w:t>
      </w:r>
      <w:r>
        <w:rPr>
          <w:rFonts w:hint="eastAsia" w:eastAsia="黑体"/>
          <w:sz w:val="21"/>
          <w:szCs w:val="21"/>
        </w:rPr>
        <w:t>公共建筑主要功能房间采光评分规则</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26"/>
        <w:gridCol w:w="33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26" w:type="dxa"/>
            <w:vAlign w:val="center"/>
          </w:tcPr>
          <w:p>
            <w:pPr>
              <w:widowControl w:val="0"/>
              <w:jc w:val="center"/>
              <w:rPr>
                <w:rFonts w:ascii="宋体" w:hAnsi="宋体"/>
                <w:kern w:val="2"/>
                <w:sz w:val="21"/>
                <w:szCs w:val="21"/>
              </w:rPr>
            </w:pPr>
            <w:bookmarkStart w:id="27" w:name="达标率评分规则" w:colFirst="0" w:colLast="2"/>
            <w:r>
              <w:rPr>
                <w:rFonts w:hint="eastAsia" w:ascii="宋体" w:hAnsi="宋体"/>
                <w:szCs w:val="21"/>
              </w:rPr>
              <w:t>面积比例R</w:t>
            </w:r>
            <w:r>
              <w:rPr>
                <w:rFonts w:hint="eastAsia" w:ascii="宋体" w:hAnsi="宋体"/>
                <w:szCs w:val="24"/>
                <w:vertAlign w:val="subscript"/>
              </w:rPr>
              <w:t>A</w:t>
            </w:r>
          </w:p>
        </w:tc>
        <w:tc>
          <w:tcPr>
            <w:tcW w:w="3396" w:type="dxa"/>
            <w:vAlign w:val="center"/>
          </w:tcPr>
          <w:p>
            <w:pPr>
              <w:widowControl w:val="0"/>
              <w:jc w:val="center"/>
              <w:rPr>
                <w:rFonts w:ascii="宋体" w:hAnsi="宋体"/>
                <w:kern w:val="2"/>
                <w:sz w:val="21"/>
                <w:szCs w:val="21"/>
              </w:rPr>
            </w:pPr>
            <w:r>
              <w:rPr>
                <w:rFonts w:hint="eastAsia" w:ascii="宋体" w:hAnsi="宋体"/>
                <w:szCs w:val="21"/>
              </w:rPr>
              <w:t>得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26" w:type="dxa"/>
            <w:vAlign w:val="center"/>
          </w:tcPr>
          <w:p>
            <w:pPr>
              <w:widowControl w:val="0"/>
              <w:jc w:val="center"/>
              <w:rPr>
                <w:rFonts w:ascii="宋体" w:hAnsi="宋体"/>
                <w:szCs w:val="21"/>
              </w:rPr>
            </w:pPr>
            <w:r>
              <w:rPr>
                <w:rFonts w:hint="eastAsia" w:ascii="宋体" w:hAnsi="宋体"/>
                <w:szCs w:val="21"/>
              </w:rPr>
              <w:t>60%≤R</w:t>
            </w:r>
            <w:r>
              <w:rPr>
                <w:rFonts w:hint="eastAsia" w:ascii="宋体" w:hAnsi="宋体"/>
                <w:szCs w:val="24"/>
                <w:vertAlign w:val="subscript"/>
              </w:rPr>
              <w:t>A</w:t>
            </w:r>
            <w:r>
              <w:rPr>
                <w:rFonts w:hint="eastAsia" w:ascii="宋体" w:hAnsi="宋体"/>
                <w:szCs w:val="21"/>
              </w:rPr>
              <w:t>＜65%</w:t>
            </w:r>
          </w:p>
        </w:tc>
        <w:tc>
          <w:tcPr>
            <w:tcW w:w="3396" w:type="dxa"/>
            <w:vAlign w:val="center"/>
          </w:tcPr>
          <w:p>
            <w:pPr>
              <w:widowControl w:val="0"/>
              <w:jc w:val="center"/>
              <w:rPr>
                <w:rFonts w:ascii="宋体" w:hAnsi="宋体"/>
                <w:szCs w:val="21"/>
              </w:rPr>
            </w:pPr>
            <w:r>
              <w:rPr>
                <w:rFonts w:hint="eastAsia" w:ascii="宋体" w:hAnsi="宋体"/>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26" w:type="dxa"/>
            <w:vAlign w:val="center"/>
          </w:tcPr>
          <w:p>
            <w:pPr>
              <w:widowControl w:val="0"/>
              <w:jc w:val="center"/>
              <w:rPr>
                <w:rFonts w:ascii="宋体" w:hAnsi="宋体"/>
                <w:szCs w:val="21"/>
              </w:rPr>
            </w:pPr>
            <w:r>
              <w:rPr>
                <w:rFonts w:hint="eastAsia" w:ascii="宋体" w:hAnsi="宋体"/>
                <w:szCs w:val="21"/>
              </w:rPr>
              <w:t>65%≤R</w:t>
            </w:r>
            <w:r>
              <w:rPr>
                <w:rFonts w:hint="eastAsia" w:ascii="宋体" w:hAnsi="宋体"/>
                <w:szCs w:val="24"/>
                <w:vertAlign w:val="subscript"/>
              </w:rPr>
              <w:t>A</w:t>
            </w:r>
            <w:r>
              <w:rPr>
                <w:rFonts w:hint="eastAsia" w:ascii="宋体" w:hAnsi="宋体"/>
                <w:szCs w:val="21"/>
              </w:rPr>
              <w:t>＜70%</w:t>
            </w:r>
          </w:p>
        </w:tc>
        <w:tc>
          <w:tcPr>
            <w:tcW w:w="3396" w:type="dxa"/>
            <w:vAlign w:val="center"/>
          </w:tcPr>
          <w:p>
            <w:pPr>
              <w:widowControl w:val="0"/>
              <w:jc w:val="center"/>
              <w:rPr>
                <w:rFonts w:ascii="宋体" w:hAnsi="宋体"/>
                <w:szCs w:val="21"/>
              </w:rPr>
            </w:pPr>
            <w:r>
              <w:rPr>
                <w:rFonts w:hint="eastAsia" w:ascii="宋体" w:hAnsi="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26" w:type="dxa"/>
            <w:vAlign w:val="center"/>
          </w:tcPr>
          <w:p>
            <w:pPr>
              <w:widowControl w:val="0"/>
              <w:jc w:val="center"/>
              <w:rPr>
                <w:rFonts w:ascii="宋体" w:hAnsi="宋体"/>
                <w:szCs w:val="21"/>
              </w:rPr>
            </w:pPr>
            <w:r>
              <w:rPr>
                <w:rFonts w:hint="eastAsia" w:ascii="宋体" w:hAnsi="宋体"/>
                <w:szCs w:val="21"/>
              </w:rPr>
              <w:t>70%≤R</w:t>
            </w:r>
            <w:r>
              <w:rPr>
                <w:rFonts w:hint="eastAsia" w:ascii="宋体" w:hAnsi="宋体"/>
                <w:szCs w:val="24"/>
                <w:vertAlign w:val="subscript"/>
              </w:rPr>
              <w:t>A</w:t>
            </w:r>
            <w:r>
              <w:rPr>
                <w:rFonts w:hint="eastAsia" w:ascii="宋体" w:hAnsi="宋体"/>
                <w:szCs w:val="21"/>
              </w:rPr>
              <w:t>＜75%</w:t>
            </w:r>
          </w:p>
        </w:tc>
        <w:tc>
          <w:tcPr>
            <w:tcW w:w="3396" w:type="dxa"/>
            <w:vAlign w:val="center"/>
          </w:tcPr>
          <w:p>
            <w:pPr>
              <w:widowControl w:val="0"/>
              <w:jc w:val="center"/>
              <w:rPr>
                <w:rFonts w:ascii="宋体" w:hAnsi="宋体"/>
                <w:szCs w:val="21"/>
              </w:rPr>
            </w:pPr>
            <w:r>
              <w:rPr>
                <w:rFonts w:hint="eastAsia" w:ascii="宋体" w:hAnsi="宋体"/>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26" w:type="dxa"/>
            <w:vAlign w:val="center"/>
          </w:tcPr>
          <w:p>
            <w:pPr>
              <w:widowControl w:val="0"/>
              <w:jc w:val="center"/>
              <w:rPr>
                <w:rFonts w:ascii="宋体" w:hAnsi="宋体"/>
                <w:szCs w:val="21"/>
              </w:rPr>
            </w:pPr>
            <w:r>
              <w:rPr>
                <w:rFonts w:hint="eastAsia" w:ascii="宋体" w:hAnsi="宋体"/>
                <w:szCs w:val="21"/>
              </w:rPr>
              <w:t>75%≤R</w:t>
            </w:r>
            <w:r>
              <w:rPr>
                <w:rFonts w:hint="eastAsia" w:ascii="宋体" w:hAnsi="宋体"/>
                <w:szCs w:val="24"/>
                <w:vertAlign w:val="subscript"/>
              </w:rPr>
              <w:t>A</w:t>
            </w:r>
            <w:r>
              <w:rPr>
                <w:rFonts w:hint="eastAsia" w:ascii="宋体" w:hAnsi="宋体"/>
                <w:szCs w:val="21"/>
              </w:rPr>
              <w:t>＜80%</w:t>
            </w:r>
          </w:p>
        </w:tc>
        <w:tc>
          <w:tcPr>
            <w:tcW w:w="3396" w:type="dxa"/>
            <w:vAlign w:val="center"/>
          </w:tcPr>
          <w:p>
            <w:pPr>
              <w:widowControl w:val="0"/>
              <w:jc w:val="center"/>
              <w:rPr>
                <w:rFonts w:ascii="宋体" w:hAnsi="宋体"/>
                <w:szCs w:val="21"/>
              </w:rPr>
            </w:pPr>
            <w:r>
              <w:rPr>
                <w:rFonts w:hint="eastAsia" w:ascii="宋体" w:hAnsi="宋体"/>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26" w:type="dxa"/>
            <w:vAlign w:val="center"/>
          </w:tcPr>
          <w:p>
            <w:pPr>
              <w:widowControl w:val="0"/>
              <w:jc w:val="center"/>
              <w:rPr>
                <w:rFonts w:ascii="宋体" w:hAnsi="宋体"/>
                <w:kern w:val="2"/>
                <w:sz w:val="21"/>
                <w:szCs w:val="21"/>
              </w:rPr>
            </w:pPr>
            <w:r>
              <w:rPr>
                <w:rFonts w:hint="eastAsia" w:ascii="宋体" w:hAnsi="宋体"/>
                <w:szCs w:val="21"/>
              </w:rPr>
              <w:t>R</w:t>
            </w:r>
            <w:r>
              <w:rPr>
                <w:rFonts w:hint="eastAsia" w:ascii="宋体" w:hAnsi="宋体"/>
                <w:szCs w:val="24"/>
                <w:vertAlign w:val="subscript"/>
              </w:rPr>
              <w:t>A</w:t>
            </w:r>
            <w:r>
              <w:rPr>
                <w:rFonts w:hint="eastAsia" w:ascii="宋体" w:hAnsi="宋体"/>
                <w:szCs w:val="21"/>
              </w:rPr>
              <w:t>≥80%</w:t>
            </w:r>
          </w:p>
        </w:tc>
        <w:tc>
          <w:tcPr>
            <w:tcW w:w="3396" w:type="dxa"/>
            <w:vAlign w:val="center"/>
          </w:tcPr>
          <w:p>
            <w:pPr>
              <w:widowControl w:val="0"/>
              <w:jc w:val="center"/>
              <w:rPr>
                <w:rFonts w:ascii="宋体" w:hAnsi="宋体"/>
                <w:kern w:val="2"/>
                <w:sz w:val="21"/>
                <w:szCs w:val="21"/>
              </w:rPr>
            </w:pPr>
            <w:r>
              <w:rPr>
                <w:rFonts w:hint="eastAsia" w:ascii="宋体" w:hAnsi="宋体"/>
                <w:szCs w:val="21"/>
              </w:rPr>
              <w:t>8</w:t>
            </w:r>
          </w:p>
        </w:tc>
      </w:tr>
      <w:bookmarkEnd w:id="27"/>
    </w:tbl>
    <w:p>
      <w:pPr>
        <w:pStyle w:val="2"/>
        <w:ind w:left="432" w:hanging="432"/>
      </w:pPr>
      <w:bookmarkStart w:id="28" w:name="_Toc29335"/>
      <w:r>
        <w:rPr>
          <w:rFonts w:hint="eastAsia"/>
        </w:rPr>
        <w:t>应用软件与计算方法</w:t>
      </w:r>
      <w:bookmarkEnd w:id="28"/>
    </w:p>
    <w:p>
      <w:pPr>
        <w:pStyle w:val="4"/>
      </w:pPr>
      <w:bookmarkStart w:id="29" w:name="_Toc859"/>
      <w:r>
        <w:t>软件</w:t>
      </w:r>
      <w:r>
        <w:rPr>
          <w:rFonts w:hint="eastAsia"/>
        </w:rPr>
        <w:t>选用</w:t>
      </w:r>
      <w:bookmarkEnd w:id="29"/>
    </w:p>
    <w:p>
      <w:pPr>
        <w:pStyle w:val="14"/>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本报告采用绿建斯维尔采光分析软件Dali建模</w:t>
      </w:r>
      <w:r>
        <w:rPr>
          <w:rFonts w:hint="eastAsia" w:ascii="Times New Roman" w:hAnsi="Times New Roman"/>
          <w:sz w:val="21"/>
          <w:szCs w:val="21"/>
        </w:rPr>
        <w:t>。</w:t>
      </w:r>
      <w:r>
        <w:rPr>
          <w:rFonts w:ascii="Times New Roman" w:hAnsi="Times New Roman"/>
          <w:sz w:val="21"/>
          <w:szCs w:val="21"/>
        </w:rPr>
        <w:t>Dali是国内首款与国标《建筑采光设计标准》GB50033-2013配套的软件，支持《绿色建筑评价标准》GB/T50378-2014的采光指标要求。</w:t>
      </w:r>
      <w:r>
        <w:rPr>
          <w:rFonts w:hint="eastAsia" w:ascii="Times New Roman" w:hAnsi="Times New Roman"/>
          <w:sz w:val="21"/>
          <w:szCs w:val="21"/>
        </w:rPr>
        <w:t>软件</w:t>
      </w:r>
      <w:r>
        <w:rPr>
          <w:rFonts w:ascii="Times New Roman" w:hAnsi="Times New Roman"/>
          <w:sz w:val="21"/>
          <w:szCs w:val="21"/>
        </w:rPr>
        <w:t>以Radiance为计算核心，将计算结果返回到Dali进行处理分析。Dali可对眩光指数</w:t>
      </w:r>
      <w:r>
        <w:rPr>
          <w:rFonts w:hint="eastAsia" w:ascii="Times New Roman" w:hAnsi="Times New Roman"/>
          <w:sz w:val="21"/>
          <w:szCs w:val="21"/>
        </w:rPr>
        <w:t>、</w:t>
      </w:r>
      <w:r>
        <w:rPr>
          <w:rFonts w:ascii="Times New Roman" w:hAnsi="Times New Roman"/>
          <w:b/>
          <w:sz w:val="21"/>
          <w:szCs w:val="21"/>
        </w:rPr>
        <w:t>达标率</w:t>
      </w:r>
      <w:r>
        <w:rPr>
          <w:rFonts w:ascii="Times New Roman" w:hAnsi="Times New Roman"/>
          <w:sz w:val="21"/>
          <w:szCs w:val="21"/>
        </w:rPr>
        <w:t>、地下采光、内区采光、视野率等进行快速分析，并根据不同需求生成</w:t>
      </w:r>
      <w:r>
        <w:rPr>
          <w:rFonts w:hint="eastAsia" w:ascii="Times New Roman" w:hAnsi="Times New Roman"/>
          <w:sz w:val="21"/>
          <w:szCs w:val="21"/>
        </w:rPr>
        <w:t>《不舒适眩光</w:t>
      </w:r>
      <w:r>
        <w:rPr>
          <w:rFonts w:ascii="Times New Roman" w:hAnsi="Times New Roman"/>
          <w:sz w:val="21"/>
          <w:szCs w:val="21"/>
        </w:rPr>
        <w:t>分析报告书</w:t>
      </w:r>
      <w:r>
        <w:rPr>
          <w:rFonts w:hint="eastAsia" w:ascii="Times New Roman" w:hAnsi="Times New Roman"/>
          <w:sz w:val="21"/>
          <w:szCs w:val="21"/>
        </w:rPr>
        <w:t>》等</w:t>
      </w:r>
      <w:r>
        <w:rPr>
          <w:rFonts w:ascii="Times New Roman" w:hAnsi="Times New Roman"/>
          <w:sz w:val="21"/>
          <w:szCs w:val="21"/>
        </w:rPr>
        <w:t>系列采光分析报告书。</w:t>
      </w:r>
    </w:p>
    <w:p>
      <w:pPr>
        <w:pStyle w:val="14"/>
        <w:spacing w:line="360" w:lineRule="auto"/>
        <w:ind w:firstLine="422"/>
        <w:rPr>
          <w:b/>
          <w:sz w:val="21"/>
          <w:szCs w:val="21"/>
        </w:rPr>
      </w:pPr>
      <w:r>
        <w:rPr>
          <w:rFonts w:ascii="Times New Roman" w:hAnsi="Times New Roman"/>
          <w:b/>
          <w:sz w:val="21"/>
          <w:szCs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sz w:val="21"/>
          <w:szCs w:val="21"/>
        </w:rPr>
        <w:t>。</w:t>
      </w:r>
    </w:p>
    <w:p>
      <w:pPr>
        <w:pStyle w:val="4"/>
      </w:pPr>
      <w:bookmarkStart w:id="30" w:name="_Toc12840"/>
      <w:r>
        <w:rPr>
          <w:rFonts w:hint="eastAsia"/>
        </w:rPr>
        <w:t>计算原理</w:t>
      </w:r>
      <w:bookmarkEnd w:id="30"/>
    </w:p>
    <w:p>
      <w:pPr>
        <w:pStyle w:val="14"/>
        <w:spacing w:line="360" w:lineRule="auto"/>
        <w:ind w:firstLine="422"/>
        <w:rPr>
          <w:b/>
          <w:sz w:val="21"/>
          <w:szCs w:val="21"/>
        </w:rPr>
      </w:pPr>
      <w:r>
        <w:rPr>
          <w:rFonts w:hint="eastAsia"/>
          <w:b/>
          <w:sz w:val="21"/>
          <w:szCs w:val="21"/>
        </w:rPr>
        <w:t xml:space="preserve">■ 采光系数 </w:t>
      </w:r>
    </w:p>
    <w:p>
      <w:pPr>
        <w:pStyle w:val="14"/>
        <w:spacing w:line="360" w:lineRule="auto"/>
        <w:ind w:firstLine="420"/>
        <w:rPr>
          <w:rFonts w:ascii="Times New Roman" w:hAnsi="Times New Roman"/>
          <w:b/>
          <w:sz w:val="21"/>
          <w:szCs w:val="21"/>
        </w:rPr>
      </w:pPr>
      <w:r>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4"/>
        <w:spacing w:line="360" w:lineRule="auto"/>
        <w:ind w:firstLine="420"/>
        <w:rPr>
          <w:rFonts w:ascii="Times New Roman" w:hAnsi="Times New Roman"/>
          <w:sz w:val="21"/>
          <w:szCs w:val="21"/>
        </w:rPr>
      </w:pPr>
      <w:r>
        <w:rPr>
          <w:rFonts w:ascii="Times New Roman" w:hAnsi="Times New Roman"/>
          <w:sz w:val="21"/>
          <w:szCs w:val="21"/>
        </w:rPr>
        <w:t>室内某一点的采光系数C，计算公式为：</w:t>
      </w:r>
    </w:p>
    <w:p>
      <w:pPr>
        <w:pStyle w:val="14"/>
        <w:spacing w:line="360" w:lineRule="auto"/>
        <w:ind w:firstLine="420"/>
        <w:rPr>
          <w:rFonts w:ascii="Times New Roman" w:hAnsi="Times New Roman"/>
          <w:sz w:val="21"/>
          <w:szCs w:val="21"/>
        </w:rPr>
      </w:pPr>
      <w:r>
        <w:rPr>
          <w:rFonts w:ascii="Times New Roman" w:hAnsi="Times New Roman"/>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4"/>
        <w:spacing w:line="360" w:lineRule="auto"/>
        <w:ind w:firstLine="420"/>
        <w:rPr>
          <w:rFonts w:ascii="Times New Roman" w:hAnsi="Times New Roman"/>
          <w:sz w:val="21"/>
          <w:szCs w:val="21"/>
        </w:rPr>
      </w:pPr>
      <w:r>
        <w:rPr>
          <w:rFonts w:ascii="Times New Roman" w:hAnsi="Times New Roman"/>
          <w:sz w:val="21"/>
          <w:szCs w:val="21"/>
        </w:rPr>
        <w:t>式中:  En—室内照度；</w:t>
      </w:r>
    </w:p>
    <w:p>
      <w:pPr>
        <w:pStyle w:val="14"/>
        <w:spacing w:line="360" w:lineRule="auto"/>
        <w:ind w:firstLine="1155" w:firstLineChars="550"/>
        <w:rPr>
          <w:rFonts w:ascii="Times New Roman" w:hAnsi="Times New Roman"/>
          <w:sz w:val="21"/>
          <w:szCs w:val="21"/>
        </w:rPr>
      </w:pPr>
      <w:r>
        <w:rPr>
          <w:rFonts w:ascii="Times New Roman" w:hAnsi="Times New Roman"/>
          <w:sz w:val="21"/>
          <w:szCs w:val="21"/>
        </w:rPr>
        <w:t>Ew—室外照度（lx）。</w:t>
      </w:r>
    </w:p>
    <w:p>
      <w:pPr>
        <w:pStyle w:val="14"/>
        <w:spacing w:line="360" w:lineRule="auto"/>
        <w:ind w:firstLine="422"/>
        <w:rPr>
          <w:b/>
          <w:sz w:val="21"/>
          <w:szCs w:val="21"/>
        </w:rPr>
      </w:pPr>
      <w:r>
        <w:rPr>
          <w:rFonts w:hint="eastAsia"/>
          <w:b/>
          <w:sz w:val="21"/>
          <w:szCs w:val="21"/>
        </w:rPr>
        <w:t>■ 平均采光系数</w:t>
      </w:r>
    </w:p>
    <w:p>
      <w:pPr>
        <w:pStyle w:val="14"/>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4"/>
        <w:spacing w:line="360" w:lineRule="auto"/>
        <w:ind w:firstLine="422"/>
        <w:rPr>
          <w:b/>
          <w:sz w:val="21"/>
          <w:szCs w:val="21"/>
        </w:rPr>
      </w:pPr>
      <w:r>
        <w:rPr>
          <w:rFonts w:hint="eastAsia"/>
          <w:b/>
          <w:sz w:val="21"/>
          <w:szCs w:val="21"/>
        </w:rPr>
        <w:t>■ 采光系数标准值</w:t>
      </w:r>
    </w:p>
    <w:p>
      <w:pPr>
        <w:pStyle w:val="14"/>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w:t>
      </w:r>
      <w:r>
        <w:rPr>
          <w:rFonts w:hint="eastAsia"/>
          <w:sz w:val="21"/>
          <w:szCs w:val="21"/>
        </w:rPr>
        <w:t>下，对于同一个房间，满足采光系数标准值即满足室内满足天然光照度标准值。</w:t>
      </w:r>
    </w:p>
    <w:p>
      <w:pPr>
        <w:pStyle w:val="14"/>
        <w:spacing w:line="360" w:lineRule="auto"/>
        <w:ind w:firstLine="422"/>
        <w:rPr>
          <w:b/>
          <w:sz w:val="21"/>
          <w:szCs w:val="21"/>
        </w:rPr>
      </w:pPr>
      <w:r>
        <w:rPr>
          <w:rFonts w:hint="eastAsia"/>
          <w:b/>
          <w:sz w:val="21"/>
          <w:szCs w:val="21"/>
        </w:rPr>
        <w:t>■ 采光系数达标率</w:t>
      </w:r>
    </w:p>
    <w:p>
      <w:pPr>
        <w:pStyle w:val="14"/>
        <w:spacing w:line="360" w:lineRule="auto"/>
        <w:ind w:firstLine="420"/>
        <w:rPr>
          <w:rFonts w:ascii="Times New Roman" w:hAnsi="Times New Roman"/>
          <w:sz w:val="21"/>
          <w:szCs w:val="21"/>
        </w:rPr>
      </w:pPr>
      <w:r>
        <w:rPr>
          <w:rFonts w:ascii="Times New Roman" w:hAnsi="Times New Roman"/>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Times New Roman" w:hAnsi="Times New Roman"/>
          <w:sz w:val="21"/>
          <w:szCs w:val="21"/>
        </w:rPr>
        <w:t>/</w:t>
      </w:r>
      <w:r>
        <w:rPr>
          <w:rFonts w:ascii="Times New Roman" w:hAnsi="Times New Roman"/>
          <w:sz w:val="21"/>
          <w:szCs w:val="21"/>
        </w:rPr>
        <w:t>Z，Z为网格点总数，房间的达标面积 = A ×f；各个主要功能房间的达标面积之和除以建筑主要功能房间的总面积，就是单体建筑的达标率。</w:t>
      </w:r>
    </w:p>
    <w:p>
      <w:pPr>
        <w:pStyle w:val="14"/>
        <w:spacing w:line="360" w:lineRule="auto"/>
        <w:ind w:firstLine="422"/>
        <w:rPr>
          <w:b/>
          <w:sz w:val="21"/>
          <w:szCs w:val="21"/>
        </w:rPr>
      </w:pPr>
      <w:r>
        <w:rPr>
          <w:rFonts w:hint="eastAsia"/>
          <w:b/>
          <w:sz w:val="21"/>
          <w:szCs w:val="21"/>
        </w:rPr>
        <w:t>■ 评价分值</w:t>
      </w:r>
    </w:p>
    <w:p>
      <w:pPr>
        <w:pStyle w:val="14"/>
        <w:spacing w:line="360" w:lineRule="auto"/>
        <w:ind w:firstLine="420"/>
        <w:rPr>
          <w:sz w:val="21"/>
          <w:szCs w:val="21"/>
        </w:rPr>
      </w:pPr>
      <w:r>
        <w:rPr>
          <w:rFonts w:ascii="Times New Roman" w:hAnsi="Times New Roman"/>
          <w:sz w:val="21"/>
          <w:szCs w:val="21"/>
        </w:rPr>
        <w:t>依据表8.2.6的面积</w:t>
      </w:r>
      <w:r>
        <w:rPr>
          <w:rFonts w:hint="eastAsia"/>
          <w:sz w:val="21"/>
          <w:szCs w:val="21"/>
        </w:rPr>
        <w:t>比例与得分的对应关系，给出主要功能房间天然采光效果的评价分值。</w:t>
      </w:r>
    </w:p>
    <w:p>
      <w:pPr>
        <w:pStyle w:val="4"/>
      </w:pPr>
      <w:bookmarkStart w:id="31" w:name="_Toc29279"/>
      <w:bookmarkStart w:id="32" w:name="_Toc264043630"/>
      <w:bookmarkStart w:id="33" w:name="_Toc290149059"/>
      <w:bookmarkStart w:id="34" w:name="_Toc290209341"/>
      <w:bookmarkStart w:id="35" w:name="_Toc264569237"/>
      <w:bookmarkStart w:id="36" w:name="_Toc312399796"/>
      <w:bookmarkStart w:id="37" w:name="_Toc275165387"/>
      <w:bookmarkStart w:id="38" w:name="_Toc290209317"/>
      <w:r>
        <w:rPr>
          <w:rFonts w:hint="eastAsia"/>
        </w:rPr>
        <w:t>计算方法</w:t>
      </w:r>
      <w:bookmarkEnd w:id="31"/>
    </w:p>
    <w:p>
      <w:pPr>
        <w:pStyle w:val="14"/>
        <w:spacing w:line="360" w:lineRule="auto"/>
        <w:ind w:firstLine="420"/>
        <w:rPr>
          <w:rFonts w:ascii="Times New Roman" w:hAnsi="Times New Roman"/>
          <w:b/>
          <w:sz w:val="21"/>
          <w:szCs w:val="21"/>
        </w:rPr>
      </w:pPr>
      <w:r>
        <w:rPr>
          <w:rFonts w:ascii="Times New Roman" w:hAnsi="Times New Roman"/>
          <w:sz w:val="21"/>
          <w:szCs w:val="21"/>
        </w:rPr>
        <w:t>《建筑采光设计标准》GB50033-2013第6.0.3条指出，对于采光形式复杂的建筑，应利用计算机模拟软件或缩尺模型进行采光计算分析。为尽量真实分析各功能房间（场所）的采光品质和状况，本项目采用</w:t>
      </w:r>
      <w:r>
        <w:rPr>
          <w:rFonts w:ascii="Times New Roman" w:hAnsi="Times New Roman"/>
          <w:sz w:val="21"/>
          <w:szCs w:val="21"/>
          <w:u w:val="single"/>
        </w:rPr>
        <w:t>模拟法</w:t>
      </w:r>
      <w:r>
        <w:rPr>
          <w:rFonts w:ascii="Times New Roman" w:hAnsi="Times New Roman"/>
          <w:sz w:val="21"/>
          <w:szCs w:val="21"/>
        </w:rPr>
        <w:t>计算采光系数。</w:t>
      </w:r>
      <w:bookmarkEnd w:id="32"/>
      <w:bookmarkEnd w:id="33"/>
      <w:bookmarkEnd w:id="34"/>
      <w:bookmarkEnd w:id="35"/>
      <w:bookmarkEnd w:id="36"/>
      <w:bookmarkEnd w:id="37"/>
      <w:bookmarkEnd w:id="38"/>
    </w:p>
    <w:p>
      <w:pPr>
        <w:pStyle w:val="2"/>
        <w:ind w:left="432" w:hanging="432"/>
      </w:pPr>
      <w:bookmarkStart w:id="39" w:name="_Toc15376"/>
      <w:r>
        <w:rPr>
          <w:rFonts w:hint="eastAsia"/>
        </w:rPr>
        <w:t>计算参数选用</w:t>
      </w:r>
      <w:bookmarkEnd w:id="39"/>
    </w:p>
    <w:p>
      <w:pPr>
        <w:pStyle w:val="4"/>
      </w:pPr>
      <w:bookmarkStart w:id="40" w:name="_Toc12144"/>
      <w:r>
        <w:rPr>
          <w:rFonts w:hint="eastAsia"/>
        </w:rPr>
        <w:t>模拟条件</w:t>
      </w:r>
      <w:bookmarkEnd w:id="40"/>
    </w:p>
    <w:p>
      <w:pPr>
        <w:pStyle w:val="14"/>
        <w:spacing w:line="420" w:lineRule="auto"/>
        <w:ind w:firstLine="422"/>
        <w:rPr>
          <w:sz w:val="21"/>
          <w:szCs w:val="21"/>
        </w:rPr>
      </w:pPr>
      <w:r>
        <w:rPr>
          <w:rFonts w:hint="eastAsia"/>
          <w:b/>
          <w:sz w:val="21"/>
          <w:szCs w:val="21"/>
        </w:rPr>
        <w:t>天空状态：</w:t>
      </w:r>
      <w:r>
        <w:rPr>
          <w:rFonts w:ascii="Times New Roman" w:hAnsi="Times New Roman"/>
          <w:sz w:val="21"/>
          <w:szCs w:val="21"/>
        </w:rPr>
        <w:t>CIE全阴天天空</w:t>
      </w:r>
    </w:p>
    <w:p>
      <w:pPr>
        <w:pStyle w:val="14"/>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41" w:name="光线反射次数"/>
      <w:r>
        <w:t>2</w:t>
      </w:r>
      <w:bookmarkEnd w:id="41"/>
      <w:r>
        <w:rPr>
          <w:sz w:val="21"/>
          <w:szCs w:val="21"/>
        </w:rPr>
        <w:t>次</w:t>
      </w:r>
    </w:p>
    <w:p>
      <w:pPr>
        <w:pStyle w:val="14"/>
        <w:spacing w:line="420" w:lineRule="auto"/>
        <w:ind w:firstLine="422"/>
        <w:rPr>
          <w:sz w:val="21"/>
          <w:szCs w:val="21"/>
        </w:rPr>
      </w:pPr>
      <w:r>
        <w:rPr>
          <w:rFonts w:hint="eastAsia"/>
          <w:b/>
          <w:sz w:val="21"/>
          <w:szCs w:val="21"/>
        </w:rPr>
        <w:t>分析参考平面：</w:t>
      </w:r>
      <w:bookmarkStart w:id="42" w:name="分析面高"/>
      <w:r>
        <w:rPr>
          <w:rFonts w:hint="eastAsia"/>
          <w:sz w:val="21"/>
          <w:szCs w:val="21"/>
        </w:rPr>
        <w:t>0.75</w:t>
      </w:r>
      <w:bookmarkEnd w:id="42"/>
      <w:r>
        <w:rPr>
          <w:sz w:val="21"/>
          <w:szCs w:val="21"/>
        </w:rPr>
        <w:t>m</w:t>
      </w:r>
    </w:p>
    <w:p>
      <w:pPr>
        <w:pStyle w:val="14"/>
        <w:spacing w:line="360" w:lineRule="auto"/>
        <w:ind w:firstLine="422"/>
        <w:rPr>
          <w:sz w:val="21"/>
          <w:szCs w:val="21"/>
        </w:rPr>
      </w:pPr>
      <w:r>
        <w:rPr>
          <w:rFonts w:hint="eastAsia"/>
          <w:b/>
          <w:sz w:val="21"/>
          <w:szCs w:val="21"/>
        </w:rPr>
        <w:t>分析计算网格划分的间距</w:t>
      </w:r>
      <w:r>
        <w:rPr>
          <w:rFonts w:hint="eastAsia"/>
          <w:sz w:val="21"/>
          <w:szCs w:val="21"/>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43" w:name="网格划分小房间面积"/>
            <w:r>
              <w:rPr>
                <w:rFonts w:hint="eastAsia"/>
                <w:szCs w:val="18"/>
              </w:rPr>
              <w:t>10</w:t>
            </w:r>
            <w:bookmarkEnd w:id="43"/>
          </w:p>
        </w:tc>
        <w:tc>
          <w:tcPr>
            <w:tcW w:w="3272" w:type="dxa"/>
            <w:shd w:val="clear" w:color="auto" w:fill="auto"/>
            <w:vAlign w:val="center"/>
          </w:tcPr>
          <w:p>
            <w:pPr>
              <w:jc w:val="center"/>
              <w:rPr>
                <w:szCs w:val="18"/>
              </w:rPr>
            </w:pPr>
            <w:bookmarkStart w:id="44" w:name="小房间网格大小"/>
            <w:r>
              <w:rPr>
                <w:rFonts w:hint="eastAsia"/>
                <w:szCs w:val="18"/>
              </w:rPr>
              <w:t>0.25</w:t>
            </w:r>
            <w:bookmarkEnd w:id="4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45" w:name="网格划分房间面积"/>
            <w:r>
              <w:rPr>
                <w:rFonts w:hint="eastAsia"/>
                <w:szCs w:val="18"/>
              </w:rPr>
              <w:t>10~100</w:t>
            </w:r>
            <w:bookmarkEnd w:id="45"/>
          </w:p>
        </w:tc>
        <w:tc>
          <w:tcPr>
            <w:tcW w:w="3272" w:type="dxa"/>
            <w:shd w:val="clear" w:color="auto" w:fill="auto"/>
            <w:vAlign w:val="center"/>
          </w:tcPr>
          <w:p>
            <w:pPr>
              <w:jc w:val="center"/>
              <w:rPr>
                <w:szCs w:val="18"/>
              </w:rPr>
            </w:pPr>
            <w:bookmarkStart w:id="46" w:name="网格大小"/>
            <w:r>
              <w:rPr>
                <w:rFonts w:hint="eastAsia"/>
                <w:szCs w:val="18"/>
              </w:rPr>
              <w:t>0.50</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47" w:name="网格划分大房间面积"/>
            <w:r>
              <w:rPr>
                <w:rFonts w:hint="eastAsia"/>
                <w:szCs w:val="18"/>
              </w:rPr>
              <w:t>100</w:t>
            </w:r>
            <w:bookmarkEnd w:id="47"/>
          </w:p>
        </w:tc>
        <w:tc>
          <w:tcPr>
            <w:tcW w:w="3272" w:type="dxa"/>
            <w:shd w:val="clear" w:color="auto" w:fill="auto"/>
            <w:vAlign w:val="center"/>
          </w:tcPr>
          <w:p>
            <w:pPr>
              <w:jc w:val="center"/>
              <w:rPr>
                <w:szCs w:val="18"/>
              </w:rPr>
            </w:pPr>
            <w:bookmarkStart w:id="48" w:name="大房间网格大小"/>
            <w:r>
              <w:rPr>
                <w:rFonts w:hint="eastAsia"/>
                <w:szCs w:val="18"/>
              </w:rPr>
              <w:t>1.00</w:t>
            </w:r>
            <w:bookmarkEnd w:id="48"/>
          </w:p>
        </w:tc>
      </w:tr>
    </w:tbl>
    <w:p>
      <w:pPr>
        <w:pStyle w:val="14"/>
        <w:spacing w:line="420" w:lineRule="auto"/>
        <w:ind w:firstLine="422"/>
        <w:rPr>
          <w:sz w:val="21"/>
          <w:szCs w:val="21"/>
        </w:rPr>
      </w:pPr>
      <w:r>
        <w:rPr>
          <w:b/>
          <w:sz w:val="21"/>
          <w:szCs w:val="21"/>
        </w:rPr>
        <w:t>周边环境</w:t>
      </w:r>
      <w:r>
        <w:rPr>
          <w:rFonts w:hint="eastAsia"/>
          <w:b/>
          <w:sz w:val="21"/>
          <w:szCs w:val="21"/>
        </w:rPr>
        <w:t>：</w:t>
      </w:r>
      <w:r>
        <w:rPr>
          <w:sz w:val="21"/>
          <w:szCs w:val="21"/>
        </w:rPr>
        <w:t>考虑</w:t>
      </w:r>
      <w:r>
        <w:rPr>
          <w:rFonts w:hint="eastAsia"/>
          <w:sz w:val="21"/>
          <w:szCs w:val="21"/>
        </w:rPr>
        <w:t>分析区内的</w:t>
      </w:r>
      <w:r>
        <w:rPr>
          <w:sz w:val="21"/>
          <w:szCs w:val="21"/>
        </w:rPr>
        <w:t>建筑物</w:t>
      </w:r>
      <w:r>
        <w:rPr>
          <w:rFonts w:hint="eastAsia"/>
          <w:sz w:val="21"/>
          <w:szCs w:val="21"/>
        </w:rPr>
        <w:t>之间</w:t>
      </w:r>
      <w:r>
        <w:rPr>
          <w:sz w:val="21"/>
          <w:szCs w:val="21"/>
        </w:rPr>
        <w:t>遮挡</w:t>
      </w:r>
    </w:p>
    <w:p>
      <w:pPr>
        <w:pStyle w:val="14"/>
        <w:spacing w:line="420" w:lineRule="auto"/>
        <w:ind w:firstLine="422"/>
        <w:rPr>
          <w:sz w:val="21"/>
          <w:szCs w:val="21"/>
        </w:rPr>
      </w:pPr>
      <w:r>
        <w:rPr>
          <w:rFonts w:hint="eastAsia"/>
          <w:b/>
          <w:sz w:val="21"/>
          <w:szCs w:val="21"/>
        </w:rPr>
        <w:t>室内环境：</w:t>
      </w:r>
      <w:r>
        <w:rPr>
          <w:sz w:val="21"/>
          <w:szCs w:val="21"/>
        </w:rPr>
        <w:t>忽略室内家具</w:t>
      </w:r>
      <w:r>
        <w:rPr>
          <w:rFonts w:hint="eastAsia"/>
          <w:sz w:val="21"/>
          <w:szCs w:val="21"/>
        </w:rPr>
        <w:t>类设施</w:t>
      </w:r>
      <w:r>
        <w:rPr>
          <w:sz w:val="21"/>
          <w:szCs w:val="21"/>
        </w:rPr>
        <w:t>的影响，</w:t>
      </w:r>
      <w:r>
        <w:rPr>
          <w:rFonts w:hint="eastAsia"/>
          <w:sz w:val="21"/>
          <w:szCs w:val="21"/>
        </w:rPr>
        <w:t>只考虑永久固定的顶棚、地面和墙面</w:t>
      </w:r>
    </w:p>
    <w:p>
      <w:pPr>
        <w:pStyle w:val="4"/>
      </w:pPr>
      <w:bookmarkStart w:id="49" w:name="_Toc21933"/>
      <w:r>
        <w:rPr>
          <w:rFonts w:hint="eastAsia"/>
        </w:rPr>
        <w:t>建筑饰面材料参数</w:t>
      </w:r>
      <w:bookmarkEnd w:id="49"/>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219"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531"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jc w:val="center"/>
              <w:rPr>
                <w:szCs w:val="18"/>
              </w:rPr>
            </w:pPr>
            <w:r>
              <w:rPr>
                <w:rFonts w:hint="eastAsia"/>
                <w:szCs w:val="18"/>
              </w:rPr>
              <w:t>顶棚</w:t>
            </w:r>
          </w:p>
        </w:tc>
        <w:tc>
          <w:tcPr>
            <w:tcW w:w="3464" w:type="dxa"/>
            <w:tcBorders>
              <w:top w:val="single" w:color="auto" w:sz="4" w:space="0"/>
            </w:tcBorders>
            <w:shd w:val="clear" w:color="auto" w:fill="auto"/>
            <w:vAlign w:val="center"/>
          </w:tcPr>
          <w:p>
            <w:pPr>
              <w:jc w:val="center"/>
              <w:rPr>
                <w:szCs w:val="18"/>
              </w:rPr>
            </w:pPr>
            <w:bookmarkStart w:id="50" w:name="顶棚反射比"/>
            <w:r>
              <w:rPr>
                <w:rFonts w:hint="eastAsia"/>
                <w:szCs w:val="18"/>
              </w:rPr>
              <w:t>0.91</w:t>
            </w:r>
            <w:bookmarkEnd w:id="50"/>
          </w:p>
        </w:tc>
        <w:tc>
          <w:tcPr>
            <w:tcW w:w="3531"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jc w:val="center"/>
              <w:rPr>
                <w:szCs w:val="18"/>
              </w:rPr>
            </w:pPr>
            <w:r>
              <w:rPr>
                <w:rFonts w:hint="eastAsia"/>
                <w:szCs w:val="18"/>
              </w:rPr>
              <w:t>地面</w:t>
            </w:r>
          </w:p>
        </w:tc>
        <w:tc>
          <w:tcPr>
            <w:tcW w:w="3464" w:type="dxa"/>
            <w:tcBorders>
              <w:top w:val="single" w:color="auto" w:sz="4" w:space="0"/>
            </w:tcBorders>
            <w:shd w:val="clear" w:color="auto" w:fill="auto"/>
            <w:vAlign w:val="center"/>
          </w:tcPr>
          <w:p>
            <w:pPr>
              <w:jc w:val="center"/>
              <w:rPr>
                <w:szCs w:val="18"/>
              </w:rPr>
            </w:pPr>
            <w:bookmarkStart w:id="51" w:name="地面反射比"/>
            <w:r>
              <w:rPr>
                <w:rFonts w:hint="eastAsia"/>
                <w:szCs w:val="18"/>
              </w:rPr>
              <w:t>0.53</w:t>
            </w:r>
            <w:bookmarkEnd w:id="51"/>
          </w:p>
        </w:tc>
        <w:tc>
          <w:tcPr>
            <w:tcW w:w="3531"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jc w:val="center"/>
              <w:rPr>
                <w:szCs w:val="18"/>
              </w:rPr>
            </w:pPr>
            <w:r>
              <w:rPr>
                <w:rFonts w:hint="eastAsia"/>
                <w:szCs w:val="18"/>
              </w:rPr>
              <w:t>墙面</w:t>
            </w:r>
          </w:p>
        </w:tc>
        <w:tc>
          <w:tcPr>
            <w:tcW w:w="3464" w:type="dxa"/>
            <w:tcBorders>
              <w:top w:val="single" w:color="auto" w:sz="4" w:space="0"/>
            </w:tcBorders>
            <w:shd w:val="clear" w:color="auto" w:fill="auto"/>
            <w:vAlign w:val="center"/>
          </w:tcPr>
          <w:p>
            <w:pPr>
              <w:jc w:val="center"/>
              <w:rPr>
                <w:szCs w:val="18"/>
              </w:rPr>
            </w:pPr>
            <w:bookmarkStart w:id="52" w:name="墙面反射比"/>
            <w:r>
              <w:rPr>
                <w:rFonts w:hint="eastAsia"/>
                <w:szCs w:val="18"/>
              </w:rPr>
              <w:t>0.91</w:t>
            </w:r>
            <w:bookmarkEnd w:id="52"/>
          </w:p>
        </w:tc>
        <w:tc>
          <w:tcPr>
            <w:tcW w:w="3531"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pPr>
              <w:jc w:val="center"/>
              <w:rPr>
                <w:szCs w:val="18"/>
              </w:rPr>
            </w:pPr>
            <w:r>
              <w:rPr>
                <w:rFonts w:hint="eastAsia"/>
                <w:szCs w:val="18"/>
              </w:rPr>
              <w:t>外表面</w:t>
            </w:r>
          </w:p>
        </w:tc>
        <w:tc>
          <w:tcPr>
            <w:tcW w:w="3464" w:type="dxa"/>
            <w:tcBorders>
              <w:top w:val="single" w:color="auto" w:sz="4" w:space="0"/>
            </w:tcBorders>
            <w:shd w:val="clear" w:color="auto" w:fill="auto"/>
            <w:vAlign w:val="center"/>
          </w:tcPr>
          <w:p>
            <w:pPr>
              <w:jc w:val="center"/>
              <w:rPr>
                <w:szCs w:val="18"/>
              </w:rPr>
            </w:pPr>
            <w:bookmarkStart w:id="53" w:name="外表面反射比"/>
            <w:r>
              <w:rPr>
                <w:rFonts w:hint="eastAsia"/>
                <w:szCs w:val="18"/>
              </w:rPr>
              <w:t>0.91</w:t>
            </w:r>
            <w:bookmarkEnd w:id="53"/>
          </w:p>
        </w:tc>
        <w:tc>
          <w:tcPr>
            <w:tcW w:w="3531" w:type="dxa"/>
            <w:tcBorders>
              <w:top w:val="single" w:color="auto" w:sz="4" w:space="0"/>
            </w:tcBorders>
            <w:shd w:val="clear" w:color="auto" w:fill="auto"/>
            <w:vAlign w:val="center"/>
          </w:tcPr>
          <w:p>
            <w:pPr>
              <w:jc w:val="center"/>
              <w:rPr>
                <w:szCs w:val="18"/>
              </w:rPr>
            </w:pPr>
          </w:p>
        </w:tc>
      </w:tr>
    </w:tbl>
    <w:p>
      <w:pPr>
        <w:pStyle w:val="14"/>
        <w:spacing w:line="360" w:lineRule="auto"/>
        <w:ind w:firstLine="360"/>
        <w:rPr>
          <w:rFonts w:ascii="Times New Roman" w:hAnsi="Times New Roman"/>
          <w:sz w:val="18"/>
          <w:szCs w:val="18"/>
        </w:rPr>
      </w:pPr>
      <w:r>
        <w:rPr>
          <w:rFonts w:ascii="Times New Roman" w:hAnsi="Times New Roman"/>
          <w:sz w:val="18"/>
          <w:szCs w:val="18"/>
        </w:rPr>
        <w:t>注1：数据参考自：《建筑采光设计标准》GB50033-2013附录D 表D.0.5；</w:t>
      </w:r>
      <w:r>
        <w:rPr>
          <w:rFonts w:ascii="Times New Roman" w:hAnsi="Times New Roman"/>
          <w:szCs w:val="21"/>
        </w:rPr>
        <w:tab/>
      </w:r>
    </w:p>
    <w:p>
      <w:pPr>
        <w:pStyle w:val="4"/>
      </w:pPr>
      <w:bookmarkStart w:id="54" w:name="_Toc19659"/>
      <w:r>
        <w:rPr>
          <w:rFonts w:hint="eastAsia"/>
        </w:rPr>
        <w:t>门窗类型参数</w:t>
      </w:r>
      <w:bookmarkEnd w:id="54"/>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55" w:name="_Toc10528"/>
      <w:bookmarkStart w:id="56" w:name="窗"/>
      <w:r>
        <w:t>普通</w:t>
      </w:r>
      <w:r>
        <w:rPr>
          <w:rFonts w:hint="eastAsia"/>
        </w:rPr>
        <w:t>窗</w:t>
      </w:r>
      <w:bookmarkEnd w:id="55"/>
    </w:p>
    <w:bookmarkEnd w:id="56"/>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1800</w:t>
            </w:r>
          </w:p>
        </w:tc>
        <w:tc>
          <w:tcPr>
            <w:vAlign w:val="center"/>
          </w:tcPr>
          <w:p>
            <w:r>
              <w:t>1500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C0309</w:t>
            </w:r>
          </w:p>
        </w:tc>
        <w:tc>
          <w:tcPr>
            <w:vAlign w:val="center"/>
          </w:tcPr>
          <w:p>
            <w:r>
              <w:t>300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C07509</w:t>
            </w:r>
          </w:p>
        </w:tc>
        <w:tc>
          <w:tcPr>
            <w:vAlign w:val="center"/>
          </w:tcPr>
          <w:p>
            <w:r>
              <w:t>750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C1026</w:t>
            </w:r>
          </w:p>
        </w:tc>
        <w:tc>
          <w:tcPr>
            <w:vAlign w:val="center"/>
          </w:tcPr>
          <w:p>
            <w:r>
              <w:t>1000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C1326</w:t>
            </w:r>
          </w:p>
        </w:tc>
        <w:tc>
          <w:tcPr>
            <w:vAlign w:val="center"/>
          </w:tcPr>
          <w:p>
            <w:r>
              <w:t>1300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C14526</w:t>
            </w:r>
          </w:p>
        </w:tc>
        <w:tc>
          <w:tcPr>
            <w:vAlign w:val="center"/>
          </w:tcPr>
          <w:p>
            <w:r>
              <w:t>1450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C15526</w:t>
            </w:r>
          </w:p>
        </w:tc>
        <w:tc>
          <w:tcPr>
            <w:vAlign w:val="center"/>
          </w:tcPr>
          <w:p>
            <w:r>
              <w:t>1550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C1626</w:t>
            </w:r>
          </w:p>
        </w:tc>
        <w:tc>
          <w:tcPr>
            <w:vAlign w:val="center"/>
          </w:tcPr>
          <w:p>
            <w:r>
              <w:t>1600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C1726</w:t>
            </w:r>
          </w:p>
        </w:tc>
        <w:tc>
          <w:tcPr>
            <w:vAlign w:val="center"/>
          </w:tcPr>
          <w:p>
            <w:r>
              <w:t>1700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C17526</w:t>
            </w:r>
          </w:p>
        </w:tc>
        <w:tc>
          <w:tcPr>
            <w:vAlign w:val="center"/>
          </w:tcPr>
          <w:p>
            <w:r>
              <w:t>1750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C1826</w:t>
            </w:r>
          </w:p>
        </w:tc>
        <w:tc>
          <w:tcPr>
            <w:vAlign w:val="center"/>
          </w:tcPr>
          <w:p>
            <w:r>
              <w:t>1800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C2026</w:t>
            </w:r>
          </w:p>
        </w:tc>
        <w:tc>
          <w:tcPr>
            <w:vAlign w:val="center"/>
          </w:tcPr>
          <w:p>
            <w:r>
              <w:t>2000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C2126</w:t>
            </w:r>
          </w:p>
        </w:tc>
        <w:tc>
          <w:tcPr>
            <w:vAlign w:val="center"/>
          </w:tcPr>
          <w:p>
            <w:r>
              <w:t>2100</w:t>
            </w:r>
          </w:p>
        </w:tc>
        <w:tc>
          <w:tcPr>
            <w:vAlign w:val="center"/>
          </w:tcPr>
          <w:p>
            <w:r>
              <w:t>2600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C3409</w:t>
            </w:r>
          </w:p>
        </w:tc>
        <w:tc>
          <w:tcPr>
            <w:vAlign w:val="center"/>
          </w:tcPr>
          <w:p>
            <w:r>
              <w:t>7800</w:t>
            </w:r>
          </w:p>
        </w:tc>
        <w:tc>
          <w:tcPr>
            <w:vAlign w:val="center"/>
          </w:tcPr>
          <w:p>
            <w:r>
              <w:t>900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7" w:name="_Toc4486"/>
      <w:bookmarkStart w:id="58" w:name="幕墙"/>
      <w:r>
        <w:rPr>
          <w:rFonts w:hint="eastAsia"/>
        </w:rPr>
        <w:t>玻璃幕墙</w:t>
      </w:r>
      <w:bookmarkEnd w:id="57"/>
    </w:p>
    <w:bookmarkEnd w:id="58"/>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3420</w:t>
            </w:r>
          </w:p>
        </w:tc>
        <w:tc>
          <w:tcPr>
            <w:vAlign w:val="center"/>
          </w:tcPr>
          <w:p>
            <w:r>
              <w:t>1200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MQ25</w:t>
            </w:r>
          </w:p>
        </w:tc>
        <w:tc>
          <w:tcPr>
            <w:vAlign w:val="center"/>
          </w:tcPr>
          <w:p>
            <w:r>
              <w:t>6056</w:t>
            </w:r>
          </w:p>
        </w:tc>
        <w:tc>
          <w:tcPr>
            <w:vAlign w:val="center"/>
          </w:tcPr>
          <w:p>
            <w:r>
              <w:t>2500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MQ34</w:t>
            </w:r>
          </w:p>
        </w:tc>
        <w:tc>
          <w:tcPr>
            <w:vAlign w:val="center"/>
          </w:tcPr>
          <w:p>
            <w:r>
              <w:t>13020</w:t>
            </w:r>
          </w:p>
        </w:tc>
        <w:tc>
          <w:tcPr>
            <w:vAlign w:val="center"/>
          </w:tcPr>
          <w:p>
            <w:r>
              <w:t>3400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MQ37</w:t>
            </w:r>
          </w:p>
        </w:tc>
        <w:tc>
          <w:tcPr>
            <w:vAlign w:val="center"/>
          </w:tcPr>
          <w:p>
            <w:r>
              <w:t>6056</w:t>
            </w:r>
          </w:p>
        </w:tc>
        <w:tc>
          <w:tcPr>
            <w:vAlign w:val="center"/>
          </w:tcPr>
          <w:p>
            <w:r>
              <w:t>3700</w:t>
            </w:r>
          </w:p>
        </w:tc>
        <w:tc>
          <w:tcPr>
            <w:vAlign w:val="center"/>
          </w:tcPr>
          <w:p>
            <w:r>
              <w:t>单层钢窗</w:t>
            </w:r>
          </w:p>
        </w:tc>
        <w:tc>
          <w:tcPr>
            <w:vAlign w:val="center"/>
          </w:tcPr>
          <w:p>
            <w:r>
              <w:t>透明亚克力</w:t>
            </w:r>
          </w:p>
        </w:tc>
        <w:tc>
          <w:tcPr>
            <w:vAlign w:val="center"/>
          </w:tcPr>
          <w:p>
            <w:r>
              <w:t>0.92</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MQ39</w:t>
            </w:r>
          </w:p>
        </w:tc>
        <w:tc>
          <w:tcPr>
            <w:vAlign w:val="center"/>
          </w:tcPr>
          <w:p>
            <w:r>
              <w:t>6056</w:t>
            </w:r>
          </w:p>
        </w:tc>
        <w:tc>
          <w:tcPr>
            <w:vAlign w:val="center"/>
          </w:tcPr>
          <w:p>
            <w:r>
              <w:t>3900</w:t>
            </w:r>
          </w:p>
        </w:tc>
        <w:tc>
          <w:tcPr>
            <w:vAlign w:val="center"/>
          </w:tcPr>
          <w:p>
            <w:r>
              <w:t>单层钢窗</w:t>
            </w:r>
          </w:p>
        </w:tc>
        <w:tc>
          <w:tcPr>
            <w:vAlign w:val="center"/>
          </w:tcPr>
          <w:p>
            <w:r>
              <w:t>透明亚克力</w:t>
            </w:r>
          </w:p>
        </w:tc>
        <w:tc>
          <w:tcPr>
            <w:vAlign w:val="center"/>
          </w:tcPr>
          <w:p>
            <w:r>
              <w:t>0.92</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9" w:name="_Toc22737"/>
      <w:bookmarkStart w:id="60" w:name="天窗"/>
      <w:r>
        <w:rPr>
          <w:rFonts w:hint="eastAsia"/>
        </w:rPr>
        <w:t>天窗</w:t>
      </w:r>
      <w:bookmarkEnd w:id="59"/>
    </w:p>
    <w:bookmarkEnd w:id="60"/>
    <w:tbl>
      <w:tblPr>
        <w:tblStyle w:val="22"/>
        <w:tblW w:w="92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2"/>
        <w:gridCol w:w="1018"/>
        <w:gridCol w:w="1018"/>
        <w:gridCol w:w="1018"/>
        <w:gridCol w:w="1131"/>
        <w:gridCol w:w="1131"/>
        <w:gridCol w:w="1301"/>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8135</w:t>
            </w:r>
          </w:p>
        </w:tc>
        <w:tc>
          <w:tcPr>
            <w:vAlign w:val="center"/>
          </w:tcPr>
          <w:p>
            <w:r>
              <w:t>5229</w:t>
            </w:r>
          </w:p>
        </w:tc>
        <w:tc>
          <w:tcPr>
            <w:vAlign w:val="center"/>
          </w:tcPr>
          <w:p>
            <w:r>
              <w:t>25.348</w:t>
            </w:r>
          </w:p>
        </w:tc>
        <w:tc>
          <w:tcPr>
            <w:vAlign w:val="center"/>
          </w:tcPr>
          <w:p>
            <w:r>
              <w:t>单层钢窗</w:t>
            </w:r>
          </w:p>
        </w:tc>
        <w:tc>
          <w:tcPr>
            <w:vAlign w:val="center"/>
          </w:tcPr>
          <w:p>
            <w:r>
              <w:t>乳白PC板</w:t>
            </w:r>
          </w:p>
        </w:tc>
        <w:tc>
          <w:tcPr>
            <w:vAlign w:val="center"/>
          </w:tcPr>
          <w:p>
            <w:r>
              <w:t>0.16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320</w:t>
            </w:r>
          </w:p>
        </w:tc>
        <w:tc>
          <w:tcPr>
            <w:vAlign w:val="center"/>
          </w:tcPr>
          <w:p>
            <w:r>
              <w:t>400</w:t>
            </w:r>
          </w:p>
        </w:tc>
        <w:tc>
          <w:tcPr>
            <w:vAlign w:val="center"/>
          </w:tcPr>
          <w:p>
            <w:r>
              <w:t>0.128</w:t>
            </w:r>
          </w:p>
        </w:tc>
        <w:tc>
          <w:tcPr>
            <w:vAlign w:val="center"/>
          </w:tcPr>
          <w:p>
            <w:r>
              <w:t>单层钢窗</w:t>
            </w:r>
          </w:p>
        </w:tc>
        <w:tc>
          <w:tcPr>
            <w:vAlign w:val="center"/>
          </w:tcPr>
          <w:p>
            <w:r>
              <w:t>乳白PC板</w:t>
            </w:r>
          </w:p>
        </w:tc>
        <w:tc>
          <w:tcPr>
            <w:vAlign w:val="center"/>
          </w:tcPr>
          <w:p>
            <w:r>
              <w:t>0.16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320</w:t>
            </w:r>
          </w:p>
        </w:tc>
        <w:tc>
          <w:tcPr>
            <w:vAlign w:val="center"/>
          </w:tcPr>
          <w:p>
            <w:r>
              <w:t>400</w:t>
            </w:r>
          </w:p>
        </w:tc>
        <w:tc>
          <w:tcPr>
            <w:vAlign w:val="center"/>
          </w:tcPr>
          <w:p>
            <w:r>
              <w:t>0.128</w:t>
            </w:r>
          </w:p>
        </w:tc>
        <w:tc>
          <w:tcPr>
            <w:vAlign w:val="center"/>
          </w:tcPr>
          <w:p>
            <w:r>
              <w:t>单层钢窗</w:t>
            </w:r>
          </w:p>
        </w:tc>
        <w:tc>
          <w:tcPr>
            <w:vAlign w:val="center"/>
          </w:tcPr>
          <w:p>
            <w:r>
              <w:t>乳白PC板</w:t>
            </w:r>
          </w:p>
        </w:tc>
        <w:tc>
          <w:tcPr>
            <w:vAlign w:val="center"/>
          </w:tcPr>
          <w:p>
            <w:r>
              <w:t>0.16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15674</w:t>
            </w:r>
          </w:p>
        </w:tc>
        <w:tc>
          <w:tcPr>
            <w:vAlign w:val="center"/>
          </w:tcPr>
          <w:p>
            <w:r>
              <w:t>20903</w:t>
            </w:r>
          </w:p>
        </w:tc>
        <w:tc>
          <w:tcPr>
            <w:vAlign w:val="center"/>
          </w:tcPr>
          <w:p>
            <w:r>
              <w:t>191.127</w:t>
            </w:r>
          </w:p>
        </w:tc>
        <w:tc>
          <w:tcPr>
            <w:vAlign w:val="center"/>
          </w:tcPr>
          <w:p>
            <w:r>
              <w:t>单层钢窗</w:t>
            </w:r>
          </w:p>
        </w:tc>
        <w:tc>
          <w:tcPr>
            <w:vAlign w:val="center"/>
          </w:tcPr>
          <w:p>
            <w:r>
              <w:t>乳白PC板</w:t>
            </w:r>
          </w:p>
        </w:tc>
        <w:tc>
          <w:tcPr>
            <w:vAlign w:val="center"/>
          </w:tcPr>
          <w:p>
            <w:r>
              <w:t>0.16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2654</w:t>
            </w:r>
          </w:p>
        </w:tc>
        <w:tc>
          <w:tcPr>
            <w:vAlign w:val="center"/>
          </w:tcPr>
          <w:p>
            <w:r>
              <w:t>5308</w:t>
            </w:r>
          </w:p>
        </w:tc>
        <w:tc>
          <w:tcPr>
            <w:vAlign w:val="center"/>
          </w:tcPr>
          <w:p>
            <w:r>
              <w:t>7.043</w:t>
            </w:r>
          </w:p>
        </w:tc>
        <w:tc>
          <w:tcPr>
            <w:vAlign w:val="center"/>
          </w:tcPr>
          <w:p>
            <w:r>
              <w:t>单层钢窗</w:t>
            </w:r>
          </w:p>
        </w:tc>
        <w:tc>
          <w:tcPr>
            <w:vAlign w:val="center"/>
          </w:tcPr>
          <w:p>
            <w:r>
              <w:t>乳白PC板</w:t>
            </w:r>
          </w:p>
        </w:tc>
        <w:tc>
          <w:tcPr>
            <w:vAlign w:val="center"/>
          </w:tcPr>
          <w:p>
            <w:r>
              <w:t>0.16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12270</w:t>
            </w:r>
          </w:p>
        </w:tc>
        <w:tc>
          <w:tcPr>
            <w:vAlign w:val="center"/>
          </w:tcPr>
          <w:p>
            <w:r>
              <w:t>12270</w:t>
            </w:r>
          </w:p>
        </w:tc>
        <w:tc>
          <w:tcPr>
            <w:vAlign w:val="center"/>
          </w:tcPr>
          <w:p>
            <w:r>
              <w:t>49.740</w:t>
            </w:r>
          </w:p>
        </w:tc>
        <w:tc>
          <w:tcPr>
            <w:vAlign w:val="center"/>
          </w:tcPr>
          <w:p>
            <w:r>
              <w:t>单层钢窗</w:t>
            </w:r>
          </w:p>
        </w:tc>
        <w:tc>
          <w:tcPr>
            <w:vAlign w:val="center"/>
          </w:tcPr>
          <w:p>
            <w:r>
              <w:t>乳白PC板</w:t>
            </w:r>
          </w:p>
        </w:tc>
        <w:tc>
          <w:tcPr>
            <w:vAlign w:val="center"/>
          </w:tcPr>
          <w:p>
            <w:r>
              <w:t>0.16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13020</w:t>
            </w:r>
          </w:p>
        </w:tc>
        <w:tc>
          <w:tcPr>
            <w:vAlign w:val="center"/>
          </w:tcPr>
          <w:p>
            <w:r>
              <w:t>31108</w:t>
            </w:r>
          </w:p>
        </w:tc>
        <w:tc>
          <w:tcPr>
            <w:vAlign w:val="center"/>
          </w:tcPr>
          <w:p>
            <w:r>
              <w:t>238.602</w:t>
            </w:r>
          </w:p>
        </w:tc>
        <w:tc>
          <w:tcPr>
            <w:vAlign w:val="center"/>
          </w:tcPr>
          <w:p>
            <w:r>
              <w:t>单层钢窗</w:t>
            </w:r>
          </w:p>
        </w:tc>
        <w:tc>
          <w:tcPr>
            <w:vAlign w:val="center"/>
          </w:tcPr>
          <w:p>
            <w:r>
              <w:t>乳白PC板</w:t>
            </w:r>
          </w:p>
        </w:tc>
        <w:tc>
          <w:tcPr>
            <w:vAlign w:val="center"/>
          </w:tcPr>
          <w:p>
            <w:r>
              <w:t>0.16</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w:t>
      </w:r>
    </w:p>
    <w:p>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sz w:val="18"/>
          <w:szCs w:val="18"/>
          <w:lang w:val="en-US"/>
        </w:rPr>
      </w:pPr>
      <w:bookmarkStart w:id="61" w:name="窗污染折减系数"/>
      <w:bookmarkEnd w:id="61"/>
    </w:p>
    <w:p>
      <w:pPr>
        <w:pStyle w:val="2"/>
        <w:ind w:left="432" w:hanging="432"/>
      </w:pPr>
      <w:bookmarkStart w:id="62" w:name="_Toc513555457"/>
      <w:bookmarkStart w:id="63" w:name="_Toc22379"/>
      <w:r>
        <w:rPr>
          <w:rFonts w:hint="eastAsia"/>
        </w:rPr>
        <w:t>采光</w:t>
      </w:r>
      <w:r>
        <w:t>效果分析</w:t>
      </w:r>
      <w:r>
        <w:rPr>
          <w:rFonts w:hint="eastAsia"/>
        </w:rPr>
        <w:t>彩图</w:t>
      </w:r>
      <w:bookmarkEnd w:id="62"/>
      <w:bookmarkEnd w:id="63"/>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pStyle w:val="3"/>
        <w:ind w:firstLine="360"/>
        <w:rPr>
          <w:rFonts w:ascii="宋体" w:hAnsi="宋体"/>
          <w:sz w:val="18"/>
          <w:szCs w:val="18"/>
          <w:lang w:val="en-US"/>
        </w:rPr>
      </w:pPr>
      <w:bookmarkStart w:id="64" w:name="彩图"/>
      <w:bookmarkEnd w:id="64"/>
    </w:p>
    <w:p>
      <w:pPr>
        <w:pStyle w:val="3"/>
        <w:ind w:firstLine="360"/>
        <w:jc w:val="center"/>
        <w:rPr>
          <w:rFonts w:hint="eastAsia" w:ascii="宋体" w:hAnsi="宋体"/>
          <w:sz w:val="18"/>
          <w:szCs w:val="18"/>
          <w:lang w:val="en-US"/>
        </w:rPr>
      </w:pPr>
      <w:r>
        <w:drawing>
          <wp:inline distT="0" distB="0" distL="0" distR="0">
            <wp:extent cx="5667375" cy="28289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
                    <a:stretch>
                      <a:fillRect/>
                    </a:stretch>
                  </pic:blipFill>
                  <pic:spPr>
                    <a:xfrm>
                      <a:off x="0" y="0"/>
                      <a:ext cx="5667375" cy="2828925"/>
                    </a:xfrm>
                    <a:prstGeom prst="rect">
                      <a:avLst/>
                    </a:prstGeom>
                  </pic:spPr>
                </pic:pic>
              </a:graphicData>
            </a:graphic>
          </wp:inline>
        </w:drawing>
      </w:r>
    </w:p>
    <w:p>
      <w:pPr>
        <w:pStyle w:val="3"/>
        <w:ind w:firstLine="360"/>
        <w:jc w:val="center"/>
        <w:rPr>
          <w:rFonts w:hint="eastAsia" w:ascii="宋体" w:hAnsi="宋体"/>
          <w:sz w:val="18"/>
          <w:szCs w:val="18"/>
          <w:lang w:val="en-US"/>
        </w:rPr>
      </w:pPr>
      <w:r>
        <w:rPr>
          <w:rFonts w:hint="eastAsia" w:ascii="宋体" w:hAnsi="宋体"/>
          <w:sz w:val="18"/>
          <w:szCs w:val="18"/>
          <w:lang w:val="en-US"/>
        </w:rPr>
        <w:t>1层</w:t>
      </w:r>
    </w:p>
    <w:p>
      <w:pPr>
        <w:pStyle w:val="3"/>
        <w:ind w:firstLine="360"/>
        <w:jc w:val="center"/>
        <w:rPr>
          <w:rFonts w:hint="eastAsia" w:ascii="宋体" w:hAnsi="宋体"/>
          <w:sz w:val="18"/>
          <w:szCs w:val="18"/>
          <w:lang w:val="en-US"/>
        </w:rPr>
      </w:pPr>
      <w:r>
        <w:drawing>
          <wp:inline distT="0" distB="0" distL="0" distR="0">
            <wp:extent cx="5667375" cy="28289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9"/>
                    <a:stretch>
                      <a:fillRect/>
                    </a:stretch>
                  </pic:blipFill>
                  <pic:spPr>
                    <a:xfrm>
                      <a:off x="0" y="0"/>
                      <a:ext cx="5667375" cy="2828925"/>
                    </a:xfrm>
                    <a:prstGeom prst="rect">
                      <a:avLst/>
                    </a:prstGeom>
                  </pic:spPr>
                </pic:pic>
              </a:graphicData>
            </a:graphic>
          </wp:inline>
        </w:drawing>
      </w:r>
    </w:p>
    <w:p>
      <w:pPr>
        <w:pStyle w:val="3"/>
        <w:ind w:firstLine="360"/>
        <w:jc w:val="center"/>
        <w:rPr>
          <w:rFonts w:hint="eastAsia" w:ascii="宋体" w:hAnsi="宋体"/>
          <w:sz w:val="18"/>
          <w:szCs w:val="18"/>
          <w:lang w:val="en-US"/>
        </w:rPr>
      </w:pPr>
      <w:r>
        <w:rPr>
          <w:rFonts w:hint="eastAsia" w:ascii="宋体" w:hAnsi="宋体"/>
          <w:sz w:val="18"/>
          <w:szCs w:val="18"/>
          <w:lang w:val="en-US"/>
        </w:rPr>
        <w:t>2层</w:t>
      </w:r>
    </w:p>
    <w:p>
      <w:pPr>
        <w:pStyle w:val="3"/>
        <w:ind w:firstLine="360"/>
        <w:jc w:val="center"/>
        <w:rPr>
          <w:rFonts w:hint="eastAsia" w:ascii="宋体" w:hAnsi="宋体" w:eastAsia="宋体"/>
          <w:sz w:val="18"/>
          <w:szCs w:val="18"/>
          <w:lang w:val="en-US" w:eastAsia="zh-CN"/>
        </w:rPr>
      </w:pPr>
      <w:bookmarkStart w:id="74" w:name="_GoBack"/>
      <w:r>
        <w:rPr>
          <w:rFonts w:hint="eastAsia" w:ascii="宋体" w:hAnsi="宋体" w:eastAsia="宋体"/>
          <w:sz w:val="18"/>
          <w:szCs w:val="18"/>
          <w:lang w:val="en-US" w:eastAsia="zh-CN"/>
        </w:rPr>
        <w:drawing>
          <wp:inline distT="0" distB="0" distL="114300" distR="114300">
            <wp:extent cx="5715000" cy="2857500"/>
            <wp:effectExtent l="0" t="0" r="0" b="762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0"/>
                    <a:stretch>
                      <a:fillRect/>
                    </a:stretch>
                  </pic:blipFill>
                  <pic:spPr>
                    <a:xfrm>
                      <a:off x="0" y="0"/>
                      <a:ext cx="5715000" cy="2857500"/>
                    </a:xfrm>
                    <a:prstGeom prst="rect">
                      <a:avLst/>
                    </a:prstGeom>
                  </pic:spPr>
                </pic:pic>
              </a:graphicData>
            </a:graphic>
          </wp:inline>
        </w:drawing>
      </w:r>
      <w:bookmarkEnd w:id="74"/>
    </w:p>
    <w:p>
      <w:pPr>
        <w:pStyle w:val="3"/>
        <w:ind w:firstLine="360"/>
        <w:jc w:val="center"/>
        <w:rPr>
          <w:rFonts w:hint="eastAsia" w:ascii="宋体" w:hAnsi="宋体"/>
          <w:sz w:val="18"/>
          <w:szCs w:val="18"/>
          <w:lang w:val="en-US"/>
        </w:rPr>
      </w:pPr>
      <w:r>
        <w:rPr>
          <w:rFonts w:hint="eastAsia" w:ascii="宋体" w:hAnsi="宋体"/>
          <w:sz w:val="18"/>
          <w:szCs w:val="18"/>
          <w:lang w:val="en-US"/>
        </w:rPr>
        <w:t>3层</w:t>
      </w:r>
    </w:p>
    <w:p>
      <w:pPr>
        <w:pStyle w:val="3"/>
        <w:ind w:firstLine="360"/>
        <w:jc w:val="center"/>
        <w:rPr>
          <w:rFonts w:hint="eastAsia" w:ascii="宋体" w:hAnsi="宋体"/>
          <w:sz w:val="18"/>
          <w:szCs w:val="18"/>
          <w:lang w:val="en-US"/>
        </w:rPr>
      </w:pPr>
    </w:p>
    <w:p>
      <w:pPr>
        <w:pStyle w:val="2"/>
        <w:ind w:left="432" w:hanging="432"/>
      </w:pPr>
      <w:bookmarkStart w:id="65" w:name="_Toc7262"/>
      <w:r>
        <w:rPr>
          <w:rFonts w:hint="eastAsia"/>
        </w:rPr>
        <w:t>采光达标</w:t>
      </w:r>
      <w:r>
        <w:t>率</w:t>
      </w:r>
      <w:r>
        <w:rPr>
          <w:rFonts w:hint="eastAsia"/>
        </w:rPr>
        <w:t>统计</w:t>
      </w:r>
      <w:bookmarkEnd w:id="65"/>
    </w:p>
    <w:p>
      <w:pPr>
        <w:pStyle w:val="3"/>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64"/>
        <w:gridCol w:w="537"/>
        <w:gridCol w:w="538"/>
        <w:gridCol w:w="707"/>
        <w:gridCol w:w="113"/>
        <w:gridCol w:w="594"/>
        <w:gridCol w:w="849"/>
        <w:gridCol w:w="594"/>
        <w:gridCol w:w="651"/>
        <w:gridCol w:w="424"/>
        <w:gridCol w:w="821"/>
        <w:gridCol w:w="254"/>
        <w:gridCol w:w="990"/>
        <w:gridCol w:w="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shd w:val="clear" w:color="auto" w:fill="E6E6E6"/>
            <w:vAlign w:val="center"/>
          </w:tcPr>
          <w:p>
            <w:pPr>
              <w:jc w:val="center"/>
            </w:pPr>
            <w:r>
              <w:t>采光</w:t>
            </w:r>
            <w:r>
              <w:br w:type="textWrapping"/>
            </w:r>
            <w:r>
              <w:t>等级</w:t>
            </w:r>
          </w:p>
        </w:tc>
        <w:tc>
          <w:tcPr>
            <w:gridSpan w:val="2"/>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采光系数</w:t>
            </w:r>
            <w:r>
              <w:br w:type="textWrapping"/>
            </w:r>
            <w:r>
              <w:t>要求(%)</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(m2)</w:t>
            </w:r>
          </w:p>
        </w:tc>
        <w:tc>
          <w:tcPr>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restart"/>
            <w:vAlign w:val="center"/>
          </w:tcPr>
          <w:p>
            <w:pPr>
              <w:jc w:val="center"/>
            </w:pPr>
            <w:r>
              <w:t>1</w:t>
            </w:r>
          </w:p>
        </w:tc>
        <w:tc>
          <w:tcPr>
            <w:gridSpan w:val="2"/>
            <w:vAlign w:val="center"/>
          </w:tcPr>
          <w:p>
            <w:pPr>
              <w:jc w:val="center"/>
            </w:pPr>
            <w:r>
              <w:t>2005</w:t>
            </w:r>
          </w:p>
        </w:tc>
        <w:tc>
          <w:tcPr>
            <w:gridSpan w:val="2"/>
            <w:vAlign w:val="center"/>
          </w:tcPr>
          <w:p>
            <w:pPr>
              <w:jc w:val="center"/>
            </w:pPr>
            <w:r>
              <w:t>阅览室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196.49</w:t>
            </w:r>
          </w:p>
        </w:tc>
        <w:tc>
          <w:tcPr>
            <w:gridSpan w:val="2"/>
            <w:vAlign w:val="center"/>
          </w:tcPr>
          <w:p>
            <w:pPr>
              <w:jc w:val="center"/>
            </w:pPr>
            <w:r>
              <w:t>196.49</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2006</w:t>
            </w:r>
          </w:p>
        </w:tc>
        <w:tc>
          <w:tcPr>
            <w:gridSpan w:val="2"/>
            <w:vAlign w:val="center"/>
          </w:tcPr>
          <w:p>
            <w:pPr>
              <w:jc w:val="center"/>
            </w:pPr>
            <w:r>
              <w:t>展厅（单层及顶层）</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151.85</w:t>
            </w:r>
          </w:p>
        </w:tc>
        <w:tc>
          <w:tcPr>
            <w:gridSpan w:val="2"/>
            <w:vAlign w:val="center"/>
          </w:tcPr>
          <w:p>
            <w:pPr>
              <w:jc w:val="center"/>
            </w:pPr>
            <w:r>
              <w:t>151.85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2007</w:t>
            </w:r>
          </w:p>
        </w:tc>
        <w:tc>
          <w:tcPr>
            <w:gridSpan w:val="2"/>
            <w:vAlign w:val="center"/>
          </w:tcPr>
          <w:p>
            <w:pPr>
              <w:jc w:val="center"/>
            </w:pPr>
            <w:r>
              <w:t>展厅（单层及顶层）</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151.85</w:t>
            </w:r>
          </w:p>
        </w:tc>
        <w:tc>
          <w:tcPr>
            <w:gridSpan w:val="2"/>
            <w:vAlign w:val="center"/>
          </w:tcPr>
          <w:p>
            <w:pPr>
              <w:jc w:val="center"/>
            </w:pPr>
            <w:r>
              <w:t>151.85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2008</w:t>
            </w:r>
          </w:p>
        </w:tc>
        <w:tc>
          <w:tcPr>
            <w:gridSpan w:val="2"/>
            <w:vAlign w:val="center"/>
          </w:tcPr>
          <w:p>
            <w:pPr>
              <w:jc w:val="center"/>
            </w:pPr>
            <w:r>
              <w:t>展厅（单层及顶层）</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151.85</w:t>
            </w:r>
          </w:p>
        </w:tc>
        <w:tc>
          <w:tcPr>
            <w:gridSpan w:val="2"/>
            <w:vAlign w:val="center"/>
          </w:tcPr>
          <w:p>
            <w:pPr>
              <w:jc w:val="center"/>
            </w:pPr>
            <w:r>
              <w:t>151.85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2009</w:t>
            </w:r>
          </w:p>
        </w:tc>
        <w:tc>
          <w:tcPr>
            <w:gridSpan w:val="2"/>
            <w:vAlign w:val="center"/>
          </w:tcPr>
          <w:p>
            <w:pPr>
              <w:jc w:val="center"/>
            </w:pPr>
            <w:r>
              <w:t>展厅（单层及顶层）</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151.85</w:t>
            </w:r>
          </w:p>
        </w:tc>
        <w:tc>
          <w:tcPr>
            <w:gridSpan w:val="2"/>
            <w:vAlign w:val="center"/>
          </w:tcPr>
          <w:p>
            <w:pPr>
              <w:jc w:val="center"/>
            </w:pPr>
            <w:r>
              <w:t>151.85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2011</w:t>
            </w:r>
          </w:p>
        </w:tc>
        <w:tc>
          <w:tcPr>
            <w:gridSpan w:val="2"/>
            <w:vAlign w:val="center"/>
          </w:tcPr>
          <w:p>
            <w:pPr>
              <w:jc w:val="center"/>
            </w:pPr>
            <w:r>
              <w:t>档案室</w:t>
            </w:r>
          </w:p>
        </w:tc>
        <w:tc>
          <w:tcPr>
            <w:vAlign w:val="center"/>
          </w:tcPr>
          <w:p>
            <w:pPr>
              <w:jc w:val="center"/>
            </w:pPr>
            <w:r>
              <w:t>IV</w:t>
            </w:r>
          </w:p>
        </w:tc>
        <w:tc>
          <w:tcPr>
            <w:gridSpan w:val="2"/>
            <w:vAlign w:val="center"/>
          </w:tcPr>
          <w:p>
            <w:pPr>
              <w:jc w:val="center"/>
            </w:pPr>
            <w:r>
              <w:t>混合</w:t>
            </w:r>
          </w:p>
        </w:tc>
        <w:tc>
          <w:tcPr>
            <w:gridSpan w:val="2"/>
            <w:vAlign w:val="center"/>
          </w:tcPr>
          <w:p>
            <w:pPr>
              <w:jc w:val="center"/>
            </w:pPr>
            <w:r>
              <w:t>1.00</w:t>
            </w:r>
          </w:p>
        </w:tc>
        <w:tc>
          <w:tcPr>
            <w:gridSpan w:val="2"/>
            <w:vAlign w:val="center"/>
          </w:tcPr>
          <w:p>
            <w:pPr>
              <w:jc w:val="center"/>
            </w:pPr>
            <w:r>
              <w:t>139.75</w:t>
            </w:r>
          </w:p>
        </w:tc>
        <w:tc>
          <w:tcPr>
            <w:gridSpan w:val="2"/>
            <w:vAlign w:val="center"/>
          </w:tcPr>
          <w:p>
            <w:pPr>
              <w:jc w:val="center"/>
            </w:pPr>
            <w:r>
              <w:t>139.75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2012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121.76</w:t>
            </w:r>
          </w:p>
        </w:tc>
        <w:tc>
          <w:tcPr>
            <w:gridSpan w:val="2"/>
            <w:vAlign w:val="center"/>
          </w:tcPr>
          <w:p>
            <w:pPr>
              <w:jc w:val="center"/>
            </w:pPr>
            <w:r>
              <w:t>121.76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2013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118.61</w:t>
            </w:r>
          </w:p>
        </w:tc>
        <w:tc>
          <w:tcPr>
            <w:gridSpan w:val="2"/>
            <w:vAlign w:val="center"/>
          </w:tcPr>
          <w:p>
            <w:pPr>
              <w:jc w:val="center"/>
            </w:pPr>
            <w:r>
              <w:t>118.61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2014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84.36</w:t>
            </w:r>
          </w:p>
        </w:tc>
        <w:tc>
          <w:tcPr>
            <w:gridSpan w:val="2"/>
            <w:vAlign w:val="center"/>
          </w:tcPr>
          <w:p>
            <w:pPr>
              <w:jc w:val="center"/>
            </w:pPr>
            <w:r>
              <w:t>84.36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2017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64.93</w:t>
            </w:r>
          </w:p>
        </w:tc>
        <w:tc>
          <w:tcPr>
            <w:gridSpan w:val="2"/>
            <w:vAlign w:val="center"/>
          </w:tcPr>
          <w:p>
            <w:pPr>
              <w:jc w:val="center"/>
            </w:pPr>
            <w:r>
              <w:t>64.93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2018</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63.34</w:t>
            </w:r>
          </w:p>
        </w:tc>
        <w:tc>
          <w:tcPr>
            <w:gridSpan w:val="2"/>
            <w:vAlign w:val="center"/>
          </w:tcPr>
          <w:p>
            <w:pPr>
              <w:jc w:val="center"/>
            </w:pPr>
            <w:r>
              <w:t>63.34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2019</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57.52</w:t>
            </w:r>
          </w:p>
        </w:tc>
        <w:tc>
          <w:tcPr>
            <w:gridSpan w:val="2"/>
            <w:vAlign w:val="center"/>
          </w:tcPr>
          <w:p>
            <w:pPr>
              <w:jc w:val="center"/>
            </w:pPr>
            <w:r>
              <w:t>57.52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2020</w:t>
            </w:r>
          </w:p>
        </w:tc>
        <w:tc>
          <w:tcPr>
            <w:gridSpan w:val="2"/>
            <w:vAlign w:val="center"/>
          </w:tcPr>
          <w:p>
            <w:pPr>
              <w:jc w:val="center"/>
            </w:pPr>
            <w:r>
              <w:t>实验室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56.44</w:t>
            </w:r>
          </w:p>
        </w:tc>
        <w:tc>
          <w:tcPr>
            <w:gridSpan w:val="2"/>
            <w:vAlign w:val="center"/>
          </w:tcPr>
          <w:p>
            <w:pPr>
              <w:jc w:val="center"/>
            </w:pPr>
            <w:r>
              <w:t>56.44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2021</w:t>
            </w:r>
          </w:p>
        </w:tc>
        <w:tc>
          <w:tcPr>
            <w:gridSpan w:val="2"/>
            <w:vAlign w:val="center"/>
          </w:tcPr>
          <w:p>
            <w:pPr>
              <w:jc w:val="center"/>
            </w:pPr>
            <w:r>
              <w:t>实验室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49.00</w:t>
            </w:r>
          </w:p>
        </w:tc>
        <w:tc>
          <w:tcPr>
            <w:gridSpan w:val="2"/>
            <w:vAlign w:val="center"/>
          </w:tcPr>
          <w:p>
            <w:pPr>
              <w:jc w:val="center"/>
            </w:pPr>
            <w:r>
              <w:t>49.00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2022</w:t>
            </w:r>
          </w:p>
        </w:tc>
        <w:tc>
          <w:tcPr>
            <w:gridSpan w:val="2"/>
            <w:vAlign w:val="center"/>
          </w:tcPr>
          <w:p>
            <w:pPr>
              <w:jc w:val="center"/>
            </w:pPr>
            <w:r>
              <w:t>实验室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49.00</w:t>
            </w:r>
          </w:p>
        </w:tc>
        <w:tc>
          <w:tcPr>
            <w:gridSpan w:val="2"/>
            <w:vAlign w:val="center"/>
          </w:tcPr>
          <w:p>
            <w:pPr>
              <w:jc w:val="center"/>
            </w:pPr>
            <w:r>
              <w:t>49.00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47.93</w:t>
            </w:r>
          </w:p>
        </w:tc>
        <w:tc>
          <w:tcPr>
            <w:gridSpan w:val="2"/>
            <w:vAlign w:val="center"/>
          </w:tcPr>
          <w:p>
            <w:pPr>
              <w:jc w:val="center"/>
            </w:pPr>
            <w:r>
              <w:t>47.93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47.94</w:t>
            </w:r>
          </w:p>
        </w:tc>
        <w:tc>
          <w:tcPr>
            <w:gridSpan w:val="2"/>
            <w:vAlign w:val="center"/>
          </w:tcPr>
          <w:p>
            <w:pPr>
              <w:jc w:val="center"/>
            </w:pPr>
            <w:r>
              <w:t>47.94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2025</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42.25</w:t>
            </w:r>
          </w:p>
        </w:tc>
        <w:tc>
          <w:tcPr>
            <w:gridSpan w:val="2"/>
            <w:vAlign w:val="center"/>
          </w:tcPr>
          <w:p>
            <w:pPr>
              <w:jc w:val="center"/>
            </w:pPr>
            <w:r>
              <w:t>42.25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2026</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41.28</w:t>
            </w:r>
          </w:p>
        </w:tc>
        <w:tc>
          <w:tcPr>
            <w:gridSpan w:val="2"/>
            <w:vAlign w:val="center"/>
          </w:tcPr>
          <w:p>
            <w:pPr>
              <w:jc w:val="center"/>
            </w:pPr>
            <w:r>
              <w:t>41.28</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2027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39.96</w:t>
            </w:r>
          </w:p>
        </w:tc>
        <w:tc>
          <w:tcPr>
            <w:gridSpan w:val="2"/>
            <w:vAlign w:val="center"/>
          </w:tcPr>
          <w:p>
            <w:pPr>
              <w:jc w:val="center"/>
            </w:pPr>
            <w:r>
              <w:t>39.96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2033</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27.27</w:t>
            </w:r>
          </w:p>
        </w:tc>
        <w:tc>
          <w:tcPr>
            <w:gridSpan w:val="2"/>
            <w:vAlign w:val="center"/>
          </w:tcPr>
          <w:p>
            <w:pPr>
              <w:jc w:val="center"/>
            </w:pPr>
            <w:r>
              <w:t>27.27</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2040</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2041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2043</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17.41</w:t>
            </w:r>
          </w:p>
        </w:tc>
        <w:tc>
          <w:tcPr>
            <w:gridSpan w:val="2"/>
            <w:vAlign w:val="center"/>
          </w:tcPr>
          <w:p>
            <w:pPr>
              <w:jc w:val="center"/>
            </w:pPr>
            <w:r>
              <w:t>17.41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restart"/>
            <w:vAlign w:val="center"/>
          </w:tcPr>
          <w:p>
            <w:pPr>
              <w:jc w:val="center"/>
            </w:pPr>
            <w:r>
              <w:t>2</w:t>
            </w:r>
          </w:p>
        </w:tc>
        <w:tc>
          <w:tcPr>
            <w:gridSpan w:val="2"/>
            <w:vAlign w:val="center"/>
          </w:tcPr>
          <w:p>
            <w:pPr>
              <w:jc w:val="center"/>
            </w:pPr>
            <w:r>
              <w:t>3002</w:t>
            </w:r>
          </w:p>
        </w:tc>
        <w:tc>
          <w:tcPr>
            <w:gridSpan w:val="2"/>
            <w:vAlign w:val="center"/>
          </w:tcPr>
          <w:p>
            <w:pPr>
              <w:jc w:val="center"/>
            </w:pPr>
            <w:r>
              <w:t>报告厅</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536.18</w:t>
            </w:r>
          </w:p>
        </w:tc>
        <w:tc>
          <w:tcPr>
            <w:gridSpan w:val="2"/>
            <w:vAlign w:val="center"/>
          </w:tcPr>
          <w:p>
            <w:pPr>
              <w:jc w:val="center"/>
            </w:pPr>
            <w:r>
              <w:t>536.18</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3007</w:t>
            </w:r>
          </w:p>
        </w:tc>
        <w:tc>
          <w:tcPr>
            <w:gridSpan w:val="2"/>
            <w:vAlign w:val="center"/>
          </w:tcPr>
          <w:p>
            <w:pPr>
              <w:jc w:val="center"/>
            </w:pPr>
            <w:r>
              <w:t>阶梯教室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162.45</w:t>
            </w:r>
          </w:p>
        </w:tc>
        <w:tc>
          <w:tcPr>
            <w:gridSpan w:val="2"/>
            <w:vAlign w:val="center"/>
          </w:tcPr>
          <w:p>
            <w:pPr>
              <w:jc w:val="center"/>
            </w:pPr>
            <w:r>
              <w:t>47.16</w:t>
            </w:r>
          </w:p>
        </w:tc>
        <w:tc>
          <w:tcPr>
            <w:vAlign w:val="center"/>
          </w:tcPr>
          <w:p>
            <w:pPr>
              <w:jc w:val="center"/>
            </w:pPr>
            <w:r>
              <w:t>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3008</w:t>
            </w:r>
          </w:p>
        </w:tc>
        <w:tc>
          <w:tcPr>
            <w:gridSpan w:val="2"/>
            <w:vAlign w:val="center"/>
          </w:tcPr>
          <w:p>
            <w:pPr>
              <w:jc w:val="center"/>
            </w:pPr>
            <w:r>
              <w:t>阶梯教室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162.45</w:t>
            </w:r>
          </w:p>
        </w:tc>
        <w:tc>
          <w:tcPr>
            <w:gridSpan w:val="2"/>
            <w:vAlign w:val="center"/>
          </w:tcPr>
          <w:p>
            <w:pPr>
              <w:jc w:val="center"/>
            </w:pPr>
            <w:r>
              <w:t>48.21</w:t>
            </w:r>
          </w:p>
        </w:tc>
        <w:tc>
          <w:tcPr>
            <w:vAlign w:val="center"/>
          </w:tcPr>
          <w:p>
            <w:pPr>
              <w:jc w:val="center"/>
            </w:pPr>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3009</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121.76</w:t>
            </w:r>
          </w:p>
        </w:tc>
        <w:tc>
          <w:tcPr>
            <w:gridSpan w:val="2"/>
            <w:vAlign w:val="center"/>
          </w:tcPr>
          <w:p>
            <w:pPr>
              <w:jc w:val="center"/>
            </w:pPr>
            <w:r>
              <w:t>121.76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3010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118.61</w:t>
            </w:r>
          </w:p>
        </w:tc>
        <w:tc>
          <w:tcPr>
            <w:gridSpan w:val="2"/>
            <w:vAlign w:val="center"/>
          </w:tcPr>
          <w:p>
            <w:pPr>
              <w:jc w:val="center"/>
            </w:pPr>
            <w:r>
              <w:t>118.61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1" w:type="dxa"/>
        </w:trPr>
        <w:tc>
          <w:tcPr>
            <w:vMerge w:val="continue"/>
            <w:vAlign w:val="center"/>
          </w:tcPr>
          <w:p>
            <w:pPr>
              <w:jc w:val="center"/>
            </w:pPr>
          </w:p>
        </w:tc>
        <w:tc>
          <w:tcPr>
            <w:gridSpan w:val="2"/>
            <w:vAlign w:val="center"/>
          </w:tcPr>
          <w:p>
            <w:pPr>
              <w:jc w:val="center"/>
            </w:pPr>
            <w:r>
              <w:t>3011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84.36</w:t>
            </w:r>
          </w:p>
        </w:tc>
        <w:tc>
          <w:tcPr>
            <w:gridSpan w:val="2"/>
            <w:vAlign w:val="center"/>
          </w:tcPr>
          <w:p>
            <w:pPr>
              <w:jc w:val="center"/>
            </w:pPr>
            <w:r>
              <w:t>84.36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3013</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64.93</w:t>
            </w:r>
          </w:p>
        </w:tc>
        <w:tc>
          <w:tcPr>
            <w:gridSpan w:val="2"/>
            <w:vAlign w:val="center"/>
          </w:tcPr>
          <w:p>
            <w:pPr>
              <w:jc w:val="center"/>
            </w:pPr>
            <w:r>
              <w:t>64.93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3014</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64.69</w:t>
            </w:r>
          </w:p>
        </w:tc>
        <w:tc>
          <w:tcPr>
            <w:gridSpan w:val="2"/>
            <w:vAlign w:val="center"/>
          </w:tcPr>
          <w:p>
            <w:pPr>
              <w:jc w:val="center"/>
            </w:pPr>
            <w:r>
              <w:t>64.69</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3016</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63.34</w:t>
            </w:r>
          </w:p>
        </w:tc>
        <w:tc>
          <w:tcPr>
            <w:gridSpan w:val="2"/>
            <w:vAlign w:val="center"/>
          </w:tcPr>
          <w:p>
            <w:pPr>
              <w:jc w:val="center"/>
            </w:pPr>
            <w:r>
              <w:t>63.34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3017</w:t>
            </w:r>
          </w:p>
        </w:tc>
        <w:tc>
          <w:tcPr>
            <w:gridSpan w:val="2"/>
            <w:vAlign w:val="center"/>
          </w:tcPr>
          <w:p>
            <w:pPr>
              <w:jc w:val="center"/>
            </w:pPr>
            <w:r>
              <w:t>会议室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60.80</w:t>
            </w:r>
          </w:p>
        </w:tc>
        <w:tc>
          <w:tcPr>
            <w:gridSpan w:val="2"/>
            <w:vAlign w:val="center"/>
          </w:tcPr>
          <w:p>
            <w:pPr>
              <w:jc w:val="center"/>
            </w:pPr>
            <w:r>
              <w:t>60.80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3018</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61.81</w:t>
            </w:r>
          </w:p>
        </w:tc>
        <w:tc>
          <w:tcPr>
            <w:gridSpan w:val="2"/>
            <w:vAlign w:val="center"/>
          </w:tcPr>
          <w:p>
            <w:pPr>
              <w:jc w:val="center"/>
            </w:pPr>
            <w:r>
              <w:t>61.81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3019</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61.81</w:t>
            </w:r>
          </w:p>
        </w:tc>
        <w:tc>
          <w:tcPr>
            <w:gridSpan w:val="2"/>
            <w:vAlign w:val="center"/>
          </w:tcPr>
          <w:p>
            <w:pPr>
              <w:jc w:val="center"/>
            </w:pPr>
            <w:r>
              <w:t>61.81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57.51</w:t>
            </w:r>
          </w:p>
        </w:tc>
        <w:tc>
          <w:tcPr>
            <w:gridSpan w:val="2"/>
            <w:vAlign w:val="center"/>
          </w:tcPr>
          <w:p>
            <w:pPr>
              <w:jc w:val="center"/>
            </w:pPr>
            <w:r>
              <w:t>57.51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54.28</w:t>
            </w:r>
          </w:p>
        </w:tc>
        <w:tc>
          <w:tcPr>
            <w:gridSpan w:val="2"/>
            <w:vAlign w:val="center"/>
          </w:tcPr>
          <w:p>
            <w:pPr>
              <w:jc w:val="center"/>
            </w:pPr>
            <w:r>
              <w:t>54.28</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3022</w:t>
            </w:r>
          </w:p>
        </w:tc>
        <w:tc>
          <w:tcPr>
            <w:gridSpan w:val="2"/>
            <w:vAlign w:val="center"/>
          </w:tcPr>
          <w:p>
            <w:pPr>
              <w:jc w:val="center"/>
            </w:pPr>
            <w:r>
              <w:t>实验室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54.12</w:t>
            </w:r>
          </w:p>
        </w:tc>
        <w:tc>
          <w:tcPr>
            <w:gridSpan w:val="2"/>
            <w:vAlign w:val="center"/>
          </w:tcPr>
          <w:p>
            <w:pPr>
              <w:jc w:val="center"/>
            </w:pPr>
            <w:r>
              <w:t>54.12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56.70</w:t>
            </w:r>
          </w:p>
        </w:tc>
        <w:tc>
          <w:tcPr>
            <w:gridSpan w:val="2"/>
            <w:vAlign w:val="center"/>
          </w:tcPr>
          <w:p>
            <w:pPr>
              <w:jc w:val="center"/>
            </w:pPr>
            <w:r>
              <w:t>56.70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56.70</w:t>
            </w:r>
          </w:p>
        </w:tc>
        <w:tc>
          <w:tcPr>
            <w:gridSpan w:val="2"/>
            <w:vAlign w:val="center"/>
          </w:tcPr>
          <w:p>
            <w:pPr>
              <w:jc w:val="center"/>
            </w:pPr>
            <w:r>
              <w:t>56.70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3025</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56.32</w:t>
            </w:r>
          </w:p>
        </w:tc>
        <w:tc>
          <w:tcPr>
            <w:gridSpan w:val="2"/>
            <w:vAlign w:val="center"/>
          </w:tcPr>
          <w:p>
            <w:pPr>
              <w:jc w:val="center"/>
            </w:pPr>
            <w:r>
              <w:t>56.32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3026</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56.32</w:t>
            </w:r>
          </w:p>
        </w:tc>
        <w:tc>
          <w:tcPr>
            <w:gridSpan w:val="2"/>
            <w:vAlign w:val="center"/>
          </w:tcPr>
          <w:p>
            <w:pPr>
              <w:jc w:val="center"/>
            </w:pPr>
            <w:r>
              <w:t>56.32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3027</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52.90</w:t>
            </w:r>
          </w:p>
        </w:tc>
        <w:tc>
          <w:tcPr>
            <w:gridSpan w:val="2"/>
            <w:vAlign w:val="center"/>
          </w:tcPr>
          <w:p>
            <w:pPr>
              <w:jc w:val="center"/>
            </w:pPr>
            <w:r>
              <w:t>52.90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3028</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49.85</w:t>
            </w:r>
          </w:p>
        </w:tc>
        <w:tc>
          <w:tcPr>
            <w:gridSpan w:val="2"/>
            <w:vAlign w:val="center"/>
          </w:tcPr>
          <w:p>
            <w:pPr>
              <w:jc w:val="center"/>
            </w:pPr>
            <w:r>
              <w:t>49.85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3029</w:t>
            </w:r>
          </w:p>
        </w:tc>
        <w:tc>
          <w:tcPr>
            <w:gridSpan w:val="2"/>
            <w:vAlign w:val="center"/>
          </w:tcPr>
          <w:p>
            <w:pPr>
              <w:jc w:val="center"/>
            </w:pPr>
            <w:r>
              <w:t>实验室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48.62</w:t>
            </w:r>
          </w:p>
        </w:tc>
        <w:tc>
          <w:tcPr>
            <w:gridSpan w:val="2"/>
            <w:vAlign w:val="center"/>
          </w:tcPr>
          <w:p>
            <w:pPr>
              <w:jc w:val="center"/>
            </w:pPr>
            <w:r>
              <w:t>48.62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3030</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47.93</w:t>
            </w:r>
          </w:p>
        </w:tc>
        <w:tc>
          <w:tcPr>
            <w:gridSpan w:val="2"/>
            <w:vAlign w:val="center"/>
          </w:tcPr>
          <w:p>
            <w:pPr>
              <w:jc w:val="center"/>
            </w:pPr>
            <w:r>
              <w:t>47.93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47.93</w:t>
            </w:r>
          </w:p>
        </w:tc>
        <w:tc>
          <w:tcPr>
            <w:gridSpan w:val="2"/>
            <w:vAlign w:val="center"/>
          </w:tcPr>
          <w:p>
            <w:pPr>
              <w:jc w:val="center"/>
            </w:pPr>
            <w:r>
              <w:t>47.93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46.83</w:t>
            </w:r>
          </w:p>
        </w:tc>
        <w:tc>
          <w:tcPr>
            <w:gridSpan w:val="2"/>
            <w:vAlign w:val="center"/>
          </w:tcPr>
          <w:p>
            <w:pPr>
              <w:jc w:val="center"/>
            </w:pPr>
            <w:r>
              <w:t>46.83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3033</w:t>
            </w:r>
          </w:p>
        </w:tc>
        <w:tc>
          <w:tcPr>
            <w:gridSpan w:val="2"/>
            <w:vAlign w:val="center"/>
          </w:tcPr>
          <w:p>
            <w:pPr>
              <w:jc w:val="center"/>
            </w:pPr>
            <w:r>
              <w:t>实验室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46.83</w:t>
            </w:r>
          </w:p>
        </w:tc>
        <w:tc>
          <w:tcPr>
            <w:gridSpan w:val="2"/>
            <w:vAlign w:val="center"/>
          </w:tcPr>
          <w:p>
            <w:pPr>
              <w:jc w:val="center"/>
            </w:pPr>
            <w:r>
              <w:t>46.83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3034</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44.75</w:t>
            </w:r>
          </w:p>
        </w:tc>
        <w:tc>
          <w:tcPr>
            <w:gridSpan w:val="2"/>
            <w:vAlign w:val="center"/>
          </w:tcPr>
          <w:p>
            <w:pPr>
              <w:jc w:val="center"/>
            </w:pPr>
            <w:r>
              <w:t>44.75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3036</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42.55</w:t>
            </w:r>
          </w:p>
        </w:tc>
        <w:tc>
          <w:tcPr>
            <w:gridSpan w:val="2"/>
            <w:vAlign w:val="center"/>
          </w:tcPr>
          <w:p>
            <w:pPr>
              <w:jc w:val="center"/>
            </w:pPr>
            <w:r>
              <w:t>42.55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42.25</w:t>
            </w:r>
          </w:p>
        </w:tc>
        <w:tc>
          <w:tcPr>
            <w:gridSpan w:val="2"/>
            <w:vAlign w:val="center"/>
          </w:tcPr>
          <w:p>
            <w:pPr>
              <w:jc w:val="center"/>
            </w:pPr>
            <w:r>
              <w:t>42.25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3038</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41.27</w:t>
            </w:r>
          </w:p>
        </w:tc>
        <w:tc>
          <w:tcPr>
            <w:gridSpan w:val="2"/>
            <w:vAlign w:val="center"/>
          </w:tcPr>
          <w:p>
            <w:pPr>
              <w:jc w:val="center"/>
            </w:pPr>
            <w:r>
              <w:t>41.27</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3039</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39.96</w:t>
            </w:r>
          </w:p>
        </w:tc>
        <w:tc>
          <w:tcPr>
            <w:gridSpan w:val="2"/>
            <w:vAlign w:val="center"/>
          </w:tcPr>
          <w:p>
            <w:pPr>
              <w:jc w:val="center"/>
            </w:pPr>
            <w:r>
              <w:t>39.96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3040</w:t>
            </w:r>
          </w:p>
        </w:tc>
        <w:tc>
          <w:tcPr>
            <w:gridSpan w:val="2"/>
            <w:vAlign w:val="center"/>
          </w:tcPr>
          <w:p>
            <w:pPr>
              <w:jc w:val="center"/>
            </w:pPr>
            <w:r>
              <w:t>复印室</w:t>
            </w:r>
          </w:p>
        </w:tc>
        <w:tc>
          <w:tcPr>
            <w:vAlign w:val="center"/>
          </w:tcPr>
          <w:p>
            <w:pPr>
              <w:jc w:val="center"/>
            </w:pPr>
            <w:r>
              <w:t>IV</w:t>
            </w:r>
          </w:p>
        </w:tc>
        <w:tc>
          <w:tcPr>
            <w:gridSpan w:val="2"/>
            <w:vAlign w:val="center"/>
          </w:tcPr>
          <w:p>
            <w:pPr>
              <w:jc w:val="center"/>
            </w:pPr>
            <w:r>
              <w:t>混合</w:t>
            </w:r>
          </w:p>
        </w:tc>
        <w:tc>
          <w:tcPr>
            <w:gridSpan w:val="2"/>
            <w:vAlign w:val="center"/>
          </w:tcPr>
          <w:p>
            <w:pPr>
              <w:jc w:val="center"/>
            </w:pPr>
            <w:r>
              <w:t>1.00</w:t>
            </w:r>
          </w:p>
        </w:tc>
        <w:tc>
          <w:tcPr>
            <w:gridSpan w:val="2"/>
            <w:vAlign w:val="center"/>
          </w:tcPr>
          <w:p>
            <w:pPr>
              <w:jc w:val="center"/>
            </w:pPr>
            <w:r>
              <w:t>38.51</w:t>
            </w:r>
          </w:p>
        </w:tc>
        <w:tc>
          <w:tcPr>
            <w:gridSpan w:val="2"/>
            <w:vAlign w:val="center"/>
          </w:tcPr>
          <w:p>
            <w:pPr>
              <w:jc w:val="center"/>
            </w:pPr>
            <w:r>
              <w:t>38.51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3047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26.64</w:t>
            </w:r>
          </w:p>
        </w:tc>
        <w:tc>
          <w:tcPr>
            <w:gridSpan w:val="2"/>
            <w:vAlign w:val="center"/>
          </w:tcPr>
          <w:p>
            <w:pPr>
              <w:jc w:val="center"/>
            </w:pPr>
            <w:r>
              <w:t>26.64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3048</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26.42</w:t>
            </w:r>
          </w:p>
        </w:tc>
        <w:tc>
          <w:tcPr>
            <w:gridSpan w:val="2"/>
            <w:vAlign w:val="center"/>
          </w:tcPr>
          <w:p>
            <w:pPr>
              <w:jc w:val="center"/>
            </w:pPr>
            <w:r>
              <w:t>26.42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3049</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24.11</w:t>
            </w:r>
          </w:p>
        </w:tc>
        <w:tc>
          <w:tcPr>
            <w:gridSpan w:val="2"/>
            <w:vAlign w:val="center"/>
          </w:tcPr>
          <w:p>
            <w:pPr>
              <w:jc w:val="center"/>
            </w:pPr>
            <w:r>
              <w:t>24.11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3051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21.94</w:t>
            </w:r>
          </w:p>
        </w:tc>
        <w:tc>
          <w:tcPr>
            <w:gridSpan w:val="2"/>
            <w:vAlign w:val="center"/>
          </w:tcPr>
          <w:p>
            <w:pPr>
              <w:jc w:val="center"/>
            </w:pPr>
            <w:r>
              <w:t>21.94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3052</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21.92</w:t>
            </w:r>
          </w:p>
        </w:tc>
        <w:tc>
          <w:tcPr>
            <w:gridSpan w:val="2"/>
            <w:vAlign w:val="center"/>
          </w:tcPr>
          <w:p>
            <w:pPr>
              <w:jc w:val="center"/>
            </w:pPr>
            <w:r>
              <w:t>21.92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3056</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19.41</w:t>
            </w:r>
          </w:p>
        </w:tc>
        <w:tc>
          <w:tcPr>
            <w:gridSpan w:val="2"/>
            <w:vAlign w:val="center"/>
          </w:tcPr>
          <w:p>
            <w:pPr>
              <w:jc w:val="center"/>
            </w:pPr>
            <w:r>
              <w:t>19.41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3057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3058</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3059</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3061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19.26</w:t>
            </w:r>
          </w:p>
        </w:tc>
        <w:tc>
          <w:tcPr>
            <w:gridSpan w:val="2"/>
            <w:vAlign w:val="center"/>
          </w:tcPr>
          <w:p>
            <w:pPr>
              <w:jc w:val="center"/>
            </w:pPr>
            <w:r>
              <w:t>19.26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3064</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17.41</w:t>
            </w:r>
          </w:p>
        </w:tc>
        <w:tc>
          <w:tcPr>
            <w:gridSpan w:val="2"/>
            <w:vAlign w:val="center"/>
          </w:tcPr>
          <w:p>
            <w:pPr>
              <w:jc w:val="center"/>
            </w:pPr>
            <w:r>
              <w:t>17.41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restart"/>
            <w:vAlign w:val="center"/>
          </w:tcPr>
          <w:p>
            <w:pPr>
              <w:jc w:val="center"/>
            </w:pPr>
            <w:r>
              <w:t>3</w:t>
            </w:r>
          </w:p>
        </w:tc>
        <w:tc>
          <w:tcPr>
            <w:gridSpan w:val="2"/>
            <w:vAlign w:val="center"/>
          </w:tcPr>
          <w:p>
            <w:pPr>
              <w:jc w:val="center"/>
            </w:pPr>
            <w:r>
              <w:t>4008</w:t>
            </w:r>
          </w:p>
        </w:tc>
        <w:tc>
          <w:tcPr>
            <w:gridSpan w:val="2"/>
            <w:vAlign w:val="center"/>
          </w:tcPr>
          <w:p>
            <w:pPr>
              <w:jc w:val="center"/>
            </w:pPr>
            <w:r>
              <w:t>阅览室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151.85</w:t>
            </w:r>
          </w:p>
        </w:tc>
        <w:tc>
          <w:tcPr>
            <w:gridSpan w:val="2"/>
            <w:vAlign w:val="center"/>
          </w:tcPr>
          <w:p>
            <w:pPr>
              <w:jc w:val="center"/>
            </w:pPr>
            <w:r>
              <w:t>151.85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4010</w:t>
            </w:r>
          </w:p>
        </w:tc>
        <w:tc>
          <w:tcPr>
            <w:gridSpan w:val="2"/>
            <w:vAlign w:val="center"/>
          </w:tcPr>
          <w:p>
            <w:pPr>
              <w:jc w:val="center"/>
            </w:pPr>
            <w:r>
              <w:t>阅览室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151.85</w:t>
            </w:r>
          </w:p>
        </w:tc>
        <w:tc>
          <w:tcPr>
            <w:gridSpan w:val="2"/>
            <w:vAlign w:val="center"/>
          </w:tcPr>
          <w:p>
            <w:pPr>
              <w:jc w:val="center"/>
            </w:pPr>
            <w:r>
              <w:t>151.85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121.76</w:t>
            </w:r>
          </w:p>
        </w:tc>
        <w:tc>
          <w:tcPr>
            <w:gridSpan w:val="2"/>
            <w:vAlign w:val="center"/>
          </w:tcPr>
          <w:p>
            <w:pPr>
              <w:jc w:val="center"/>
            </w:pPr>
            <w:r>
              <w:t>121.76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118.61</w:t>
            </w:r>
          </w:p>
        </w:tc>
        <w:tc>
          <w:tcPr>
            <w:gridSpan w:val="2"/>
            <w:vAlign w:val="center"/>
          </w:tcPr>
          <w:p>
            <w:pPr>
              <w:jc w:val="center"/>
            </w:pPr>
            <w:r>
              <w:t>118.61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84.36</w:t>
            </w:r>
          </w:p>
        </w:tc>
        <w:tc>
          <w:tcPr>
            <w:gridSpan w:val="2"/>
            <w:vAlign w:val="center"/>
          </w:tcPr>
          <w:p>
            <w:pPr>
              <w:jc w:val="center"/>
            </w:pPr>
            <w:r>
              <w:t>84.36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4016</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64.93</w:t>
            </w:r>
          </w:p>
        </w:tc>
        <w:tc>
          <w:tcPr>
            <w:gridSpan w:val="2"/>
            <w:vAlign w:val="center"/>
          </w:tcPr>
          <w:p>
            <w:pPr>
              <w:jc w:val="center"/>
            </w:pPr>
            <w:r>
              <w:t>64.93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63.34</w:t>
            </w:r>
          </w:p>
        </w:tc>
        <w:tc>
          <w:tcPr>
            <w:gridSpan w:val="2"/>
            <w:vAlign w:val="center"/>
          </w:tcPr>
          <w:p>
            <w:pPr>
              <w:jc w:val="center"/>
            </w:pPr>
            <w:r>
              <w:t>63.34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4018</w:t>
            </w:r>
          </w:p>
        </w:tc>
        <w:tc>
          <w:tcPr>
            <w:gridSpan w:val="2"/>
            <w:vAlign w:val="center"/>
          </w:tcPr>
          <w:p>
            <w:pPr>
              <w:jc w:val="center"/>
            </w:pPr>
            <w:r>
              <w:t>会议室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60.80</w:t>
            </w:r>
          </w:p>
        </w:tc>
        <w:tc>
          <w:tcPr>
            <w:gridSpan w:val="2"/>
            <w:vAlign w:val="center"/>
          </w:tcPr>
          <w:p>
            <w:pPr>
              <w:jc w:val="center"/>
            </w:pPr>
            <w:r>
              <w:t>60.80</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4019</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57.51</w:t>
            </w:r>
          </w:p>
        </w:tc>
        <w:tc>
          <w:tcPr>
            <w:gridSpan w:val="2"/>
            <w:vAlign w:val="center"/>
          </w:tcPr>
          <w:p>
            <w:pPr>
              <w:jc w:val="center"/>
            </w:pPr>
            <w:r>
              <w:t>57.51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4021</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47.93</w:t>
            </w:r>
          </w:p>
        </w:tc>
        <w:tc>
          <w:tcPr>
            <w:gridSpan w:val="2"/>
            <w:vAlign w:val="center"/>
          </w:tcPr>
          <w:p>
            <w:pPr>
              <w:jc w:val="center"/>
            </w:pPr>
            <w:r>
              <w:t>47.93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4022</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47.93</w:t>
            </w:r>
          </w:p>
        </w:tc>
        <w:tc>
          <w:tcPr>
            <w:gridSpan w:val="2"/>
            <w:vAlign w:val="center"/>
          </w:tcPr>
          <w:p>
            <w:pPr>
              <w:jc w:val="center"/>
            </w:pPr>
            <w:r>
              <w:t>47.93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4023</w:t>
            </w:r>
          </w:p>
        </w:tc>
        <w:tc>
          <w:tcPr>
            <w:gridSpan w:val="2"/>
            <w:vAlign w:val="center"/>
          </w:tcPr>
          <w:p>
            <w:pPr>
              <w:jc w:val="center"/>
            </w:pPr>
            <w:r>
              <w:t>普通教室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44.75</w:t>
            </w:r>
          </w:p>
        </w:tc>
        <w:tc>
          <w:tcPr>
            <w:gridSpan w:val="2"/>
            <w:vAlign w:val="center"/>
          </w:tcPr>
          <w:p>
            <w:pPr>
              <w:jc w:val="center"/>
            </w:pPr>
            <w:r>
              <w:t>44.75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1" w:type="dxa"/>
        </w:trPr>
        <w:tc>
          <w:tcPr>
            <w:vMerge w:val="continue"/>
            <w:vAlign w:val="center"/>
          </w:tcPr>
          <w:p>
            <w:pPr>
              <w:jc w:val="center"/>
            </w:pPr>
          </w:p>
        </w:tc>
        <w:tc>
          <w:tcPr>
            <w:gridSpan w:val="2"/>
            <w:vAlign w:val="center"/>
          </w:tcPr>
          <w:p>
            <w:pPr>
              <w:jc w:val="center"/>
            </w:pPr>
            <w:r>
              <w:t>4024</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42.25</w:t>
            </w:r>
          </w:p>
        </w:tc>
        <w:tc>
          <w:tcPr>
            <w:gridSpan w:val="2"/>
            <w:vAlign w:val="center"/>
          </w:tcPr>
          <w:p>
            <w:pPr>
              <w:jc w:val="center"/>
            </w:pPr>
            <w:r>
              <w:t>42.25</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4025</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41.27</w:t>
            </w:r>
          </w:p>
        </w:tc>
        <w:tc>
          <w:tcPr>
            <w:gridSpan w:val="2"/>
            <w:vAlign w:val="center"/>
          </w:tcPr>
          <w:p>
            <w:pPr>
              <w:jc w:val="center"/>
            </w:pPr>
            <w:r>
              <w:t>41.27</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4026</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39.96</w:t>
            </w:r>
          </w:p>
        </w:tc>
        <w:tc>
          <w:tcPr>
            <w:gridSpan w:val="2"/>
            <w:vAlign w:val="center"/>
          </w:tcPr>
          <w:p>
            <w:pPr>
              <w:jc w:val="center"/>
            </w:pPr>
            <w:r>
              <w:t>39.96</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4027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38.51</w:t>
            </w:r>
          </w:p>
        </w:tc>
        <w:tc>
          <w:tcPr>
            <w:gridSpan w:val="2"/>
            <w:vAlign w:val="center"/>
          </w:tcPr>
          <w:p>
            <w:pPr>
              <w:jc w:val="center"/>
            </w:pPr>
            <w:r>
              <w:t>38.51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4034</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26.64</w:t>
            </w:r>
          </w:p>
        </w:tc>
        <w:tc>
          <w:tcPr>
            <w:gridSpan w:val="2"/>
            <w:vAlign w:val="center"/>
          </w:tcPr>
          <w:p>
            <w:pPr>
              <w:jc w:val="center"/>
            </w:pPr>
            <w:r>
              <w:t>26.64</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4035</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26.42</w:t>
            </w:r>
          </w:p>
        </w:tc>
        <w:tc>
          <w:tcPr>
            <w:gridSpan w:val="2"/>
            <w:vAlign w:val="center"/>
          </w:tcPr>
          <w:p>
            <w:pPr>
              <w:jc w:val="center"/>
            </w:pPr>
            <w:r>
              <w:t>26.42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4036</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24.11</w:t>
            </w:r>
          </w:p>
        </w:tc>
        <w:tc>
          <w:tcPr>
            <w:gridSpan w:val="2"/>
            <w:vAlign w:val="center"/>
          </w:tcPr>
          <w:p>
            <w:pPr>
              <w:jc w:val="center"/>
            </w:pPr>
            <w:r>
              <w:t>24.11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4041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4042</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4043</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顶部</w:t>
            </w:r>
          </w:p>
        </w:tc>
        <w:tc>
          <w:tcPr>
            <w:gridSpan w:val="2"/>
            <w:vAlign w:val="center"/>
          </w:tcPr>
          <w:p>
            <w:pPr>
              <w:jc w:val="center"/>
            </w:pPr>
            <w:r>
              <w:t>2.00</w:t>
            </w:r>
          </w:p>
        </w:tc>
        <w:tc>
          <w:tcPr>
            <w:gridSpan w:val="2"/>
            <w:vAlign w:val="center"/>
          </w:tcPr>
          <w:p>
            <w:pPr>
              <w:jc w:val="center"/>
            </w:pPr>
            <w:r>
              <w:t>19.42</w:t>
            </w:r>
          </w:p>
        </w:tc>
        <w:tc>
          <w:tcPr>
            <w:gridSpan w:val="2"/>
            <w:vAlign w:val="center"/>
          </w:tcPr>
          <w:p>
            <w:pPr>
              <w:jc w:val="center"/>
            </w:pPr>
            <w:r>
              <w:t>19.42</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1" w:type="dxa"/>
        </w:trPr>
        <w:tc>
          <w:tcPr>
            <w:vMerge w:val="continue"/>
            <w:vAlign w:val="center"/>
          </w:tcPr>
          <w:p>
            <w:pPr>
              <w:jc w:val="center"/>
            </w:pPr>
          </w:p>
        </w:tc>
        <w:tc>
          <w:tcPr>
            <w:gridSpan w:val="2"/>
            <w:vAlign w:val="center"/>
          </w:tcPr>
          <w:p>
            <w:pPr>
              <w:jc w:val="center"/>
            </w:pPr>
            <w:r>
              <w:t>4047</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混合</w:t>
            </w:r>
          </w:p>
        </w:tc>
        <w:tc>
          <w:tcPr>
            <w:gridSpan w:val="2"/>
            <w:vAlign w:val="center"/>
          </w:tcPr>
          <w:p>
            <w:pPr>
              <w:jc w:val="center"/>
            </w:pPr>
            <w:r>
              <w:t>2.00</w:t>
            </w:r>
          </w:p>
        </w:tc>
        <w:tc>
          <w:tcPr>
            <w:gridSpan w:val="2"/>
            <w:vAlign w:val="center"/>
          </w:tcPr>
          <w:p>
            <w:pPr>
              <w:jc w:val="center"/>
            </w:pPr>
            <w:r>
              <w:t>17.41</w:t>
            </w:r>
          </w:p>
        </w:tc>
        <w:tc>
          <w:tcPr>
            <w:gridSpan w:val="2"/>
            <w:vAlign w:val="center"/>
          </w:tcPr>
          <w:p>
            <w:pPr>
              <w:jc w:val="center"/>
            </w:pPr>
            <w:r>
              <w:t>17.41</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3"/>
            <w:shd w:val="clear" w:color="auto" w:fill="E6E6E6"/>
            <w:vAlign w:val="center"/>
          </w:tcPr>
          <w:p>
            <w:pPr>
              <w:jc w:val="center"/>
            </w:pPr>
            <w:r>
              <w:t>平均采光</w:t>
            </w:r>
            <w:r>
              <w:br w:type="textWrapping"/>
            </w:r>
            <w:r>
              <w:t>系数(%)</w:t>
            </w:r>
          </w:p>
        </w:tc>
        <w:tc>
          <w:tcPr>
            <w:gridSpan w:val="2"/>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阅览室</w:t>
            </w:r>
          </w:p>
        </w:tc>
        <w:tc>
          <w:tcPr>
            <w:gridSpan w:val="2"/>
            <w:vAlign w:val="center"/>
          </w:tcPr>
          <w:p>
            <w:r>
              <w:t>顶部</w:t>
            </w:r>
          </w:p>
        </w:tc>
        <w:tc>
          <w:tcPr>
            <w:gridSpan w:val="3"/>
            <w:vAlign w:val="center"/>
          </w:tcPr>
          <w:p>
            <w:r>
              <w:t>2.00</w:t>
            </w:r>
          </w:p>
        </w:tc>
        <w:tc>
          <w:tcPr>
            <w:gridSpan w:val="2"/>
            <w:vAlign w:val="center"/>
          </w:tcPr>
          <w:p>
            <w:r>
              <w:t>300</w:t>
            </w:r>
          </w:p>
        </w:tc>
        <w:tc>
          <w:tcPr>
            <w:gridSpan w:val="2"/>
            <w:vAlign w:val="center"/>
          </w:tcPr>
          <w:p>
            <w:r>
              <w:t>348.34</w:t>
            </w:r>
          </w:p>
        </w:tc>
        <w:tc>
          <w:tcPr>
            <w:gridSpan w:val="2"/>
            <w:vAlign w:val="center"/>
          </w:tcPr>
          <w:p>
            <w:r>
              <w:t>348.34</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展厅（单层及顶层）</w:t>
            </w:r>
          </w:p>
        </w:tc>
        <w:tc>
          <w:tcPr>
            <w:gridSpan w:val="2"/>
            <w:vAlign w:val="center"/>
          </w:tcPr>
          <w:p>
            <w:r>
              <w:t>顶部</w:t>
            </w:r>
          </w:p>
        </w:tc>
        <w:tc>
          <w:tcPr>
            <w:gridSpan w:val="3"/>
            <w:vAlign w:val="center"/>
          </w:tcPr>
          <w:p>
            <w:r>
              <w:t>2.00</w:t>
            </w:r>
          </w:p>
        </w:tc>
        <w:tc>
          <w:tcPr>
            <w:gridSpan w:val="2"/>
            <w:vAlign w:val="center"/>
          </w:tcPr>
          <w:p>
            <w:r>
              <w:t>300</w:t>
            </w:r>
          </w:p>
        </w:tc>
        <w:tc>
          <w:tcPr>
            <w:gridSpan w:val="2"/>
            <w:vAlign w:val="center"/>
          </w:tcPr>
          <w:p>
            <w:r>
              <w:t>303.70</w:t>
            </w:r>
          </w:p>
        </w:tc>
        <w:tc>
          <w:tcPr>
            <w:gridSpan w:val="2"/>
            <w:vAlign w:val="center"/>
          </w:tcPr>
          <w:p>
            <w:r>
              <w:t>303.70</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展厅（单层及顶层）</w:t>
            </w:r>
          </w:p>
        </w:tc>
        <w:tc>
          <w:tcPr>
            <w:gridSpan w:val="2"/>
            <w:vAlign w:val="center"/>
          </w:tcPr>
          <w:p>
            <w:r>
              <w:t>混合</w:t>
            </w:r>
          </w:p>
        </w:tc>
        <w:tc>
          <w:tcPr>
            <w:gridSpan w:val="3"/>
            <w:vAlign w:val="center"/>
          </w:tcPr>
          <w:p>
            <w:r>
              <w:t>2.00</w:t>
            </w:r>
          </w:p>
        </w:tc>
        <w:tc>
          <w:tcPr>
            <w:gridSpan w:val="2"/>
            <w:vAlign w:val="center"/>
          </w:tcPr>
          <w:p>
            <w:r>
              <w:t>－</w:t>
            </w:r>
          </w:p>
        </w:tc>
        <w:tc>
          <w:tcPr>
            <w:gridSpan w:val="2"/>
            <w:vAlign w:val="center"/>
          </w:tcPr>
          <w:p>
            <w:r>
              <w:t>303.70</w:t>
            </w:r>
          </w:p>
        </w:tc>
        <w:tc>
          <w:tcPr>
            <w:gridSpan w:val="2"/>
            <w:vAlign w:val="center"/>
          </w:tcPr>
          <w:p>
            <w:r>
              <w:t>303.70</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档案室</w:t>
            </w:r>
          </w:p>
        </w:tc>
        <w:tc>
          <w:tcPr>
            <w:gridSpan w:val="2"/>
            <w:vAlign w:val="center"/>
          </w:tcPr>
          <w:p>
            <w:r>
              <w:t>混合</w:t>
            </w:r>
          </w:p>
        </w:tc>
        <w:tc>
          <w:tcPr>
            <w:gridSpan w:val="3"/>
            <w:vAlign w:val="center"/>
          </w:tcPr>
          <w:p>
            <w:r>
              <w:t>1.00</w:t>
            </w:r>
          </w:p>
        </w:tc>
        <w:tc>
          <w:tcPr>
            <w:gridSpan w:val="2"/>
            <w:vAlign w:val="center"/>
          </w:tcPr>
          <w:p>
            <w:r>
              <w:t>－</w:t>
            </w:r>
          </w:p>
        </w:tc>
        <w:tc>
          <w:tcPr>
            <w:gridSpan w:val="2"/>
            <w:vAlign w:val="center"/>
          </w:tcPr>
          <w:p>
            <w:r>
              <w:t>139.75</w:t>
            </w:r>
          </w:p>
        </w:tc>
        <w:tc>
          <w:tcPr>
            <w:gridSpan w:val="2"/>
            <w:vAlign w:val="center"/>
          </w:tcPr>
          <w:p>
            <w:r>
              <w:t>139.75</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普通教室</w:t>
            </w:r>
          </w:p>
        </w:tc>
        <w:tc>
          <w:tcPr>
            <w:gridSpan w:val="2"/>
            <w:vAlign w:val="center"/>
          </w:tcPr>
          <w:p>
            <w:r>
              <w:t>混合</w:t>
            </w:r>
          </w:p>
        </w:tc>
        <w:tc>
          <w:tcPr>
            <w:gridSpan w:val="3"/>
            <w:vAlign w:val="center"/>
          </w:tcPr>
          <w:p>
            <w:r>
              <w:t>2.00</w:t>
            </w:r>
          </w:p>
        </w:tc>
        <w:tc>
          <w:tcPr>
            <w:gridSpan w:val="2"/>
            <w:vAlign w:val="center"/>
          </w:tcPr>
          <w:p>
            <w:r>
              <w:t>－</w:t>
            </w:r>
          </w:p>
        </w:tc>
        <w:tc>
          <w:tcPr>
            <w:gridSpan w:val="2"/>
            <w:vAlign w:val="center"/>
          </w:tcPr>
          <w:p>
            <w:r>
              <w:t>1673.39</w:t>
            </w:r>
          </w:p>
        </w:tc>
        <w:tc>
          <w:tcPr>
            <w:gridSpan w:val="2"/>
            <w:vAlign w:val="center"/>
          </w:tcPr>
          <w:p>
            <w:r>
              <w:t>1673.39</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办公室</w:t>
            </w:r>
          </w:p>
        </w:tc>
        <w:tc>
          <w:tcPr>
            <w:gridSpan w:val="2"/>
            <w:vAlign w:val="center"/>
          </w:tcPr>
          <w:p>
            <w:r>
              <w:t>顶部</w:t>
            </w:r>
          </w:p>
        </w:tc>
        <w:tc>
          <w:tcPr>
            <w:gridSpan w:val="3"/>
            <w:vAlign w:val="center"/>
          </w:tcPr>
          <w:p>
            <w:r>
              <w:t>2.00</w:t>
            </w:r>
          </w:p>
        </w:tc>
        <w:tc>
          <w:tcPr>
            <w:gridSpan w:val="2"/>
            <w:vAlign w:val="center"/>
          </w:tcPr>
          <w:p>
            <w:r>
              <w:t>－</w:t>
            </w:r>
          </w:p>
        </w:tc>
        <w:tc>
          <w:tcPr>
            <w:gridSpan w:val="2"/>
            <w:vAlign w:val="center"/>
          </w:tcPr>
          <w:p>
            <w:r>
              <w:t>585.26</w:t>
            </w:r>
          </w:p>
        </w:tc>
        <w:tc>
          <w:tcPr>
            <w:gridSpan w:val="2"/>
            <w:vAlign w:val="center"/>
          </w:tcPr>
          <w:p>
            <w:r>
              <w:t>585.26</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实验室</w:t>
            </w:r>
          </w:p>
        </w:tc>
        <w:tc>
          <w:tcPr>
            <w:gridSpan w:val="2"/>
            <w:vAlign w:val="center"/>
          </w:tcPr>
          <w:p>
            <w:r>
              <w:t>混合</w:t>
            </w:r>
          </w:p>
        </w:tc>
        <w:tc>
          <w:tcPr>
            <w:gridSpan w:val="3"/>
            <w:vAlign w:val="center"/>
          </w:tcPr>
          <w:p>
            <w:r>
              <w:t>2.00</w:t>
            </w:r>
          </w:p>
        </w:tc>
        <w:tc>
          <w:tcPr>
            <w:gridSpan w:val="2"/>
            <w:vAlign w:val="center"/>
          </w:tcPr>
          <w:p>
            <w:r>
              <w:t>－</w:t>
            </w:r>
          </w:p>
        </w:tc>
        <w:tc>
          <w:tcPr>
            <w:gridSpan w:val="2"/>
            <w:vAlign w:val="center"/>
          </w:tcPr>
          <w:p>
            <w:r>
              <w:t>154.44</w:t>
            </w:r>
          </w:p>
        </w:tc>
        <w:tc>
          <w:tcPr>
            <w:gridSpan w:val="2"/>
            <w:vAlign w:val="center"/>
          </w:tcPr>
          <w:p>
            <w:r>
              <w:t>154.44</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办公室</w:t>
            </w:r>
          </w:p>
        </w:tc>
        <w:tc>
          <w:tcPr>
            <w:gridSpan w:val="2"/>
            <w:vAlign w:val="center"/>
          </w:tcPr>
          <w:p>
            <w:r>
              <w:t>混合</w:t>
            </w:r>
          </w:p>
        </w:tc>
        <w:tc>
          <w:tcPr>
            <w:gridSpan w:val="3"/>
            <w:vAlign w:val="center"/>
          </w:tcPr>
          <w:p>
            <w:r>
              <w:t>2.00</w:t>
            </w:r>
          </w:p>
        </w:tc>
        <w:tc>
          <w:tcPr>
            <w:gridSpan w:val="2"/>
            <w:vAlign w:val="center"/>
          </w:tcPr>
          <w:p>
            <w:r>
              <w:t>－</w:t>
            </w:r>
          </w:p>
        </w:tc>
        <w:tc>
          <w:tcPr>
            <w:gridSpan w:val="2"/>
            <w:vAlign w:val="center"/>
          </w:tcPr>
          <w:p>
            <w:r>
              <w:t>841.81</w:t>
            </w:r>
          </w:p>
        </w:tc>
        <w:tc>
          <w:tcPr>
            <w:gridSpan w:val="2"/>
            <w:vAlign w:val="center"/>
          </w:tcPr>
          <w:p>
            <w:r>
              <w:t>841.81</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报告厅</w:t>
            </w:r>
          </w:p>
        </w:tc>
        <w:tc>
          <w:tcPr>
            <w:gridSpan w:val="2"/>
            <w:vAlign w:val="center"/>
          </w:tcPr>
          <w:p>
            <w:r>
              <w:t>混合</w:t>
            </w:r>
          </w:p>
        </w:tc>
        <w:tc>
          <w:tcPr>
            <w:gridSpan w:val="3"/>
            <w:vAlign w:val="center"/>
          </w:tcPr>
          <w:p>
            <w:r>
              <w:t>2.00</w:t>
            </w:r>
          </w:p>
        </w:tc>
        <w:tc>
          <w:tcPr>
            <w:gridSpan w:val="2"/>
            <w:vAlign w:val="center"/>
          </w:tcPr>
          <w:p>
            <w:r>
              <w:t>－</w:t>
            </w:r>
          </w:p>
        </w:tc>
        <w:tc>
          <w:tcPr>
            <w:gridSpan w:val="2"/>
            <w:vAlign w:val="center"/>
          </w:tcPr>
          <w:p>
            <w:r>
              <w:t>536.18</w:t>
            </w:r>
          </w:p>
        </w:tc>
        <w:tc>
          <w:tcPr>
            <w:gridSpan w:val="2"/>
            <w:vAlign w:val="center"/>
          </w:tcPr>
          <w:p>
            <w:r>
              <w:t>536.18</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阶梯教室</w:t>
            </w:r>
          </w:p>
        </w:tc>
        <w:tc>
          <w:tcPr>
            <w:gridSpan w:val="2"/>
            <w:vAlign w:val="center"/>
          </w:tcPr>
          <w:p>
            <w:r>
              <w:t>顶部</w:t>
            </w:r>
          </w:p>
        </w:tc>
        <w:tc>
          <w:tcPr>
            <w:gridSpan w:val="3"/>
            <w:vAlign w:val="center"/>
          </w:tcPr>
          <w:p>
            <w:r>
              <w:t>2.00</w:t>
            </w:r>
          </w:p>
        </w:tc>
        <w:tc>
          <w:tcPr>
            <w:gridSpan w:val="2"/>
            <w:vAlign w:val="center"/>
          </w:tcPr>
          <w:p>
            <w:r>
              <w:t>－</w:t>
            </w:r>
          </w:p>
        </w:tc>
        <w:tc>
          <w:tcPr>
            <w:gridSpan w:val="2"/>
            <w:vAlign w:val="center"/>
          </w:tcPr>
          <w:p>
            <w:r>
              <w:t>324.89</w:t>
            </w:r>
          </w:p>
        </w:tc>
        <w:tc>
          <w:tcPr>
            <w:gridSpan w:val="2"/>
            <w:vAlign w:val="center"/>
          </w:tcPr>
          <w:p>
            <w:r>
              <w:t>95.37</w:t>
            </w:r>
          </w:p>
        </w:tc>
        <w:tc>
          <w:tcPr>
            <w:gridSpan w:val="3"/>
            <w:vAlign w:val="center"/>
          </w:tcPr>
          <w:p>
            <w:r>
              <w:t>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会议室</w:t>
            </w:r>
          </w:p>
        </w:tc>
        <w:tc>
          <w:tcPr>
            <w:gridSpan w:val="2"/>
            <w:vAlign w:val="center"/>
          </w:tcPr>
          <w:p>
            <w:r>
              <w:t>混合</w:t>
            </w:r>
          </w:p>
        </w:tc>
        <w:tc>
          <w:tcPr>
            <w:gridSpan w:val="3"/>
            <w:vAlign w:val="center"/>
          </w:tcPr>
          <w:p>
            <w:r>
              <w:t>2.00</w:t>
            </w:r>
          </w:p>
        </w:tc>
        <w:tc>
          <w:tcPr>
            <w:gridSpan w:val="2"/>
            <w:vAlign w:val="center"/>
          </w:tcPr>
          <w:p>
            <w:r>
              <w:t>－</w:t>
            </w:r>
          </w:p>
        </w:tc>
        <w:tc>
          <w:tcPr>
            <w:gridSpan w:val="2"/>
            <w:vAlign w:val="center"/>
          </w:tcPr>
          <w:p>
            <w:r>
              <w:t>121.59</w:t>
            </w:r>
          </w:p>
        </w:tc>
        <w:tc>
          <w:tcPr>
            <w:gridSpan w:val="2"/>
            <w:vAlign w:val="center"/>
          </w:tcPr>
          <w:p>
            <w:r>
              <w:t>121.59</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普通教室</w:t>
            </w:r>
          </w:p>
        </w:tc>
        <w:tc>
          <w:tcPr>
            <w:gridSpan w:val="2"/>
            <w:vAlign w:val="center"/>
          </w:tcPr>
          <w:p>
            <w:r>
              <w:t>顶部</w:t>
            </w:r>
          </w:p>
        </w:tc>
        <w:tc>
          <w:tcPr>
            <w:gridSpan w:val="3"/>
            <w:vAlign w:val="center"/>
          </w:tcPr>
          <w:p>
            <w:r>
              <w:t>2.00</w:t>
            </w:r>
          </w:p>
        </w:tc>
        <w:tc>
          <w:tcPr>
            <w:gridSpan w:val="2"/>
            <w:vAlign w:val="center"/>
          </w:tcPr>
          <w:p>
            <w:r>
              <w:t>－</w:t>
            </w:r>
          </w:p>
        </w:tc>
        <w:tc>
          <w:tcPr>
            <w:gridSpan w:val="2"/>
            <w:vAlign w:val="center"/>
          </w:tcPr>
          <w:p>
            <w:r>
              <w:t>349.66</w:t>
            </w:r>
          </w:p>
        </w:tc>
        <w:tc>
          <w:tcPr>
            <w:gridSpan w:val="2"/>
            <w:vAlign w:val="center"/>
          </w:tcPr>
          <w:p>
            <w:r>
              <w:t>349.66</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实验室</w:t>
            </w:r>
          </w:p>
        </w:tc>
        <w:tc>
          <w:tcPr>
            <w:gridSpan w:val="2"/>
            <w:vAlign w:val="center"/>
          </w:tcPr>
          <w:p>
            <w:r>
              <w:t>顶部</w:t>
            </w:r>
          </w:p>
        </w:tc>
        <w:tc>
          <w:tcPr>
            <w:gridSpan w:val="3"/>
            <w:vAlign w:val="center"/>
          </w:tcPr>
          <w:p>
            <w:r>
              <w:t>2.00</w:t>
            </w:r>
          </w:p>
        </w:tc>
        <w:tc>
          <w:tcPr>
            <w:gridSpan w:val="2"/>
            <w:vAlign w:val="center"/>
          </w:tcPr>
          <w:p>
            <w:r>
              <w:t>－</w:t>
            </w:r>
          </w:p>
        </w:tc>
        <w:tc>
          <w:tcPr>
            <w:gridSpan w:val="2"/>
            <w:vAlign w:val="center"/>
          </w:tcPr>
          <w:p>
            <w:r>
              <w:t>149.57</w:t>
            </w:r>
          </w:p>
        </w:tc>
        <w:tc>
          <w:tcPr>
            <w:gridSpan w:val="2"/>
            <w:vAlign w:val="center"/>
          </w:tcPr>
          <w:p>
            <w:r>
              <w:t>149.57</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复印室</w:t>
            </w:r>
          </w:p>
        </w:tc>
        <w:tc>
          <w:tcPr>
            <w:gridSpan w:val="2"/>
            <w:vAlign w:val="center"/>
          </w:tcPr>
          <w:p>
            <w:r>
              <w:t>混合</w:t>
            </w:r>
          </w:p>
        </w:tc>
        <w:tc>
          <w:tcPr>
            <w:gridSpan w:val="3"/>
            <w:vAlign w:val="center"/>
          </w:tcPr>
          <w:p>
            <w:r>
              <w:t>1.00</w:t>
            </w:r>
          </w:p>
        </w:tc>
        <w:tc>
          <w:tcPr>
            <w:gridSpan w:val="2"/>
            <w:vAlign w:val="center"/>
          </w:tcPr>
          <w:p>
            <w:r>
              <w:t>－</w:t>
            </w:r>
          </w:p>
        </w:tc>
        <w:tc>
          <w:tcPr>
            <w:gridSpan w:val="2"/>
            <w:vAlign w:val="center"/>
          </w:tcPr>
          <w:p>
            <w:r>
              <w:t>38.51</w:t>
            </w:r>
          </w:p>
        </w:tc>
        <w:tc>
          <w:tcPr>
            <w:gridSpan w:val="2"/>
            <w:vAlign w:val="center"/>
          </w:tcPr>
          <w:p>
            <w:r>
              <w:t>38.51</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阅览室</w:t>
            </w:r>
          </w:p>
        </w:tc>
        <w:tc>
          <w:tcPr>
            <w:gridSpan w:val="2"/>
            <w:vAlign w:val="center"/>
          </w:tcPr>
          <w:p>
            <w:r>
              <w:t>混合</w:t>
            </w:r>
          </w:p>
        </w:tc>
        <w:tc>
          <w:tcPr>
            <w:gridSpan w:val="3"/>
            <w:vAlign w:val="center"/>
          </w:tcPr>
          <w:p>
            <w:r>
              <w:t>2.00</w:t>
            </w:r>
          </w:p>
        </w:tc>
        <w:tc>
          <w:tcPr>
            <w:gridSpan w:val="2"/>
            <w:vAlign w:val="center"/>
          </w:tcPr>
          <w:p>
            <w:r>
              <w:t>－</w:t>
            </w:r>
          </w:p>
        </w:tc>
        <w:tc>
          <w:tcPr>
            <w:gridSpan w:val="2"/>
            <w:vAlign w:val="center"/>
          </w:tcPr>
          <w:p>
            <w:r>
              <w:t>151.85</w:t>
            </w:r>
          </w:p>
        </w:tc>
        <w:tc>
          <w:tcPr>
            <w:gridSpan w:val="2"/>
            <w:vAlign w:val="center"/>
          </w:tcPr>
          <w:p>
            <w:r>
              <w:t>151.85</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r>
              <w:t>总计达标面积比例(%)</w:t>
            </w:r>
          </w:p>
        </w:tc>
        <w:tc>
          <w:tcPr>
            <w:gridSpan w:val="7"/>
            <w:vAlign w:val="center"/>
          </w:tcPr>
          <w:p>
            <w:r>
              <w:t>96</w:t>
            </w:r>
          </w:p>
        </w:tc>
      </w:tr>
    </w:tbl>
    <w:p>
      <w:pPr>
        <w:pStyle w:val="3"/>
        <w:spacing w:line="240" w:lineRule="atLeast"/>
        <w:ind w:firstLine="0" w:firstLineChars="0"/>
        <w:rPr>
          <w:rFonts w:ascii="宋体" w:hAnsi="宋体"/>
          <w:sz w:val="18"/>
          <w:szCs w:val="18"/>
          <w:lang w:val="en-US"/>
        </w:rPr>
      </w:pPr>
      <w:bookmarkStart w:id="66" w:name="达标率表格"/>
      <w:bookmarkEnd w:id="66"/>
    </w:p>
    <w:p>
      <w:pPr>
        <w:pStyle w:val="3"/>
        <w:ind w:firstLine="0" w:firstLineChars="0"/>
        <w:jc w:val="center"/>
        <w:rPr>
          <w:kern w:val="2"/>
          <w:szCs w:val="24"/>
          <w:lang w:val="en-US"/>
        </w:rPr>
      </w:pPr>
    </w:p>
    <w:p>
      <w:pPr>
        <w:pStyle w:val="2"/>
        <w:ind w:left="432" w:hanging="432"/>
      </w:pPr>
      <w:bookmarkStart w:id="67" w:name="_Toc4271"/>
      <w:r>
        <w:rPr>
          <w:rFonts w:hint="eastAsia"/>
        </w:rPr>
        <w:t>达标率彩图</w:t>
      </w:r>
      <w:bookmarkEnd w:id="67"/>
    </w:p>
    <w:p>
      <w:pPr>
        <w:pStyle w:val="3"/>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pPr>
        <w:pStyle w:val="3"/>
        <w:ind w:firstLine="0" w:firstLineChars="0"/>
        <w:jc w:val="center"/>
        <w:rPr>
          <w:rFonts w:ascii="宋体" w:hAnsi="宋体"/>
          <w:sz w:val="18"/>
          <w:szCs w:val="18"/>
          <w:lang w:val="en-US"/>
        </w:rPr>
      </w:pPr>
      <w:bookmarkStart w:id="68" w:name="达标图"/>
      <w:bookmarkEnd w:id="68"/>
    </w:p>
    <w:p>
      <w:pPr>
        <w:pStyle w:val="3"/>
        <w:ind w:firstLine="0" w:firstLineChars="0"/>
        <w:jc w:val="center"/>
        <w:rPr>
          <w:rFonts w:ascii="宋体" w:hAnsi="宋体"/>
          <w:sz w:val="18"/>
          <w:szCs w:val="18"/>
          <w:lang w:val="en-US"/>
        </w:rPr>
      </w:pPr>
      <w:r>
        <w:drawing>
          <wp:inline distT="0" distB="0" distL="0" distR="0">
            <wp:extent cx="5667375" cy="28289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1"/>
                    <a:stretch>
                      <a:fillRect/>
                    </a:stretch>
                  </pic:blipFill>
                  <pic:spPr>
                    <a:xfrm>
                      <a:off x="0" y="0"/>
                      <a:ext cx="5667375" cy="28289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28289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2"/>
                    <a:stretch>
                      <a:fillRect/>
                    </a:stretch>
                  </pic:blipFill>
                  <pic:spPr>
                    <a:xfrm>
                      <a:off x="0" y="0"/>
                      <a:ext cx="5667375" cy="28289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28289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667375" cy="28289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p>
    <w:p>
      <w:pPr>
        <w:pStyle w:val="2"/>
        <w:ind w:left="432" w:hanging="432"/>
      </w:pPr>
      <w:bookmarkStart w:id="69" w:name="_Toc6644"/>
      <w:r>
        <w:rPr>
          <w:rFonts w:hint="eastAsia"/>
        </w:rPr>
        <w:t>评价结论</w:t>
      </w:r>
      <w:bookmarkEnd w:id="69"/>
    </w:p>
    <w:p>
      <w:pPr>
        <w:pStyle w:val="3"/>
        <w:ind w:firstLine="420"/>
        <w:rPr>
          <w:lang w:val="en-US"/>
        </w:rPr>
      </w:pPr>
      <w:r>
        <w:t>《绿色建筑评价标准》GB/T 50378-2014的8.2.6条</w:t>
      </w:r>
      <w:r>
        <w:rPr>
          <w:rFonts w:hint="eastAsia"/>
        </w:rPr>
        <w:t>对</w:t>
      </w:r>
      <w:r>
        <w:t>公共建筑主要功能房间的采光系数达标面积比例做出要求。本项目</w:t>
      </w:r>
      <w:r>
        <w:rPr>
          <w:rFonts w:hint="eastAsia"/>
        </w:rPr>
        <w:t>通过对</w:t>
      </w:r>
      <w:r>
        <w:t>建筑室内空间天然采光</w:t>
      </w:r>
      <w:r>
        <w:rPr>
          <w:rFonts w:hint="eastAsia"/>
        </w:rPr>
        <w:t>达标</w:t>
      </w:r>
      <w:r>
        <w:t>面积比例进行</w:t>
      </w:r>
      <w:r>
        <w:rPr>
          <w:rFonts w:hint="eastAsia"/>
        </w:rPr>
        <w:t>分析</w:t>
      </w:r>
      <w:r>
        <w:t>计算</w:t>
      </w:r>
      <w:r>
        <w:rPr>
          <w:rFonts w:hint="eastAsia"/>
        </w:rPr>
        <w:t>，</w:t>
      </w:r>
      <w:r>
        <w:t>可知此项得分情况</w:t>
      </w:r>
      <w:r>
        <w:rPr>
          <w:rFonts w:hint="eastAsia"/>
        </w:rPr>
        <w:t>，如下表</w:t>
      </w:r>
      <w:r>
        <w:t>所示：</w:t>
      </w:r>
    </w:p>
    <w:tbl>
      <w:tblPr>
        <w:tblStyle w:val="22"/>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3392"/>
        <w:gridCol w:w="1966"/>
        <w:gridCol w:w="12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shd w:val="clear" w:color="auto" w:fill="E6E6E6"/>
            <w:vAlign w:val="center"/>
          </w:tcPr>
          <w:p>
            <w:pPr>
              <w:pStyle w:val="14"/>
              <w:spacing w:line="360" w:lineRule="auto"/>
              <w:ind w:firstLine="0" w:firstLineChars="0"/>
              <w:jc w:val="center"/>
              <w:rPr>
                <w:rFonts w:ascii="Times New Roman" w:hAnsi="Times New Roman"/>
                <w:kern w:val="0"/>
                <w:sz w:val="18"/>
                <w:szCs w:val="18"/>
              </w:rPr>
            </w:pPr>
            <w:r>
              <w:rPr>
                <w:rFonts w:ascii="Times New Roman" w:hAnsi="Times New Roman"/>
                <w:sz w:val="18"/>
                <w:szCs w:val="18"/>
              </w:rPr>
              <w:t>采光总面积</w:t>
            </w:r>
            <w:r>
              <w:rPr>
                <w:rFonts w:ascii="Times New Roman" w:hAnsi="Times New Roman"/>
                <w:kern w:val="0"/>
                <w:sz w:val="18"/>
                <w:szCs w:val="18"/>
              </w:rPr>
              <w:t>（</w:t>
            </w:r>
            <w:r>
              <w:rPr>
                <w:rFonts w:hint="eastAsia" w:ascii="Times New Roman" w:hAnsi="Times New Roman"/>
                <w:kern w:val="0"/>
                <w:sz w:val="18"/>
                <w:szCs w:val="18"/>
              </w:rPr>
              <w:t>m</w:t>
            </w:r>
            <w:r>
              <w:rPr>
                <w:rFonts w:ascii="Times New Roman" w:hAnsi="Times New Roman"/>
                <w:kern w:val="0"/>
                <w:sz w:val="18"/>
                <w:szCs w:val="18"/>
                <w:vertAlign w:val="superscript"/>
              </w:rPr>
              <w:t>2</w:t>
            </w:r>
            <w:r>
              <w:rPr>
                <w:rFonts w:ascii="Times New Roman" w:hAnsi="Times New Roman"/>
                <w:kern w:val="0"/>
                <w:sz w:val="18"/>
                <w:szCs w:val="18"/>
              </w:rPr>
              <w:t>）</w:t>
            </w:r>
          </w:p>
        </w:tc>
        <w:tc>
          <w:tcPr>
            <w:tcW w:w="3392" w:type="dxa"/>
            <w:shd w:val="clear" w:color="auto" w:fill="E6E6E6"/>
            <w:vAlign w:val="center"/>
          </w:tcPr>
          <w:p>
            <w:pPr>
              <w:pStyle w:val="14"/>
              <w:spacing w:line="360" w:lineRule="auto"/>
              <w:ind w:firstLine="0" w:firstLineChars="0"/>
              <w:jc w:val="center"/>
              <w:rPr>
                <w:rFonts w:ascii="Times New Roman" w:hAnsi="Times New Roman"/>
                <w:sz w:val="18"/>
                <w:szCs w:val="18"/>
              </w:rPr>
            </w:pPr>
            <w:r>
              <w:rPr>
                <w:rFonts w:ascii="Times New Roman" w:hAnsi="Times New Roman"/>
                <w:sz w:val="18"/>
                <w:szCs w:val="18"/>
              </w:rPr>
              <w:t>达标面积</w:t>
            </w:r>
            <w:r>
              <w:rPr>
                <w:rFonts w:ascii="Times New Roman" w:hAnsi="Times New Roman"/>
                <w:kern w:val="0"/>
                <w:sz w:val="18"/>
                <w:szCs w:val="18"/>
              </w:rPr>
              <w:t>（</w:t>
            </w:r>
            <w:r>
              <w:rPr>
                <w:rFonts w:hint="eastAsia" w:ascii="Times New Roman" w:hAnsi="Times New Roman"/>
                <w:kern w:val="0"/>
                <w:sz w:val="18"/>
                <w:szCs w:val="18"/>
              </w:rPr>
              <w:t>m</w:t>
            </w:r>
            <w:r>
              <w:rPr>
                <w:rFonts w:ascii="Times New Roman" w:hAnsi="Times New Roman"/>
                <w:kern w:val="0"/>
                <w:sz w:val="18"/>
                <w:szCs w:val="18"/>
                <w:vertAlign w:val="superscript"/>
              </w:rPr>
              <w:t>2</w:t>
            </w:r>
            <w:r>
              <w:rPr>
                <w:rFonts w:ascii="Times New Roman" w:hAnsi="Times New Roman"/>
                <w:kern w:val="0"/>
                <w:sz w:val="18"/>
                <w:szCs w:val="18"/>
              </w:rPr>
              <w:t>）</w:t>
            </w:r>
          </w:p>
        </w:tc>
        <w:tc>
          <w:tcPr>
            <w:tcW w:w="1966" w:type="dxa"/>
            <w:shd w:val="clear" w:color="auto" w:fill="E6E6E6"/>
            <w:vAlign w:val="center"/>
          </w:tcPr>
          <w:p>
            <w:pPr>
              <w:pStyle w:val="14"/>
              <w:spacing w:line="360" w:lineRule="auto"/>
              <w:ind w:firstLine="0" w:firstLineChars="0"/>
              <w:jc w:val="center"/>
              <w:rPr>
                <w:rFonts w:ascii="Times New Roman" w:hAnsi="Times New Roman"/>
                <w:sz w:val="18"/>
                <w:szCs w:val="18"/>
              </w:rPr>
            </w:pPr>
            <w:r>
              <w:rPr>
                <w:rFonts w:ascii="Times New Roman" w:hAnsi="Times New Roman"/>
                <w:sz w:val="18"/>
                <w:szCs w:val="18"/>
              </w:rPr>
              <w:t>面积比例R</w:t>
            </w:r>
            <w:r>
              <w:rPr>
                <w:rFonts w:ascii="Times New Roman" w:hAnsi="Times New Roman"/>
                <w:sz w:val="18"/>
                <w:szCs w:val="18"/>
                <w:vertAlign w:val="subscript"/>
              </w:rPr>
              <w:t>A</w:t>
            </w:r>
            <w:r>
              <w:rPr>
                <w:rFonts w:ascii="Times New Roman" w:hAnsi="Times New Roman"/>
                <w:sz w:val="18"/>
                <w:szCs w:val="18"/>
              </w:rPr>
              <w:t>（%）</w:t>
            </w:r>
          </w:p>
        </w:tc>
        <w:tc>
          <w:tcPr>
            <w:tcW w:w="1251" w:type="dxa"/>
            <w:shd w:val="clear" w:color="auto" w:fill="E6E6E6"/>
            <w:vAlign w:val="center"/>
          </w:tcPr>
          <w:p>
            <w:pPr>
              <w:pStyle w:val="14"/>
              <w:spacing w:line="360" w:lineRule="auto"/>
              <w:ind w:firstLine="0" w:firstLineChars="0"/>
              <w:jc w:val="center"/>
              <w:rPr>
                <w:rFonts w:ascii="Times New Roman" w:hAnsi="Times New Roman"/>
                <w:sz w:val="18"/>
                <w:szCs w:val="18"/>
              </w:rPr>
            </w:pPr>
            <w:r>
              <w:rPr>
                <w:rFonts w:ascii="Times New Roman" w:hAnsi="Times New Roman"/>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vAlign w:val="center"/>
          </w:tcPr>
          <w:p>
            <w:pPr>
              <w:pStyle w:val="14"/>
              <w:spacing w:line="360" w:lineRule="auto"/>
              <w:ind w:firstLine="0" w:firstLineChars="0"/>
              <w:jc w:val="center"/>
              <w:rPr>
                <w:sz w:val="18"/>
                <w:szCs w:val="18"/>
              </w:rPr>
            </w:pPr>
            <w:bookmarkStart w:id="70" w:name="采光面积"/>
            <w:r>
              <w:rPr>
                <w:rFonts w:hint="eastAsia"/>
                <w:sz w:val="18"/>
                <w:szCs w:val="18"/>
              </w:rPr>
              <w:t>6022.64</w:t>
            </w:r>
            <w:bookmarkEnd w:id="70"/>
          </w:p>
        </w:tc>
        <w:tc>
          <w:tcPr>
            <w:tcW w:w="3392" w:type="dxa"/>
            <w:vAlign w:val="center"/>
          </w:tcPr>
          <w:p>
            <w:pPr>
              <w:pStyle w:val="14"/>
              <w:spacing w:line="360" w:lineRule="auto"/>
              <w:ind w:firstLine="0" w:firstLineChars="0"/>
              <w:jc w:val="center"/>
              <w:rPr>
                <w:sz w:val="18"/>
                <w:szCs w:val="18"/>
              </w:rPr>
            </w:pPr>
            <w:bookmarkStart w:id="71" w:name="达标面积"/>
            <w:r>
              <w:rPr>
                <w:rFonts w:hint="eastAsia"/>
                <w:sz w:val="18"/>
                <w:szCs w:val="18"/>
              </w:rPr>
              <w:t>5793.12</w:t>
            </w:r>
            <w:bookmarkEnd w:id="71"/>
          </w:p>
        </w:tc>
        <w:tc>
          <w:tcPr>
            <w:tcW w:w="1966" w:type="dxa"/>
            <w:vAlign w:val="center"/>
          </w:tcPr>
          <w:p>
            <w:pPr>
              <w:pStyle w:val="14"/>
              <w:spacing w:line="360" w:lineRule="auto"/>
              <w:ind w:firstLine="0" w:firstLineChars="0"/>
              <w:jc w:val="center"/>
              <w:rPr>
                <w:sz w:val="18"/>
                <w:szCs w:val="18"/>
              </w:rPr>
            </w:pPr>
            <w:bookmarkStart w:id="72" w:name="达标率"/>
            <w:r>
              <w:rPr>
                <w:rFonts w:hint="eastAsia"/>
                <w:sz w:val="18"/>
                <w:szCs w:val="18"/>
              </w:rPr>
              <w:t>96</w:t>
            </w:r>
            <w:bookmarkEnd w:id="72"/>
          </w:p>
        </w:tc>
        <w:tc>
          <w:tcPr>
            <w:tcW w:w="1251" w:type="dxa"/>
            <w:vAlign w:val="center"/>
          </w:tcPr>
          <w:p>
            <w:pPr>
              <w:pStyle w:val="14"/>
              <w:spacing w:line="360" w:lineRule="auto"/>
              <w:ind w:firstLine="0" w:firstLineChars="0"/>
              <w:jc w:val="center"/>
              <w:rPr>
                <w:sz w:val="18"/>
                <w:szCs w:val="18"/>
              </w:rPr>
            </w:pPr>
            <w:bookmarkStart w:id="73" w:name="达标率得分"/>
            <w:r>
              <w:rPr>
                <w:rFonts w:hint="eastAsia"/>
                <w:sz w:val="18"/>
                <w:szCs w:val="18"/>
              </w:rPr>
              <w:t>8</w:t>
            </w:r>
            <w:bookmarkEnd w:id="73"/>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7</w:t>
    </w:r>
    <w:r>
      <w:fldChar w:fldCharType="end"/>
    </w:r>
    <w:r>
      <w:tab/>
    </w:r>
    <w:r>
      <w:t>Dali2018</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公共建筑</w:t>
    </w:r>
    <w:r>
      <w:rPr>
        <w:sz w:val="21"/>
      </w:rPr>
      <w:t>采光</w:t>
    </w:r>
    <w:r>
      <w:rPr>
        <w:rFonts w:hint="eastAsia"/>
        <w:sz w:val="21"/>
      </w:rPr>
      <w:t>达标率计算书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C2B49D6"/>
    <w:rsid w:val="7BD10BD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6">
    <w:name w:val="Balloon Text"/>
    <w:basedOn w:val="1"/>
    <w:link w:val="38"/>
    <w:uiPriority w:val="0"/>
    <w:pPr>
      <w:spacing w:line="240" w:lineRule="auto"/>
    </w:pPr>
    <w:rPr>
      <w:szCs w:val="18"/>
    </w:rPr>
  </w:style>
  <w:style w:type="paragraph" w:styleId="17">
    <w:name w:val="footer"/>
    <w:basedOn w:val="1"/>
    <w:link w:val="33"/>
    <w:qFormat/>
    <w:uiPriority w:val="0"/>
    <w:pPr>
      <w:tabs>
        <w:tab w:val="center" w:pos="4153"/>
        <w:tab w:val="right" w:pos="8306"/>
      </w:tabs>
      <w:snapToGrid w:val="0"/>
    </w:pPr>
    <w:rPr>
      <w:szCs w:val="18"/>
    </w:rPr>
  </w:style>
  <w:style w:type="paragraph" w:styleId="18">
    <w:name w:val="header"/>
    <w:basedOn w:val="1"/>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20">
    <w:name w:val="toc 2"/>
    <w:basedOn w:val="1"/>
    <w:next w:val="1"/>
    <w:uiPriority w:val="39"/>
    <w:pPr>
      <w:tabs>
        <w:tab w:val="left" w:pos="540"/>
        <w:tab w:val="left" w:pos="840"/>
        <w:tab w:val="right" w:leader="dot" w:pos="9360"/>
      </w:tabs>
      <w:ind w:left="200"/>
    </w:pPr>
    <w:rPr>
      <w:kern w:val="2"/>
      <w:sz w:val="21"/>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Char"/>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Char"/>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Char"/>
    <w:link w:val="13"/>
    <w:uiPriority w:val="0"/>
    <w:rPr>
      <w:sz w:val="18"/>
      <w:lang w:val="en-GB"/>
    </w:rPr>
  </w:style>
  <w:style w:type="character" w:customStyle="1" w:styleId="37">
    <w:name w:val="批注主题 Char"/>
    <w:link w:val="21"/>
    <w:uiPriority w:val="0"/>
    <w:rPr>
      <w:b/>
      <w:bCs/>
      <w:sz w:val="18"/>
      <w:lang w:val="en-GB"/>
    </w:rPr>
  </w:style>
  <w:style w:type="character" w:customStyle="1" w:styleId="38">
    <w:name w:val="批注框文本 Char"/>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Char"/>
    <w:basedOn w:val="24"/>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公建达标率计算书</Template>
  <Pages>7</Pages>
  <Words>665</Words>
  <Characters>3797</Characters>
  <Lines>31</Lines>
  <Paragraphs>8</Paragraphs>
  <TotalTime>0</TotalTime>
  <ScaleCrop>false</ScaleCrop>
  <LinksUpToDate>false</LinksUpToDate>
  <CharactersWithSpaces>4454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2016-12-07T08:28:00Z</dcterms:created>
  <dc:creator>ybx</dc:creator>
  <cp:lastModifiedBy>admin</cp:lastModifiedBy>
  <cp:lastPrinted>2411-12-31T16:00:00Z</cp:lastPrinted>
  <dcterms:modified xsi:type="dcterms:W3CDTF">2021-03-05T13:19:59Z</dcterms:modified>
  <dc:title>公共建筑采光达标率计算书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