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壹</w:t>
            </w:r>
            <w:bookmarkStart w:id="24" w:name="_GoBack"/>
            <w:bookmarkEnd w:id="24"/>
            <w:r>
              <w:rPr>
                <w:rFonts w:hint="eastAsia" w:ascii="宋体" w:hAnsi="宋体"/>
                <w:szCs w:val="21"/>
                <w:lang w:val="en-US" w:eastAsia="zh-CN"/>
              </w:rPr>
              <w:t>号办公楼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湖南-湘潭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hint="default" w:ascii="宋体" w:hAnsi="宋体" w:eastAsia="宋体"/>
                <w:szCs w:val="21"/>
                <w:lang w:val="en-US" w:eastAsia="zh-CN"/>
              </w:rPr>
            </w:pPr>
            <w:bookmarkStart w:id="2" w:name="建设单位"/>
            <w:bookmarkEnd w:id="2"/>
            <w:r>
              <w:rPr>
                <w:rFonts w:hint="eastAsia" w:ascii="宋体" w:hAnsi="宋体"/>
                <w:szCs w:val="21"/>
                <w:lang w:val="en-US" w:eastAsia="zh-CN"/>
              </w:rPr>
              <w:t>湖南城建职业技术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r>
              <w:rPr>
                <w:rFonts w:hint="eastAsia" w:ascii="宋体" w:hAnsi="宋体"/>
                <w:szCs w:val="21"/>
                <w:lang w:val="en-US" w:eastAsia="zh-CN"/>
              </w:rPr>
              <w:t>湖南城建职业技术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黄鹏    文雅芝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欧阳斌  邹康翔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default" w:ascii="宋体" w:hAnsi="宋体" w:eastAsia="宋体"/>
                <w:szCs w:val="21"/>
                <w:lang w:val="en-US" w:eastAsia="zh-CN"/>
              </w:rPr>
            </w:pPr>
            <w:r>
              <w:rPr>
                <w:rFonts w:hint="eastAsia" w:ascii="宋体" w:hAnsi="宋体"/>
                <w:szCs w:val="21"/>
                <w:lang w:val="en-US" w:eastAsia="zh-CN"/>
              </w:rPr>
              <w:t>刘娟    尹巧玲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4" w:name="报告日期"/>
            <w:r>
              <w:rPr>
                <w:rFonts w:hint="eastAsia" w:ascii="宋体" w:hAnsi="宋体"/>
                <w:szCs w:val="21"/>
              </w:rPr>
              <w:t>202</w:t>
            </w:r>
            <w:r>
              <w:rPr>
                <w:rFonts w:hint="eastAsia" w:ascii="宋体" w:hAnsi="宋体"/>
                <w:szCs w:val="21"/>
                <w:lang w:val="en-US" w:eastAsia="zh-CN"/>
              </w:rPr>
              <w:t>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bookmarkEnd w:id="4"/>
          </w:p>
        </w:tc>
      </w:tr>
    </w:tbl>
    <w:p>
      <w:pPr>
        <w:jc w:val="center"/>
        <w:rPr>
          <w:rFonts w:ascii="宋体" w:hAnsi="宋体"/>
          <w:szCs w:val="18"/>
          <w:lang w:val="en-US"/>
        </w:rPr>
      </w:pPr>
    </w:p>
    <w:p>
      <w:pPr>
        <w:jc w:val="center"/>
        <w:rPr>
          <w:rFonts w:ascii="宋体" w:hAnsi="宋体"/>
          <w:bCs/>
          <w:szCs w:val="18"/>
        </w:rPr>
      </w:pPr>
      <w:bookmarkStart w:id="5" w:name="二维码"/>
      <w:bookmarkEnd w:id="5"/>
      <w:r>
        <w:drawing>
          <wp:inline distT="0" distB="0" distL="0" distR="0">
            <wp:extent cx="1514475" cy="15144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t>斯维尔节能设计BECS2020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20200505(SP1)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S2945AFDC</w:t>
            </w:r>
            <w:bookmarkEnd w:id="8"/>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9" w:name="_Toc316568035"/>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0" w:name="工程名称"/>
            <w:r>
              <w:t>新建项目</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1" w:name="工程地点"/>
            <w:r>
              <w:t>湖南-湘潭</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2" w:name="气候分区"/>
            <w:r>
              <w:t>夏热冬冷</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1880</w:t>
            </w:r>
            <w:bookmarkEnd w:id="13"/>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7</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7" w:name="地上建筑高度"/>
            <w:r>
              <w:rPr>
                <w:rFonts w:hint="eastAsia" w:ascii="宋体" w:hAnsi="宋体"/>
                <w:lang w:val="en-US"/>
              </w:rPr>
              <w:t>19.1</w:t>
            </w:r>
            <w:bookmarkEnd w:id="17"/>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8" w:name="结构类型"/>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9" w:name="累年最低日平均温度"/>
            <w:r>
              <w:t>-2.2</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采暖期室外计算温度"/>
            <w:r>
              <w:t>0.9</w:t>
            </w:r>
            <w:bookmarkEnd w:id="20"/>
          </w:p>
        </w:tc>
      </w:tr>
    </w:tbl>
    <w:p>
      <w:pPr>
        <w:pStyle w:val="2"/>
      </w:pPr>
      <w:bookmarkStart w:id="21" w:name="_Toc316568036"/>
      <w:bookmarkStart w:id="22" w:name="TitleFormat"/>
      <w:r>
        <w:rPr>
          <w:rFonts w:hint="eastAsia"/>
        </w:rPr>
        <w:t>评价依据</w:t>
      </w:r>
      <w:bookmarkEnd w:id="21"/>
    </w:p>
    <w:bookmarkEnd w:id="22"/>
    <w:p>
      <w:pPr>
        <w:widowControl w:val="0"/>
        <w:jc w:val="both"/>
        <w:rPr>
          <w:kern w:val="2"/>
          <w:szCs w:val="24"/>
          <w:lang w:val="en-US"/>
        </w:rPr>
      </w:pPr>
      <w:r>
        <w:rPr>
          <w:rFonts w:hint="eastAsia"/>
          <w:kern w:val="2"/>
          <w:szCs w:val="24"/>
          <w:lang w:val="en-US"/>
        </w:rPr>
        <w:t xml:space="preserve">1. </w:t>
      </w:r>
      <w:bookmarkStart w:id="23" w:name="标准名称"/>
      <w:r>
        <w:rPr>
          <w:rFonts w:hint="eastAsia"/>
          <w:kern w:val="2"/>
          <w:szCs w:val="24"/>
          <w:lang w:val="en-US"/>
        </w:rPr>
        <w:t>湖南公共建筑节能设计标准DBJ 43／003-2017</w:t>
      </w:r>
      <w:bookmarkEnd w:id="23"/>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3. 《绿色建筑评价标准》</w:t>
      </w:r>
      <w:r>
        <w:rPr>
          <w:kern w:val="2"/>
          <w:szCs w:val="24"/>
          <w:lang w:val="en-US"/>
        </w:rPr>
        <w:t xml:space="preserve"> GB/T 50378</w:t>
      </w:r>
    </w:p>
    <w:p>
      <w:pPr>
        <w:widowControl w:val="0"/>
        <w:jc w:val="both"/>
        <w:rPr>
          <w:kern w:val="2"/>
          <w:lang w:val="en-US"/>
        </w:rPr>
      </w:pPr>
      <w:r>
        <w:rPr>
          <w:rFonts w:hint="eastAsia"/>
          <w:kern w:val="2"/>
          <w:szCs w:val="24"/>
          <w:lang w:val="en-US"/>
        </w:rPr>
        <w:t>4. 《绿色建筑评价技术细则（试行）》</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依据建筑屋面和外墙热桥部分的内表面温度计算，判断是否符合《绿色</w:t>
      </w:r>
      <w:r>
        <w:rPr>
          <w:rFonts w:hint="eastAsia" w:ascii="宋体" w:hAnsi="宋体"/>
          <w:kern w:val="2"/>
          <w:szCs w:val="21"/>
          <w:lang w:val="en-US"/>
        </w:rPr>
        <w:t>建筑评价标准》GB/T</w:t>
      </w:r>
      <w:r>
        <w:rPr>
          <w:rFonts w:ascii="宋体" w:hAnsi="宋体"/>
          <w:kern w:val="2"/>
          <w:szCs w:val="21"/>
          <w:lang w:val="en-US"/>
        </w:rPr>
        <w:t xml:space="preserve"> 50378</w:t>
      </w:r>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1.7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湖南-湘潭</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湖南-长沙.</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外墙－屋顶(WR-1)节点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120</w:t>
            </w:r>
          </w:p>
        </w:tc>
        <w:tc>
          <w:tcPr>
            <w:tcW w:w="1086" w:type="dxa"/>
            <w:vAlign w:val="center"/>
          </w:tcPr>
          <w:p>
            <w:r>
              <w:t>1.740</w:t>
            </w:r>
          </w:p>
        </w:tc>
        <w:tc>
          <w:tcPr>
            <w:tcW w:w="1120" w:type="dxa"/>
            <w:vAlign w:val="center"/>
          </w:tcPr>
          <w:p>
            <w:r>
              <w:t>17.200</w:t>
            </w:r>
          </w:p>
        </w:tc>
        <w:tc>
          <w:tcPr>
            <w:tcW w:w="1131" w:type="dxa"/>
            <w:vAlign w:val="center"/>
          </w:tcPr>
          <w:p>
            <w:r>
              <w:t>0.069</w:t>
            </w:r>
          </w:p>
        </w:tc>
        <w:tc>
          <w:tcPr>
            <w:tcW w:w="1188"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难燃型挤塑聚苯板</w:t>
            </w:r>
          </w:p>
        </w:tc>
        <w:tc>
          <w:tcPr>
            <w:tcW w:w="1018" w:type="dxa"/>
            <w:vAlign w:val="center"/>
          </w:tcPr>
          <w:p>
            <w:r>
              <w:t>50</w:t>
            </w:r>
          </w:p>
        </w:tc>
        <w:tc>
          <w:tcPr>
            <w:tcW w:w="1086" w:type="dxa"/>
            <w:vAlign w:val="center"/>
          </w:tcPr>
          <w:p>
            <w:r>
              <w:t>0.030</w:t>
            </w:r>
          </w:p>
        </w:tc>
        <w:tc>
          <w:tcPr>
            <w:tcW w:w="1120" w:type="dxa"/>
            <w:vAlign w:val="center"/>
          </w:tcPr>
          <w:p>
            <w:r>
              <w:t>0.540</w:t>
            </w:r>
          </w:p>
        </w:tc>
        <w:tc>
          <w:tcPr>
            <w:tcW w:w="1131" w:type="dxa"/>
            <w:vAlign w:val="center"/>
          </w:tcPr>
          <w:p>
            <w:r>
              <w:t>1.667</w:t>
            </w:r>
          </w:p>
        </w:tc>
        <w:tc>
          <w:tcPr>
            <w:tcW w:w="1188" w:type="dxa"/>
            <w:vAlign w:val="center"/>
          </w:tcPr>
          <w:p>
            <w:r>
              <w:t>0.900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10.551</w:t>
            </w:r>
          </w:p>
        </w:tc>
        <w:tc>
          <w:tcPr>
            <w:tcW w:w="1131" w:type="dxa"/>
            <w:vAlign w:val="center"/>
          </w:tcPr>
          <w:p>
            <w:r>
              <w:t>0.296</w:t>
            </w:r>
          </w:p>
        </w:tc>
        <w:tc>
          <w:tcPr>
            <w:tcW w:w="1188" w:type="dxa"/>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-1.27.</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6002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3"/>
                          <a:stretch>
                            <a:fillRect/>
                          </a:stretch>
                        </pic:blipFill>
                        <pic:spPr>
                          <a:xfrm>
                            <a:off x="0" y="0"/>
                            <a:ext cx="2962275" cy="16002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外墙－屋顶(WR-2)节点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3</w:t>
            </w:r>
          </w:p>
        </w:tc>
        <w:tc>
          <w:tcPr>
            <w:tcW w:w="1086" w:type="dxa"/>
            <w:vAlign w:val="center"/>
          </w:tcPr>
          <w:p>
            <w:r>
              <w:t>0.045</w:t>
            </w:r>
          </w:p>
        </w:tc>
        <w:tc>
          <w:tcPr>
            <w:tcW w:w="1120" w:type="dxa"/>
            <w:vAlign w:val="center"/>
          </w:tcPr>
          <w:p>
            <w:r>
              <w:t>0.750</w:t>
            </w:r>
          </w:p>
        </w:tc>
        <w:tc>
          <w:tcPr>
            <w:tcW w:w="1131" w:type="dxa"/>
            <w:vAlign w:val="center"/>
          </w:tcPr>
          <w:p>
            <w:r>
              <w:t>0.067</w:t>
            </w:r>
          </w:p>
        </w:tc>
        <w:tc>
          <w:tcPr>
            <w:tcW w:w="11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100</w:t>
            </w:r>
          </w:p>
        </w:tc>
        <w:tc>
          <w:tcPr>
            <w:tcW w:w="1086" w:type="dxa"/>
            <w:vAlign w:val="center"/>
          </w:tcPr>
          <w:p>
            <w:r>
              <w:t>0.810</w:t>
            </w:r>
          </w:p>
        </w:tc>
        <w:tc>
          <w:tcPr>
            <w:tcW w:w="1120" w:type="dxa"/>
            <w:vAlign w:val="center"/>
          </w:tcPr>
          <w:p>
            <w:r>
              <w:t>10.551</w:t>
            </w:r>
          </w:p>
        </w:tc>
        <w:tc>
          <w:tcPr>
            <w:tcW w:w="1131" w:type="dxa"/>
            <w:vAlign w:val="center"/>
          </w:tcPr>
          <w:p>
            <w:r>
              <w:t>0.123</w:t>
            </w:r>
          </w:p>
        </w:tc>
        <w:tc>
          <w:tcPr>
            <w:tcW w:w="1188" w:type="dxa"/>
            <w:vAlign w:val="center"/>
          </w:tcPr>
          <w:p>
            <w:r>
              <w:t>1.303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w:t>
            </w:r>
          </w:p>
        </w:tc>
        <w:tc>
          <w:tcPr>
            <w:tcW w:w="1018" w:type="dxa"/>
            <w:vAlign w:val="center"/>
          </w:tcPr>
          <w:p>
            <w:r>
              <w:t>51</w:t>
            </w:r>
          </w:p>
        </w:tc>
        <w:tc>
          <w:tcPr>
            <w:tcW w:w="1086" w:type="dxa"/>
            <w:vAlign w:val="center"/>
          </w:tcPr>
          <w:p>
            <w:r>
              <w:t>0.045</w:t>
            </w:r>
          </w:p>
        </w:tc>
        <w:tc>
          <w:tcPr>
            <w:tcW w:w="1120" w:type="dxa"/>
            <w:vAlign w:val="center"/>
          </w:tcPr>
          <w:p>
            <w:r>
              <w:t>0.750</w:t>
            </w:r>
          </w:p>
        </w:tc>
        <w:tc>
          <w:tcPr>
            <w:tcW w:w="1131" w:type="dxa"/>
            <w:vAlign w:val="center"/>
          </w:tcPr>
          <w:p>
            <w:r>
              <w:t>1.133</w:t>
            </w:r>
          </w:p>
        </w:tc>
        <w:tc>
          <w:tcPr>
            <w:tcW w:w="1188" w:type="dxa"/>
            <w:vAlign w:val="center"/>
          </w:tcPr>
          <w:p>
            <w:r>
              <w:t>0.850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100</w:t>
            </w:r>
          </w:p>
        </w:tc>
        <w:tc>
          <w:tcPr>
            <w:tcW w:w="1086" w:type="dxa"/>
            <w:vAlign w:val="center"/>
          </w:tcPr>
          <w:p>
            <w:r>
              <w:t>0.810</w:t>
            </w:r>
          </w:p>
        </w:tc>
        <w:tc>
          <w:tcPr>
            <w:tcW w:w="1120" w:type="dxa"/>
            <w:vAlign w:val="center"/>
          </w:tcPr>
          <w:p>
            <w:r>
              <w:t>10.551</w:t>
            </w:r>
          </w:p>
        </w:tc>
        <w:tc>
          <w:tcPr>
            <w:tcW w:w="1131" w:type="dxa"/>
            <w:vAlign w:val="center"/>
          </w:tcPr>
          <w:p>
            <w:r>
              <w:t>0.123</w:t>
            </w:r>
          </w:p>
        </w:tc>
        <w:tc>
          <w:tcPr>
            <w:tcW w:w="1188" w:type="dxa"/>
            <w:vAlign w:val="center"/>
          </w:tcPr>
          <w:p>
            <w:r>
              <w:t>1.303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100</w:t>
            </w:r>
          </w:p>
        </w:tc>
        <w:tc>
          <w:tcPr>
            <w:tcW w:w="1086" w:type="dxa"/>
            <w:vAlign w:val="center"/>
          </w:tcPr>
          <w:p>
            <w:r>
              <w:t>1.740</w:t>
            </w:r>
          </w:p>
        </w:tc>
        <w:tc>
          <w:tcPr>
            <w:tcW w:w="1120" w:type="dxa"/>
            <w:vAlign w:val="center"/>
          </w:tcPr>
          <w:p>
            <w:r>
              <w:t>17.200</w:t>
            </w:r>
          </w:p>
        </w:tc>
        <w:tc>
          <w:tcPr>
            <w:tcW w:w="1131" w:type="dxa"/>
            <w:vAlign w:val="center"/>
          </w:tcPr>
          <w:p>
            <w:r>
              <w:t>0.057</w:t>
            </w:r>
          </w:p>
        </w:tc>
        <w:tc>
          <w:tcPr>
            <w:tcW w:w="1188" w:type="dxa"/>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挤塑聚苯板(ρ=25-32)</w:t>
            </w:r>
          </w:p>
        </w:tc>
        <w:tc>
          <w:tcPr>
            <w:tcW w:w="1018" w:type="dxa"/>
            <w:vAlign w:val="center"/>
          </w:tcPr>
          <w:p>
            <w:r>
              <w:t>50</w:t>
            </w:r>
          </w:p>
        </w:tc>
        <w:tc>
          <w:tcPr>
            <w:tcW w:w="1086" w:type="dxa"/>
            <w:vAlign w:val="center"/>
          </w:tcPr>
          <w:p>
            <w:r>
              <w:t>－</w:t>
            </w:r>
          </w:p>
        </w:tc>
        <w:tc>
          <w:tcPr>
            <w:tcW w:w="1120" w:type="dxa"/>
            <w:vAlign w:val="center"/>
          </w:tcPr>
          <w:p>
            <w:r>
              <w:t>－</w:t>
            </w:r>
          </w:p>
        </w:tc>
        <w:tc>
          <w:tcPr>
            <w:tcW w:w="1131" w:type="dxa"/>
            <w:vAlign w:val="center"/>
          </w:tcPr>
          <w:p>
            <w:r>
              <w:t>－</w:t>
            </w:r>
          </w:p>
        </w:tc>
        <w:tc>
          <w:tcPr>
            <w:tcW w:w="1188"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-2.20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-2.20.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5"/>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752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6"/>
                          <a:stretch>
                            <a:fillRect/>
                          </a:stretch>
                        </pic:blipFill>
                        <pic:spPr>
                          <a:xfrm>
                            <a:off x="0" y="0"/>
                            <a:ext cx="2962275" cy="27527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10.551</w:t>
            </w:r>
          </w:p>
        </w:tc>
        <w:tc>
          <w:tcPr>
            <w:tcW w:w="1131" w:type="dxa"/>
            <w:vAlign w:val="center"/>
          </w:tcPr>
          <w:p>
            <w:r>
              <w:t>0.296</w:t>
            </w:r>
          </w:p>
        </w:tc>
        <w:tc>
          <w:tcPr>
            <w:tcW w:w="1188" w:type="dxa"/>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10.551</w:t>
            </w:r>
          </w:p>
        </w:tc>
        <w:tc>
          <w:tcPr>
            <w:tcW w:w="1131" w:type="dxa"/>
            <w:vAlign w:val="center"/>
          </w:tcPr>
          <w:p>
            <w:r>
              <w:t>0.296</w:t>
            </w:r>
          </w:p>
        </w:tc>
        <w:tc>
          <w:tcPr>
            <w:tcW w:w="1188" w:type="dxa"/>
            <w:vAlign w:val="center"/>
          </w:tcPr>
          <w:p>
            <w:r>
              <w:t>3.126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4.13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-0.34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-0.34.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324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8"/>
                          <a:stretch>
                            <a:fillRect/>
                          </a:stretch>
                        </pic:blipFill>
                        <pic:spPr>
                          <a:xfrm>
                            <a:off x="0" y="0"/>
                            <a:ext cx="2962275" cy="33242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外墙－外墙(WO-1)节点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17.200</w:t>
            </w:r>
          </w:p>
        </w:tc>
        <w:tc>
          <w:tcPr>
            <w:tcW w:w="1131" w:type="dxa"/>
            <w:vAlign w:val="center"/>
          </w:tcPr>
          <w:p>
            <w:r>
              <w:t>0.296</w:t>
            </w:r>
          </w:p>
        </w:tc>
        <w:tc>
          <w:tcPr>
            <w:tcW w:w="1188" w:type="dxa"/>
            <w:vAlign w:val="center"/>
          </w:tcPr>
          <w:p>
            <w:r>
              <w:t>5.096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6.10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te=tw</w:t>
            </w:r>
          </w:p>
        </w:tc>
        <w:tc>
          <w:tcPr>
            <w:tcW w:w="1188" w:type="dxa"/>
            <w:vAlign w:val="center"/>
          </w:tcPr>
          <w:p>
            <w:r>
              <w:t>0.90</w:t>
            </w:r>
          </w:p>
        </w:tc>
      </w:tr>
      <w:tr>
        <w:tblPrEx>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w:t>
            </w:r>
          </w:p>
        </w:tc>
        <w:tc>
          <w:tcPr>
            <w:tcW w:w="1018" w:type="dxa"/>
            <w:vAlign w:val="center"/>
          </w:tcPr>
          <w:p>
            <w:r>
              <w:t>59</w:t>
            </w:r>
          </w:p>
        </w:tc>
        <w:tc>
          <w:tcPr>
            <w:tcW w:w="1086" w:type="dxa"/>
            <w:vAlign w:val="center"/>
          </w:tcPr>
          <w:p>
            <w:r>
              <w:t>0.045</w:t>
            </w:r>
          </w:p>
        </w:tc>
        <w:tc>
          <w:tcPr>
            <w:tcW w:w="1120" w:type="dxa"/>
            <w:vAlign w:val="center"/>
          </w:tcPr>
          <w:p>
            <w:r>
              <w:t>0.750</w:t>
            </w:r>
          </w:p>
        </w:tc>
        <w:tc>
          <w:tcPr>
            <w:tcW w:w="1131" w:type="dxa"/>
            <w:vAlign w:val="center"/>
          </w:tcPr>
          <w:p>
            <w:r>
              <w:t>1.311</w:t>
            </w:r>
          </w:p>
        </w:tc>
        <w:tc>
          <w:tcPr>
            <w:tcW w:w="1188" w:type="dxa"/>
            <w:vAlign w:val="center"/>
          </w:tcPr>
          <w:p>
            <w:r>
              <w:t>0.983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17.200</w:t>
            </w:r>
          </w:p>
        </w:tc>
        <w:tc>
          <w:tcPr>
            <w:tcW w:w="1131" w:type="dxa"/>
            <w:vAlign w:val="center"/>
          </w:tcPr>
          <w:p>
            <w:r>
              <w:t>0.296</w:t>
            </w:r>
          </w:p>
        </w:tc>
        <w:tc>
          <w:tcPr>
            <w:tcW w:w="1188" w:type="dxa"/>
            <w:vAlign w:val="center"/>
          </w:tcPr>
          <w:p>
            <w:r>
              <w:t>5.096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te=tw</w:t>
            </w:r>
          </w:p>
        </w:tc>
        <w:tc>
          <w:tcPr>
            <w:tcW w:w="1188" w:type="dxa"/>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4574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30"/>
                          <a:stretch>
                            <a:fillRect/>
                          </a:stretch>
                        </pic:blipFill>
                        <pic:spPr>
                          <a:xfrm>
                            <a:off x="0" y="0"/>
                            <a:ext cx="2962275" cy="24574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外墙－内墙(WI-1)节点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17.200</w:t>
            </w:r>
          </w:p>
        </w:tc>
        <w:tc>
          <w:tcPr>
            <w:tcW w:w="1131" w:type="dxa"/>
            <w:vAlign w:val="center"/>
          </w:tcPr>
          <w:p>
            <w:r>
              <w:t>0.296</w:t>
            </w:r>
          </w:p>
        </w:tc>
        <w:tc>
          <w:tcPr>
            <w:tcW w:w="1188" w:type="dxa"/>
            <w:vAlign w:val="center"/>
          </w:tcPr>
          <w:p>
            <w:r>
              <w:t>5.096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6.10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te=tw</w:t>
            </w:r>
          </w:p>
        </w:tc>
        <w:tc>
          <w:tcPr>
            <w:tcW w:w="1188" w:type="dxa"/>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普通粘土砖</w:t>
            </w:r>
          </w:p>
        </w:tc>
        <w:tc>
          <w:tcPr>
            <w:tcW w:w="1018" w:type="dxa"/>
            <w:vAlign w:val="center"/>
          </w:tcPr>
          <w:p>
            <w:r>
              <w:t>240</w:t>
            </w:r>
          </w:p>
        </w:tc>
        <w:tc>
          <w:tcPr>
            <w:tcW w:w="1086" w:type="dxa"/>
            <w:vAlign w:val="center"/>
          </w:tcPr>
          <w:p>
            <w:r>
              <w:t>0.810</w:t>
            </w:r>
          </w:p>
        </w:tc>
        <w:tc>
          <w:tcPr>
            <w:tcW w:w="1120" w:type="dxa"/>
            <w:vAlign w:val="center"/>
          </w:tcPr>
          <w:p>
            <w:r>
              <w:t>17.200</w:t>
            </w:r>
          </w:p>
        </w:tc>
        <w:tc>
          <w:tcPr>
            <w:tcW w:w="1131" w:type="dxa"/>
            <w:vAlign w:val="center"/>
          </w:tcPr>
          <w:p>
            <w:r>
              <w:t>0.296</w:t>
            </w:r>
          </w:p>
        </w:tc>
        <w:tc>
          <w:tcPr>
            <w:tcW w:w="1188" w:type="dxa"/>
            <w:vAlign w:val="center"/>
          </w:tcPr>
          <w:p>
            <w:r>
              <w:t>5.096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6.10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te=tw</w:t>
            </w:r>
          </w:p>
        </w:tc>
        <w:tc>
          <w:tcPr>
            <w:tcW w:w="1188" w:type="dxa"/>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914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1"/>
                          <a:stretch>
                            <a:fillRect/>
                          </a:stretch>
                        </pic:blipFill>
                        <pic:spPr>
                          <a:xfrm>
                            <a:off x="0" y="0"/>
                            <a:ext cx="2962275" cy="1914525"/>
                          </a:xfrm>
                          <a:prstGeom prst="rect">
                            <a:avLst/>
                          </a:prstGeom>
                        </pic:spPr>
                      </pic:pic>
                    </a:graphicData>
                  </a:graphic>
                </wp:inline>
              </w:drawing>
            </w:r>
          </w:p>
        </w:tc>
        <w:tc>
          <w:tcPr>
            <w:tcW w:w="4663" w:type="dxa"/>
            <w:vAlign w:val="center"/>
          </w:tcPr>
          <w:p>
            <w:r>
              <w:drawing>
                <wp:inline distT="0" distB="0" distL="0" distR="0">
                  <wp:extent cx="2962275" cy="1733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2"/>
                          <a:stretch>
                            <a:fillRect/>
                          </a:stretch>
                        </pic:blipFill>
                        <pic:spPr>
                          <a:xfrm>
                            <a:off x="0" y="0"/>
                            <a:ext cx="2962275" cy="17335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门窗左右口(WS-1)节点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2.98</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-1.27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8477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3"/>
                          <a:stretch>
                            <a:fillRect/>
                          </a:stretch>
                        </pic:blipFill>
                        <pic:spPr>
                          <a:xfrm>
                            <a:off x="0" y="0"/>
                            <a:ext cx="2962275" cy="847725"/>
                          </a:xfrm>
                          <a:prstGeom prst="rect">
                            <a:avLst/>
                          </a:prstGeom>
                        </pic:spPr>
                      </pic:pic>
                    </a:graphicData>
                  </a:graphic>
                </wp:inline>
              </w:drawing>
            </w:r>
          </w:p>
        </w:tc>
        <w:tc>
          <w:tcPr>
            <w:tcW w:w="4663" w:type="dxa"/>
            <w:vAlign w:val="center"/>
          </w:tcPr>
          <w:p>
            <w:r>
              <w:drawing>
                <wp:inline distT="0" distB="0" distL="0" distR="0">
                  <wp:extent cx="2962275" cy="1666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4"/>
                          <a:stretch>
                            <a:fillRect/>
                          </a:stretch>
                        </pic:blipFill>
                        <pic:spPr>
                          <a:xfrm>
                            <a:off x="0" y="0"/>
                            <a:ext cx="2962275" cy="1666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门窗上口(WU-1)节点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220</w:t>
            </w:r>
          </w:p>
        </w:tc>
        <w:tc>
          <w:tcPr>
            <w:tcW w:w="1086" w:type="dxa"/>
            <w:vAlign w:val="center"/>
          </w:tcPr>
          <w:p>
            <w:r>
              <w:t>1.740</w:t>
            </w:r>
          </w:p>
        </w:tc>
        <w:tc>
          <w:tcPr>
            <w:tcW w:w="1120" w:type="dxa"/>
            <w:vAlign w:val="center"/>
          </w:tcPr>
          <w:p>
            <w:r>
              <w:t>17.200</w:t>
            </w:r>
          </w:p>
        </w:tc>
        <w:tc>
          <w:tcPr>
            <w:tcW w:w="1131" w:type="dxa"/>
            <w:vAlign w:val="center"/>
          </w:tcPr>
          <w:p>
            <w:r>
              <w:t>0.126</w:t>
            </w:r>
          </w:p>
        </w:tc>
        <w:tc>
          <w:tcPr>
            <w:tcW w:w="1188" w:type="dxa"/>
            <w:vAlign w:val="center"/>
          </w:tcPr>
          <w:p>
            <w:r>
              <w:t>2.175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3.17</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-1.27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2099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6"/>
                          <a:stretch>
                            <a:fillRect/>
                          </a:stretch>
                        </pic:blipFill>
                        <pic:spPr>
                          <a:xfrm>
                            <a:off x="0" y="0"/>
                            <a:ext cx="2962275" cy="32099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窗下口(WD-1)节点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w:t>
            </w:r>
          </w:p>
        </w:tc>
        <w:tc>
          <w:tcPr>
            <w:tcW w:w="1018" w:type="dxa"/>
            <w:vAlign w:val="center"/>
          </w:tcPr>
          <w:p>
            <w:r>
              <w:t>60</w:t>
            </w:r>
          </w:p>
        </w:tc>
        <w:tc>
          <w:tcPr>
            <w:tcW w:w="1086" w:type="dxa"/>
            <w:vAlign w:val="center"/>
          </w:tcPr>
          <w:p>
            <w:r>
              <w:t>0.045</w:t>
            </w:r>
          </w:p>
        </w:tc>
        <w:tc>
          <w:tcPr>
            <w:tcW w:w="1120" w:type="dxa"/>
            <w:vAlign w:val="center"/>
          </w:tcPr>
          <w:p>
            <w:r>
              <w:t>0.750</w:t>
            </w:r>
          </w:p>
        </w:tc>
        <w:tc>
          <w:tcPr>
            <w:tcW w:w="1131" w:type="dxa"/>
            <w:vAlign w:val="center"/>
          </w:tcPr>
          <w:p>
            <w:r>
              <w:t>1.333</w:t>
            </w:r>
          </w:p>
        </w:tc>
        <w:tc>
          <w:tcPr>
            <w:tcW w:w="1188" w:type="dxa"/>
            <w:vAlign w:val="center"/>
          </w:tcPr>
          <w:p>
            <w:r>
              <w:t>1.000</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-1.27</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3209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8"/>
                          <a:stretch>
                            <a:fillRect/>
                          </a:stretch>
                        </pic:blipFill>
                        <pic:spPr>
                          <a:xfrm>
                            <a:off x="0" y="0"/>
                            <a:ext cx="2962275" cy="32099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restart"/>
            <w:shd w:val="clear" w:color="auto" w:fill="E6E6E6"/>
            <w:vAlign w:val="center"/>
          </w:tcPr>
          <w:p>
            <w:r>
              <w:t>外墙－屋顶</w:t>
            </w:r>
          </w:p>
        </w:tc>
        <w:tc>
          <w:tcPr>
            <w:tcW w:w="1131" w:type="dxa"/>
            <w:vAlign w:val="center"/>
          </w:tcPr>
          <w:p>
            <w:r>
              <w:t>WR-1</w:t>
            </w:r>
          </w:p>
        </w:tc>
        <w:tc>
          <w:tcPr>
            <w:tcW w:w="1471" w:type="dxa"/>
            <w:vAlign w:val="center"/>
          </w:tcPr>
          <w:p>
            <w:r>
              <w:t>2.09</w:t>
            </w:r>
          </w:p>
        </w:tc>
        <w:tc>
          <w:tcPr>
            <w:tcW w:w="1799" w:type="dxa"/>
            <w:vAlign w:val="center"/>
          </w:tcPr>
          <w:p>
            <w:r>
              <w:t>-1.27</w:t>
            </w:r>
          </w:p>
        </w:tc>
        <w:tc>
          <w:tcPr>
            <w:tcW w:w="1709" w:type="dxa"/>
            <w:vAlign w:val="center"/>
          </w:tcPr>
          <w:p>
            <w:r>
              <w:t>11.29</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vMerge w:val="continue"/>
            <w:shd w:val="clear" w:color="auto" w:fill="E6E6E6"/>
            <w:vAlign w:val="center"/>
          </w:tcPr>
          <w:p/>
        </w:tc>
        <w:tc>
          <w:tcPr>
            <w:tcW w:w="1131" w:type="dxa"/>
            <w:vAlign w:val="center"/>
          </w:tcPr>
          <w:p>
            <w:r>
              <w:t>WR-2</w:t>
            </w:r>
          </w:p>
        </w:tc>
        <w:tc>
          <w:tcPr>
            <w:tcW w:w="1471" w:type="dxa"/>
            <w:vAlign w:val="center"/>
          </w:tcPr>
          <w:p>
            <w:r>
              <w:t>0.99</w:t>
            </w:r>
          </w:p>
        </w:tc>
        <w:tc>
          <w:tcPr>
            <w:tcW w:w="1799" w:type="dxa"/>
            <w:vAlign w:val="center"/>
          </w:tcPr>
          <w:p>
            <w:r>
              <w:t>-2.20</w:t>
            </w:r>
          </w:p>
        </w:tc>
        <w:tc>
          <w:tcPr>
            <w:tcW w:w="1709" w:type="dxa"/>
            <w:vAlign w:val="center"/>
          </w:tcPr>
          <w:p>
            <w:r>
              <w:t>12.53</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WF-1</w:t>
            </w:r>
          </w:p>
        </w:tc>
        <w:tc>
          <w:tcPr>
            <w:tcW w:w="1471" w:type="dxa"/>
            <w:vAlign w:val="center"/>
          </w:tcPr>
          <w:p>
            <w:r>
              <w:t>4.13</w:t>
            </w:r>
          </w:p>
        </w:tc>
        <w:tc>
          <w:tcPr>
            <w:tcW w:w="1799" w:type="dxa"/>
            <w:vAlign w:val="center"/>
          </w:tcPr>
          <w:p>
            <w:r>
              <w:t>-0.34</w:t>
            </w:r>
          </w:p>
        </w:tc>
        <w:tc>
          <w:tcPr>
            <w:tcW w:w="1709" w:type="dxa"/>
            <w:vAlign w:val="center"/>
          </w:tcPr>
          <w:p>
            <w:r>
              <w:t>14.08</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外墙－外墙</w:t>
            </w:r>
          </w:p>
        </w:tc>
        <w:tc>
          <w:tcPr>
            <w:tcW w:w="1131" w:type="dxa"/>
            <w:vAlign w:val="center"/>
          </w:tcPr>
          <w:p>
            <w:r>
              <w:t>WO-1</w:t>
            </w:r>
          </w:p>
        </w:tc>
        <w:tc>
          <w:tcPr>
            <w:tcW w:w="1471" w:type="dxa"/>
            <w:vAlign w:val="center"/>
          </w:tcPr>
          <w:p>
            <w:r>
              <w:t>6.08</w:t>
            </w:r>
          </w:p>
        </w:tc>
        <w:tc>
          <w:tcPr>
            <w:tcW w:w="1799" w:type="dxa"/>
            <w:vAlign w:val="center"/>
          </w:tcPr>
          <w:p>
            <w:r>
              <w:t>0.90</w:t>
            </w:r>
          </w:p>
        </w:tc>
        <w:tc>
          <w:tcPr>
            <w:tcW w:w="1709" w:type="dxa"/>
            <w:vAlign w:val="center"/>
          </w:tcPr>
          <w:p>
            <w:r>
              <w:t>16.57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外墙－内墙</w:t>
            </w:r>
          </w:p>
        </w:tc>
        <w:tc>
          <w:tcPr>
            <w:tcW w:w="1131" w:type="dxa"/>
            <w:vAlign w:val="center"/>
          </w:tcPr>
          <w:p>
            <w:r>
              <w:t>WI-1</w:t>
            </w:r>
          </w:p>
        </w:tc>
        <w:tc>
          <w:tcPr>
            <w:tcW w:w="1471" w:type="dxa"/>
            <w:vAlign w:val="center"/>
          </w:tcPr>
          <w:p>
            <w:r>
              <w:t>6.10</w:t>
            </w:r>
          </w:p>
        </w:tc>
        <w:tc>
          <w:tcPr>
            <w:tcW w:w="1799" w:type="dxa"/>
            <w:vAlign w:val="center"/>
          </w:tcPr>
          <w:p>
            <w:r>
              <w:t>0.90</w:t>
            </w:r>
          </w:p>
        </w:tc>
        <w:tc>
          <w:tcPr>
            <w:tcW w:w="1709" w:type="dxa"/>
            <w:vAlign w:val="center"/>
          </w:tcPr>
          <w:p>
            <w:r>
              <w:t>13.36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门窗左右口</w:t>
            </w:r>
          </w:p>
        </w:tc>
        <w:tc>
          <w:tcPr>
            <w:tcW w:w="1131" w:type="dxa"/>
            <w:vAlign w:val="center"/>
          </w:tcPr>
          <w:p>
            <w:r>
              <w:t>WS-1</w:t>
            </w:r>
          </w:p>
        </w:tc>
        <w:tc>
          <w:tcPr>
            <w:tcW w:w="1471" w:type="dxa"/>
            <w:vAlign w:val="center"/>
          </w:tcPr>
          <w:p>
            <w:r>
              <w:t>2.98</w:t>
            </w:r>
          </w:p>
        </w:tc>
        <w:tc>
          <w:tcPr>
            <w:tcW w:w="1799" w:type="dxa"/>
            <w:vAlign w:val="center"/>
          </w:tcPr>
          <w:p>
            <w:r>
              <w:t>-1.27</w:t>
            </w:r>
          </w:p>
        </w:tc>
        <w:tc>
          <w:tcPr>
            <w:tcW w:w="1709" w:type="dxa"/>
            <w:vAlign w:val="center"/>
          </w:tcPr>
          <w:p>
            <w:r>
              <w:t>14.74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门窗上口</w:t>
            </w:r>
          </w:p>
        </w:tc>
        <w:tc>
          <w:tcPr>
            <w:tcW w:w="1131" w:type="dxa"/>
            <w:vAlign w:val="center"/>
          </w:tcPr>
          <w:p>
            <w:r>
              <w:t>WU-1</w:t>
            </w:r>
          </w:p>
        </w:tc>
        <w:tc>
          <w:tcPr>
            <w:tcW w:w="1471" w:type="dxa"/>
            <w:vAlign w:val="center"/>
          </w:tcPr>
          <w:p>
            <w:r>
              <w:t>3.17</w:t>
            </w:r>
          </w:p>
        </w:tc>
        <w:tc>
          <w:tcPr>
            <w:tcW w:w="1799" w:type="dxa"/>
            <w:vAlign w:val="center"/>
          </w:tcPr>
          <w:p>
            <w:r>
              <w:t>-1.27</w:t>
            </w:r>
          </w:p>
        </w:tc>
        <w:tc>
          <w:tcPr>
            <w:tcW w:w="1709" w:type="dxa"/>
            <w:vAlign w:val="center"/>
          </w:tcPr>
          <w:p>
            <w:r>
              <w:t>15.77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窗下口</w:t>
            </w:r>
          </w:p>
        </w:tc>
        <w:tc>
          <w:tcPr>
            <w:tcW w:w="1131" w:type="dxa"/>
            <w:vAlign w:val="center"/>
          </w:tcPr>
          <w:p>
            <w:r>
              <w:t>WD-1</w:t>
            </w:r>
          </w:p>
        </w:tc>
        <w:tc>
          <w:tcPr>
            <w:tcW w:w="1471" w:type="dxa"/>
            <w:vAlign w:val="center"/>
          </w:tcPr>
          <w:p>
            <w:r>
              <w:t>2.98</w:t>
            </w:r>
          </w:p>
        </w:tc>
        <w:tc>
          <w:tcPr>
            <w:tcW w:w="1799" w:type="dxa"/>
            <w:vAlign w:val="center"/>
          </w:tcPr>
          <w:p>
            <w:r>
              <w:t>-1.27</w:t>
            </w:r>
          </w:p>
        </w:tc>
        <w:tc>
          <w:tcPr>
            <w:tcW w:w="1709" w:type="dxa"/>
            <w:vAlign w:val="center"/>
          </w:tcPr>
          <w:p>
            <w:r>
              <w:t>14.10</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06"/>
    <w:rsid w:val="000730E7"/>
    <w:rsid w:val="0007324E"/>
    <w:rsid w:val="00096F02"/>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46206"/>
    <w:rsid w:val="00752D50"/>
    <w:rsid w:val="00760FC1"/>
    <w:rsid w:val="00766CC2"/>
    <w:rsid w:val="0079662C"/>
    <w:rsid w:val="007C3FB2"/>
    <w:rsid w:val="0080048D"/>
    <w:rsid w:val="00853A1E"/>
    <w:rsid w:val="008C1FCF"/>
    <w:rsid w:val="00901BD4"/>
    <w:rsid w:val="00906525"/>
    <w:rsid w:val="00932182"/>
    <w:rsid w:val="00935D0D"/>
    <w:rsid w:val="00950AAE"/>
    <w:rsid w:val="0095303A"/>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495444D0"/>
    <w:rsid w:val="557B3C53"/>
    <w:rsid w:val="59514CC2"/>
    <w:rsid w:val="6FBB5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77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tmp10.dotx</Template>
  <Company>ths</Company>
  <Pages>10</Pages>
  <Words>667</Words>
  <Characters>3805</Characters>
  <Lines>31</Lines>
  <Paragraphs>8</Paragraphs>
  <TotalTime>0</TotalTime>
  <ScaleCrop>false</ScaleCrop>
  <LinksUpToDate>false</LinksUpToDate>
  <CharactersWithSpaces>4464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2021-01-02T01:32:00Z</dcterms:created>
  <dc:creator>邹康翔</dc:creator>
  <cp:lastModifiedBy>Bad guy</cp:lastModifiedBy>
  <cp:lastPrinted>2411-12-31T16:00:00Z</cp:lastPrinted>
  <dcterms:modified xsi:type="dcterms:W3CDTF">2021-01-05T10:28:45Z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