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bmp" ContentType="image/bmp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r>
        <w:rPr>
          <w:rFonts w:hint="eastAsia" w:ascii="黑体" w:hAnsi="宋体" w:eastAsia="黑体"/>
          <w:b/>
          <w:bCs/>
          <w:sz w:val="72"/>
          <w:szCs w:val="72"/>
        </w:rPr>
        <w:t>建筑节能设计报告书</w:t>
      </w:r>
    </w:p>
    <w:p>
      <w:pPr>
        <w:spacing w:before="312" w:beforeLines="100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hint="eastAsia" w:ascii="宋体" w:hAnsi="宋体"/>
          <w:bCs/>
          <w:sz w:val="44"/>
          <w:szCs w:val="44"/>
          <w:lang w:val="en-US"/>
        </w:rPr>
        <w:t>公共建筑</w:t>
      </w:r>
    </w:p>
    <w:p>
      <w:pPr>
        <w:spacing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1" w:name="建筑类别"/>
      <w:r>
        <w:rPr>
          <w:rFonts w:hint="eastAsia" w:ascii="宋体" w:hAnsi="宋体"/>
          <w:bCs/>
          <w:sz w:val="44"/>
          <w:szCs w:val="44"/>
          <w:lang w:val="en-US"/>
        </w:rPr>
        <w:t>甲类</w:t>
      </w:r>
      <w:r>
        <w:rPr>
          <w:rFonts w:ascii="宋体" w:hAnsi="宋体"/>
          <w:bCs/>
          <w:sz w:val="44"/>
          <w:szCs w:val="44"/>
          <w:lang w:val="en-US"/>
        </w:rPr>
        <w:t xml:space="preserve"> </w:t>
      </w:r>
      <w:bookmarkStart w:id="2" w:name="主被动建筑类型"/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3" w:name="项目名称"/>
            <w:r>
              <w:rPr>
                <w:rFonts w:hint="eastAsia" w:ascii="宋体" w:hAnsi="宋体"/>
                <w:szCs w:val="21"/>
              </w:rPr>
              <w:t>崇明楼改造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>
            <w:pPr>
              <w:jc w:val="both"/>
              <w:rPr>
                <w:rFonts w:ascii="宋体" w:hAnsi="宋体"/>
                <w:szCs w:val="21"/>
              </w:rPr>
            </w:pPr>
            <w:bookmarkStart w:id="4" w:name="地理位置"/>
            <w:r>
              <w:t>新疆-乌鲁木齐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>
            <w:pPr>
              <w:jc w:val="both"/>
              <w:rPr>
                <w:rFonts w:ascii="宋体" w:hAnsi="宋体"/>
                <w:szCs w:val="21"/>
              </w:rPr>
            </w:pPr>
            <w:bookmarkStart w:id="5" w:name="设计编号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6" w:name="建设单位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7" w:name="设计单位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 对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设计日期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8" w:name="报告日期"/>
            <w:r>
              <w:rPr>
                <w:rFonts w:hint="eastAsia" w:ascii="宋体" w:hAnsi="宋体"/>
                <w:szCs w:val="21"/>
              </w:rPr>
              <w:t>2021年1月4日</w:t>
            </w:r>
          </w:p>
        </w:tc>
      </w:tr>
    </w:tbl>
    <w:p>
      <w:pPr>
        <w:jc w:val="center"/>
        <w:rPr>
          <w:rFonts w:ascii="宋体" w:hAnsi="宋体"/>
          <w:lang w:val="en-US"/>
        </w:rPr>
      </w:pPr>
    </w:p>
    <w:p>
      <w:pPr>
        <w:jc w:val="center"/>
        <w:rPr>
          <w:rFonts w:ascii="宋体" w:hAnsi="宋体"/>
          <w:lang w:val="en-US"/>
        </w:rPr>
      </w:pPr>
      <w:bookmarkStart w:id="9" w:name="二维码"/>
      <w:r>
        <w:drawing>
          <wp:inline distT="0" distB="0" distL="0" distR="0">
            <wp:extent cx="1514475" cy="1514475"/>
            <wp:effectExtent l="0" t="0" r="0" b="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宋体" w:hAnsi="宋体"/>
          <w:b/>
          <w:bCs/>
          <w:szCs w:val="18"/>
        </w:rPr>
      </w:pPr>
    </w:p>
    <w:tbl>
      <w:tblPr>
        <w:tblStyle w:val="18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10" w:name="软件全称"/>
            <w:r>
              <w:t>节能设计BECS2020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tcBorders>
              <w:bottom w:val="single" w:color="auto" w:sz="4" w:space="0"/>
            </w:tcBorders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11" w:name="软件版本"/>
            <w:r>
              <w:rPr>
                <w:rFonts w:hint="eastAsia" w:ascii="宋体" w:hAnsi="宋体"/>
                <w:szCs w:val="18"/>
              </w:rPr>
              <w:t>20190909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</w:trPr>
        <w:tc>
          <w:tcPr>
            <w:tcW w:w="18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北京绿建软件有限公司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800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12" w:name="加密锁号"/>
            <w:r>
              <w:rPr>
                <w:rFonts w:hint="eastAsia" w:ascii="宋体" w:hAnsi="宋体"/>
                <w:szCs w:val="18"/>
              </w:rPr>
              <w:t>T13699974501</w:t>
            </w:r>
          </w:p>
        </w:tc>
      </w:tr>
    </w:tbl>
    <w:p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bookmarkStart w:id="13" w:name="目录"/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_Toc10668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</w:rPr>
        <w:t>1 建筑概况</w:t>
      </w:r>
      <w:r>
        <w:tab/>
      </w:r>
      <w:r>
        <w:fldChar w:fldCharType="begin"/>
      </w:r>
      <w:r>
        <w:instrText xml:space="preserve"> PAGEREF _Toc10668 </w:instrText>
      </w:r>
      <w:r>
        <w:fldChar w:fldCharType="separate"/>
      </w:r>
      <w:r>
        <w:t>4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_Toc15822 </w:instrText>
      </w:r>
      <w:r>
        <w:fldChar w:fldCharType="separate"/>
      </w:r>
      <w:r>
        <w:rPr>
          <w:rFonts w:hint="eastAsia"/>
        </w:rPr>
        <w:t>2 设计依据</w:t>
      </w:r>
      <w:r>
        <w:tab/>
      </w:r>
      <w:r>
        <w:fldChar w:fldCharType="begin"/>
      </w:r>
      <w:r>
        <w:instrText xml:space="preserve"> PAGEREF _Toc15822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_Toc518 </w:instrText>
      </w:r>
      <w:r>
        <w:fldChar w:fldCharType="separate"/>
      </w:r>
      <w:r>
        <w:rPr>
          <w:rFonts w:hint="eastAsia"/>
          <w:kern w:val="2"/>
          <w:szCs w:val="24"/>
          <w:lang w:val="en-US"/>
        </w:rPr>
        <w:t xml:space="preserve">3 </w:t>
      </w:r>
      <w:r>
        <w:rPr>
          <w:kern w:val="2"/>
          <w:szCs w:val="24"/>
          <w:lang w:val="en-US"/>
        </w:rPr>
        <w:t>规定性指标检查</w:t>
      </w:r>
      <w:r>
        <w:tab/>
      </w:r>
      <w:r>
        <w:fldChar w:fldCharType="begin"/>
      </w:r>
      <w:r>
        <w:instrText xml:space="preserve"> PAGEREF _Toc518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_Toc27187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3.1 </w:t>
      </w:r>
      <w:r>
        <w:rPr>
          <w:kern w:val="2"/>
          <w:szCs w:val="24"/>
          <w:lang w:val="en-US"/>
        </w:rPr>
        <w:t>工程材料</w:t>
      </w:r>
      <w:r>
        <w:tab/>
      </w:r>
      <w:r>
        <w:fldChar w:fldCharType="begin"/>
      </w:r>
      <w:r>
        <w:instrText xml:space="preserve"> PAGEREF _Toc27187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_Toc12058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3.2 </w:t>
      </w:r>
      <w:r>
        <w:rPr>
          <w:kern w:val="2"/>
          <w:szCs w:val="24"/>
          <w:lang w:val="en-US"/>
        </w:rPr>
        <w:t>围护结构作法简要说明</w:t>
      </w:r>
      <w:r>
        <w:tab/>
      </w:r>
      <w:r>
        <w:fldChar w:fldCharType="begin"/>
      </w:r>
      <w:r>
        <w:instrText xml:space="preserve"> PAGEREF _Toc12058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_Toc21583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3.3 </w:t>
      </w:r>
      <w:r>
        <w:rPr>
          <w:kern w:val="2"/>
          <w:szCs w:val="24"/>
          <w:lang w:val="en-US"/>
        </w:rPr>
        <w:t>体形系数</w:t>
      </w:r>
      <w:r>
        <w:tab/>
      </w:r>
      <w:r>
        <w:fldChar w:fldCharType="begin"/>
      </w:r>
      <w:r>
        <w:instrText xml:space="preserve"> PAGEREF _Toc21583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_Toc1127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3.4 </w:t>
      </w:r>
      <w:r>
        <w:rPr>
          <w:kern w:val="2"/>
          <w:szCs w:val="24"/>
          <w:lang w:val="en-US"/>
        </w:rPr>
        <w:t>窗墙比</w:t>
      </w:r>
      <w:r>
        <w:tab/>
      </w:r>
      <w:r>
        <w:fldChar w:fldCharType="begin"/>
      </w:r>
      <w:r>
        <w:instrText xml:space="preserve"> PAGEREF _Toc1127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_Toc25257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3.4.1 </w:t>
      </w:r>
      <w:r>
        <w:rPr>
          <w:kern w:val="2"/>
          <w:szCs w:val="24"/>
          <w:lang w:val="en-US"/>
        </w:rPr>
        <w:t>窗墙比</w:t>
      </w:r>
      <w:r>
        <w:tab/>
      </w:r>
      <w:r>
        <w:fldChar w:fldCharType="begin"/>
      </w:r>
      <w:r>
        <w:instrText xml:space="preserve"> PAGEREF _Toc25257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_Toc21304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3.4.2 </w:t>
      </w:r>
      <w:r>
        <w:rPr>
          <w:kern w:val="2"/>
          <w:szCs w:val="24"/>
          <w:lang w:val="en-US"/>
        </w:rPr>
        <w:t>外窗表</w:t>
      </w:r>
      <w:r>
        <w:tab/>
      </w:r>
      <w:r>
        <w:fldChar w:fldCharType="begin"/>
      </w:r>
      <w:r>
        <w:instrText xml:space="preserve"> PAGEREF _Toc21304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_Toc6842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3.5 </w:t>
      </w:r>
      <w:r>
        <w:rPr>
          <w:kern w:val="2"/>
          <w:szCs w:val="24"/>
          <w:lang w:val="en-US"/>
        </w:rPr>
        <w:t>可见光透射比</w:t>
      </w:r>
      <w:r>
        <w:tab/>
      </w:r>
      <w:r>
        <w:fldChar w:fldCharType="begin"/>
      </w:r>
      <w:r>
        <w:instrText xml:space="preserve"> PAGEREF _Toc6842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_Toc1809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3.6 </w:t>
      </w:r>
      <w:r>
        <w:rPr>
          <w:kern w:val="2"/>
          <w:szCs w:val="24"/>
          <w:lang w:val="en-US"/>
        </w:rPr>
        <w:t>天窗</w:t>
      </w:r>
      <w:r>
        <w:tab/>
      </w:r>
      <w:r>
        <w:fldChar w:fldCharType="begin"/>
      </w:r>
      <w:r>
        <w:instrText xml:space="preserve"> PAGEREF _Toc1809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_Toc3622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3.6.1 </w:t>
      </w:r>
      <w:r>
        <w:rPr>
          <w:kern w:val="2"/>
          <w:szCs w:val="24"/>
          <w:lang w:val="en-US"/>
        </w:rPr>
        <w:t>天窗屋顶比</w:t>
      </w:r>
      <w:r>
        <w:tab/>
      </w:r>
      <w:r>
        <w:fldChar w:fldCharType="begin"/>
      </w:r>
      <w:r>
        <w:instrText xml:space="preserve"> PAGEREF _Toc3622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_Toc5776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3.6.2 </w:t>
      </w:r>
      <w:r>
        <w:rPr>
          <w:kern w:val="2"/>
          <w:szCs w:val="24"/>
          <w:lang w:val="en-US"/>
        </w:rPr>
        <w:t>天窗类型</w:t>
      </w:r>
      <w:r>
        <w:tab/>
      </w:r>
      <w:r>
        <w:fldChar w:fldCharType="begin"/>
      </w:r>
      <w:r>
        <w:instrText xml:space="preserve"> PAGEREF _Toc5776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_Toc24199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3.7 </w:t>
      </w:r>
      <w:r>
        <w:rPr>
          <w:kern w:val="2"/>
          <w:szCs w:val="24"/>
          <w:lang w:val="en-US"/>
        </w:rPr>
        <w:t>屋顶构造</w:t>
      </w:r>
      <w:r>
        <w:tab/>
      </w:r>
      <w:r>
        <w:fldChar w:fldCharType="begin"/>
      </w:r>
      <w:r>
        <w:instrText xml:space="preserve"> PAGEREF _Toc24199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_Toc29809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3.7.1 </w:t>
      </w:r>
      <w:r>
        <w:rPr>
          <w:kern w:val="2"/>
          <w:szCs w:val="24"/>
          <w:lang w:val="en-US"/>
        </w:rPr>
        <w:t>屋顶构造一</w:t>
      </w:r>
      <w:r>
        <w:tab/>
      </w:r>
      <w:r>
        <w:fldChar w:fldCharType="begin"/>
      </w:r>
      <w:r>
        <w:instrText xml:space="preserve"> PAGEREF _Toc29809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_Toc29941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3.8 </w:t>
      </w:r>
      <w:r>
        <w:rPr>
          <w:kern w:val="2"/>
          <w:szCs w:val="24"/>
          <w:lang w:val="en-US"/>
        </w:rPr>
        <w:t>外墙构造</w:t>
      </w:r>
      <w:r>
        <w:tab/>
      </w:r>
      <w:r>
        <w:fldChar w:fldCharType="begin"/>
      </w:r>
      <w:r>
        <w:instrText xml:space="preserve"> PAGEREF _Toc29941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_Toc18835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3.8.1 </w:t>
      </w:r>
      <w:r>
        <w:rPr>
          <w:kern w:val="2"/>
          <w:szCs w:val="24"/>
          <w:lang w:val="en-US"/>
        </w:rPr>
        <w:t>外墙构造一</w:t>
      </w:r>
      <w:r>
        <w:tab/>
      </w:r>
      <w:r>
        <w:fldChar w:fldCharType="begin"/>
      </w:r>
      <w:r>
        <w:instrText xml:space="preserve"> PAGEREF _Toc18835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_Toc12911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3.8.2 </w:t>
      </w:r>
      <w:r>
        <w:rPr>
          <w:kern w:val="2"/>
          <w:szCs w:val="24"/>
          <w:lang w:val="en-US"/>
        </w:rPr>
        <w:t>外墙主断面传热系数的修正系数ψ</w:t>
      </w:r>
      <w:r>
        <w:tab/>
      </w:r>
      <w:r>
        <w:fldChar w:fldCharType="begin"/>
      </w:r>
      <w:r>
        <w:instrText xml:space="preserve"> PAGEREF _Toc12911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_Toc18472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3.9 </w:t>
      </w:r>
      <w:r>
        <w:rPr>
          <w:kern w:val="2"/>
          <w:szCs w:val="24"/>
          <w:lang w:val="en-US"/>
        </w:rPr>
        <w:t>挑空楼板构造</w:t>
      </w:r>
      <w:r>
        <w:tab/>
      </w:r>
      <w:r>
        <w:fldChar w:fldCharType="begin"/>
      </w:r>
      <w:r>
        <w:instrText xml:space="preserve"> PAGEREF _Toc18472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_Toc18630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3.9.1 </w:t>
      </w:r>
      <w:r>
        <w:rPr>
          <w:kern w:val="2"/>
          <w:szCs w:val="24"/>
          <w:lang w:val="en-US"/>
        </w:rPr>
        <w:t>底面接触室外空气的架空或外挑楼板构造一</w:t>
      </w:r>
      <w:r>
        <w:tab/>
      </w:r>
      <w:r>
        <w:fldChar w:fldCharType="begin"/>
      </w:r>
      <w:r>
        <w:instrText xml:space="preserve"> PAGEREF _Toc18630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_Toc10624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3.10 </w:t>
      </w:r>
      <w:r>
        <w:rPr>
          <w:kern w:val="2"/>
          <w:szCs w:val="24"/>
          <w:lang w:val="en-US"/>
        </w:rPr>
        <w:t>采暖与非采暖隔墙</w:t>
      </w:r>
      <w:r>
        <w:tab/>
      </w:r>
      <w:r>
        <w:fldChar w:fldCharType="begin"/>
      </w:r>
      <w:r>
        <w:instrText xml:space="preserve"> PAGEREF _Toc10624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_Toc10181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3.10.1 </w:t>
      </w:r>
      <w:r>
        <w:rPr>
          <w:kern w:val="2"/>
          <w:szCs w:val="24"/>
          <w:lang w:val="en-US"/>
        </w:rPr>
        <w:t>采暖与非采暖隔墙相关构造</w:t>
      </w:r>
      <w:r>
        <w:tab/>
      </w:r>
      <w:r>
        <w:fldChar w:fldCharType="begin"/>
      </w:r>
      <w:r>
        <w:instrText xml:space="preserve"> PAGEREF _Toc10181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_Toc13068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3.10.2 </w:t>
      </w:r>
      <w:r>
        <w:rPr>
          <w:kern w:val="2"/>
          <w:szCs w:val="24"/>
          <w:lang w:val="en-US"/>
        </w:rPr>
        <w:t>采暖与非采暖隔墙平均热工特性</w:t>
      </w:r>
      <w:r>
        <w:tab/>
      </w:r>
      <w:r>
        <w:fldChar w:fldCharType="begin"/>
      </w:r>
      <w:r>
        <w:instrText xml:space="preserve"> PAGEREF _Toc13068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_Toc2212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3.11 </w:t>
      </w:r>
      <w:r>
        <w:rPr>
          <w:kern w:val="2"/>
          <w:szCs w:val="24"/>
          <w:lang w:val="en-US"/>
        </w:rPr>
        <w:t>地下车库与供暖房间之间的楼板</w:t>
      </w:r>
      <w:r>
        <w:tab/>
      </w:r>
      <w:r>
        <w:fldChar w:fldCharType="begin"/>
      </w:r>
      <w:r>
        <w:instrText xml:space="preserve"> PAGEREF _Toc2212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_Toc17543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3.11.1 </w:t>
      </w:r>
      <w:r>
        <w:rPr>
          <w:kern w:val="2"/>
          <w:szCs w:val="24"/>
          <w:lang w:val="en-US"/>
        </w:rPr>
        <w:t>控温与非控温楼板构造一</w:t>
      </w:r>
      <w:r>
        <w:tab/>
      </w:r>
      <w:r>
        <w:fldChar w:fldCharType="begin"/>
      </w:r>
      <w:r>
        <w:instrText xml:space="preserve"> PAGEREF _Toc17543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_Toc12809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3.12 </w:t>
      </w:r>
      <w:r>
        <w:rPr>
          <w:kern w:val="2"/>
          <w:szCs w:val="24"/>
          <w:lang w:val="en-US"/>
        </w:rPr>
        <w:t>外窗热工</w:t>
      </w:r>
      <w:r>
        <w:tab/>
      </w:r>
      <w:r>
        <w:fldChar w:fldCharType="begin"/>
      </w:r>
      <w:r>
        <w:instrText xml:space="preserve"> PAGEREF _Toc12809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_Toc16495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3.12.1 </w:t>
      </w:r>
      <w:r>
        <w:rPr>
          <w:kern w:val="2"/>
          <w:szCs w:val="24"/>
          <w:lang w:val="en-US"/>
        </w:rPr>
        <w:t>外窗构造</w:t>
      </w:r>
      <w:r>
        <w:tab/>
      </w:r>
      <w:r>
        <w:fldChar w:fldCharType="begin"/>
      </w:r>
      <w:r>
        <w:instrText xml:space="preserve"> PAGEREF _Toc16495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_Toc8488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3.12.2 </w:t>
      </w:r>
      <w:r>
        <w:rPr>
          <w:kern w:val="2"/>
          <w:szCs w:val="24"/>
          <w:lang w:val="en-US"/>
        </w:rPr>
        <w:t>平均传热系数</w:t>
      </w:r>
      <w:r>
        <w:tab/>
      </w:r>
      <w:r>
        <w:fldChar w:fldCharType="begin"/>
      </w:r>
      <w:r>
        <w:instrText xml:space="preserve"> PAGEREF _Toc8488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_Toc26927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3.12.3 </w:t>
      </w:r>
      <w:r>
        <w:rPr>
          <w:kern w:val="2"/>
          <w:szCs w:val="24"/>
          <w:lang w:val="en-US"/>
        </w:rPr>
        <w:t>总体热工性能</w:t>
      </w:r>
      <w:r>
        <w:tab/>
      </w:r>
      <w:r>
        <w:fldChar w:fldCharType="begin"/>
      </w:r>
      <w:r>
        <w:instrText xml:space="preserve"> PAGEREF _Toc26927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_Toc26811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3.13 </w:t>
      </w:r>
      <w:r>
        <w:rPr>
          <w:kern w:val="2"/>
          <w:szCs w:val="24"/>
          <w:lang w:val="en-US"/>
        </w:rPr>
        <w:t>周边地面构造</w:t>
      </w:r>
      <w:r>
        <w:tab/>
      </w:r>
      <w:r>
        <w:fldChar w:fldCharType="begin"/>
      </w:r>
      <w:r>
        <w:instrText xml:space="preserve"> PAGEREF _Toc26811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_Toc24741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3.13.1 </w:t>
      </w:r>
      <w:r>
        <w:rPr>
          <w:kern w:val="2"/>
          <w:szCs w:val="24"/>
          <w:lang w:val="en-US"/>
        </w:rPr>
        <w:t>周边地面构造一</w:t>
      </w:r>
      <w:r>
        <w:tab/>
      </w:r>
      <w:r>
        <w:fldChar w:fldCharType="begin"/>
      </w:r>
      <w:r>
        <w:instrText xml:space="preserve"> PAGEREF _Toc24741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_Toc23788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3.14 </w:t>
      </w:r>
      <w:r>
        <w:rPr>
          <w:kern w:val="2"/>
          <w:szCs w:val="24"/>
          <w:lang w:val="en-US"/>
        </w:rPr>
        <w:t>采暖地下室外墙构造</w:t>
      </w:r>
      <w:r>
        <w:tab/>
      </w:r>
      <w:r>
        <w:fldChar w:fldCharType="begin"/>
      </w:r>
      <w:r>
        <w:instrText xml:space="preserve"> PAGEREF _Toc23788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_Toc9461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3.15 </w:t>
      </w:r>
      <w:r>
        <w:rPr>
          <w:kern w:val="2"/>
          <w:szCs w:val="24"/>
          <w:lang w:val="en-US"/>
        </w:rPr>
        <w:t>变形缝</w:t>
      </w:r>
      <w:r>
        <w:tab/>
      </w:r>
      <w:r>
        <w:fldChar w:fldCharType="begin"/>
      </w:r>
      <w:r>
        <w:instrText xml:space="preserve"> PAGEREF _Toc9461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_Toc7021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3.16 </w:t>
      </w:r>
      <w:r>
        <w:rPr>
          <w:kern w:val="2"/>
          <w:szCs w:val="24"/>
          <w:lang w:val="en-US"/>
        </w:rPr>
        <w:t>有效通风换气面积</w:t>
      </w:r>
      <w:r>
        <w:tab/>
      </w:r>
      <w:r>
        <w:fldChar w:fldCharType="begin"/>
      </w:r>
      <w:r>
        <w:instrText xml:space="preserve"> PAGEREF _Toc7021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_Toc31936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3.17 </w:t>
      </w:r>
      <w:r>
        <w:rPr>
          <w:kern w:val="2"/>
          <w:szCs w:val="24"/>
          <w:lang w:val="en-US"/>
        </w:rPr>
        <w:t>非中空窗面积比</w:t>
      </w:r>
      <w:r>
        <w:tab/>
      </w:r>
      <w:r>
        <w:fldChar w:fldCharType="begin"/>
      </w:r>
      <w:r>
        <w:instrText xml:space="preserve"> PAGEREF _Toc31936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_Toc14659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3.18 </w:t>
      </w:r>
      <w:r>
        <w:rPr>
          <w:kern w:val="2"/>
          <w:szCs w:val="24"/>
          <w:lang w:val="en-US"/>
        </w:rPr>
        <w:t>外窗气密性</w:t>
      </w:r>
      <w:r>
        <w:tab/>
      </w:r>
      <w:r>
        <w:fldChar w:fldCharType="begin"/>
      </w:r>
      <w:r>
        <w:instrText xml:space="preserve"> PAGEREF _Toc14659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_Toc5685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3.19 </w:t>
      </w:r>
      <w:r>
        <w:rPr>
          <w:kern w:val="2"/>
          <w:szCs w:val="24"/>
          <w:lang w:val="en-US"/>
        </w:rPr>
        <w:t>外门气密性</w:t>
      </w:r>
      <w:r>
        <w:tab/>
      </w:r>
      <w:r>
        <w:fldChar w:fldCharType="begin"/>
      </w:r>
      <w:r>
        <w:instrText xml:space="preserve"> PAGEREF _Toc5685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_Toc27676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3.20 </w:t>
      </w:r>
      <w:r>
        <w:rPr>
          <w:kern w:val="2"/>
          <w:szCs w:val="24"/>
          <w:lang w:val="en-US"/>
        </w:rPr>
        <w:t>幕墙气密性</w:t>
      </w:r>
      <w:r>
        <w:tab/>
      </w:r>
      <w:r>
        <w:fldChar w:fldCharType="begin"/>
      </w:r>
      <w:r>
        <w:instrText xml:space="preserve"> PAGEREF _Toc27676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_Toc30622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3.21 </w:t>
      </w:r>
      <w:r>
        <w:rPr>
          <w:kern w:val="2"/>
          <w:szCs w:val="24"/>
          <w:lang w:val="en-US"/>
        </w:rPr>
        <w:t>规定性指标检查结论</w:t>
      </w:r>
      <w:r>
        <w:tab/>
      </w:r>
      <w:r>
        <w:fldChar w:fldCharType="begin"/>
      </w:r>
      <w:r>
        <w:instrText xml:space="preserve"> PAGEREF _Toc30622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_Toc29479 </w:instrText>
      </w:r>
      <w:r>
        <w:fldChar w:fldCharType="separate"/>
      </w:r>
      <w:r>
        <w:rPr>
          <w:rFonts w:hint="eastAsia"/>
        </w:rPr>
        <w:t xml:space="preserve">4 </w:t>
      </w:r>
      <w:r>
        <w:t>热工性能权衡判断</w:t>
      </w:r>
      <w:r>
        <w:tab/>
      </w:r>
      <w:r>
        <w:fldChar w:fldCharType="begin"/>
      </w:r>
      <w:r>
        <w:instrText xml:space="preserve"> PAGEREF _Toc29479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_Toc5454 </w:instrText>
      </w:r>
      <w:r>
        <w:fldChar w:fldCharType="separate"/>
      </w:r>
      <w:r>
        <w:rPr>
          <w:rFonts w:hint="eastAsia"/>
          <w:lang w:val="en-GB"/>
        </w:rPr>
        <w:t xml:space="preserve">4.1 </w:t>
      </w:r>
      <w:r>
        <w:t>说明</w:t>
      </w:r>
      <w:r>
        <w:tab/>
      </w:r>
      <w:r>
        <w:fldChar w:fldCharType="begin"/>
      </w:r>
      <w:r>
        <w:instrText xml:space="preserve"> PAGEREF _Toc5454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_Toc25536 </w:instrText>
      </w:r>
      <w:r>
        <w:fldChar w:fldCharType="separate"/>
      </w:r>
      <w:r>
        <w:rPr>
          <w:rFonts w:hint="eastAsia"/>
          <w:lang w:val="en-GB"/>
        </w:rPr>
        <w:t xml:space="preserve">4.2 </w:t>
      </w:r>
      <w:r>
        <w:t>屋顶构造</w:t>
      </w:r>
      <w:r>
        <w:tab/>
      </w:r>
      <w:r>
        <w:fldChar w:fldCharType="begin"/>
      </w:r>
      <w:r>
        <w:instrText xml:space="preserve"> PAGEREF _Toc25536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_Toc16422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4.2.1 </w:t>
      </w:r>
      <w:r>
        <w:t>屋顶构造一</w:t>
      </w:r>
      <w:r>
        <w:tab/>
      </w:r>
      <w:r>
        <w:fldChar w:fldCharType="begin"/>
      </w:r>
      <w:r>
        <w:instrText xml:space="preserve"> PAGEREF _Toc16422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_Toc24691 </w:instrText>
      </w:r>
      <w:r>
        <w:fldChar w:fldCharType="separate"/>
      </w:r>
      <w:r>
        <w:rPr>
          <w:rFonts w:hint="eastAsia"/>
          <w:lang w:val="en-GB"/>
        </w:rPr>
        <w:t xml:space="preserve">4.3 </w:t>
      </w:r>
      <w:r>
        <w:t>外墙构造</w:t>
      </w:r>
      <w:r>
        <w:tab/>
      </w:r>
      <w:r>
        <w:fldChar w:fldCharType="begin"/>
      </w:r>
      <w:r>
        <w:instrText xml:space="preserve"> PAGEREF _Toc24691 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_Toc30978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4.3.1 </w:t>
      </w:r>
      <w:r>
        <w:t>外墙构造一</w:t>
      </w:r>
      <w:r>
        <w:tab/>
      </w:r>
      <w:r>
        <w:fldChar w:fldCharType="begin"/>
      </w:r>
      <w:r>
        <w:instrText xml:space="preserve"> PAGEREF _Toc30978 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_Toc13602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4.3.2 </w:t>
      </w:r>
      <w:r>
        <w:t>外墙主断面传热系数的修正系数ψ</w:t>
      </w:r>
      <w:r>
        <w:tab/>
      </w:r>
      <w:r>
        <w:fldChar w:fldCharType="begin"/>
      </w:r>
      <w:r>
        <w:instrText xml:space="preserve"> PAGEREF _Toc13602 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_Toc22734 </w:instrText>
      </w:r>
      <w:r>
        <w:fldChar w:fldCharType="separate"/>
      </w:r>
      <w:r>
        <w:rPr>
          <w:rFonts w:hint="eastAsia"/>
          <w:lang w:val="en-GB"/>
        </w:rPr>
        <w:t xml:space="preserve">4.4 </w:t>
      </w:r>
      <w:r>
        <w:t>外窗热工</w:t>
      </w:r>
      <w:r>
        <w:tab/>
      </w:r>
      <w:r>
        <w:fldChar w:fldCharType="begin"/>
      </w:r>
      <w:r>
        <w:instrText xml:space="preserve"> PAGEREF _Toc22734 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_Toc26963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4.4.1 </w:t>
      </w:r>
      <w:r>
        <w:t>外窗构造</w:t>
      </w:r>
      <w:r>
        <w:tab/>
      </w:r>
      <w:r>
        <w:fldChar w:fldCharType="begin"/>
      </w:r>
      <w:r>
        <w:instrText xml:space="preserve"> PAGEREF _Toc26963 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_Toc31259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4.4.2 </w:t>
      </w:r>
      <w:r>
        <w:t>平均传热系数</w:t>
      </w:r>
      <w:r>
        <w:tab/>
      </w:r>
      <w:r>
        <w:fldChar w:fldCharType="begin"/>
      </w:r>
      <w:r>
        <w:instrText xml:space="preserve"> PAGEREF _Toc31259 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_Toc8686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4.4.3 </w:t>
      </w:r>
      <w:r>
        <w:t>总体热工性能</w:t>
      </w:r>
      <w:r>
        <w:tab/>
      </w:r>
      <w:r>
        <w:fldChar w:fldCharType="begin"/>
      </w:r>
      <w:r>
        <w:instrText xml:space="preserve"> PAGEREF _Toc8686 </w:instrText>
      </w:r>
      <w:r>
        <w:fldChar w:fldCharType="separate"/>
      </w:r>
      <w:r>
        <w:t>20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_Toc30816 </w:instrText>
      </w:r>
      <w:r>
        <w:fldChar w:fldCharType="separate"/>
      </w:r>
      <w:r>
        <w:rPr>
          <w:rFonts w:hint="eastAsia"/>
          <w:lang w:val="en-GB"/>
        </w:rPr>
        <w:t xml:space="preserve">4.5 </w:t>
      </w:r>
      <w:r>
        <w:t>综合权衡</w:t>
      </w:r>
      <w:r>
        <w:tab/>
      </w:r>
      <w:r>
        <w:fldChar w:fldCharType="begin"/>
      </w:r>
      <w:r>
        <w:instrText xml:space="preserve"> PAGEREF _Toc30816 </w:instrText>
      </w:r>
      <w:r>
        <w:fldChar w:fldCharType="separate"/>
      </w:r>
      <w:r>
        <w:t>20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_Toc13816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4.5.1 </w:t>
      </w:r>
      <w:r>
        <w:t>计算条件</w:t>
      </w:r>
      <w:r>
        <w:tab/>
      </w:r>
      <w:r>
        <w:fldChar w:fldCharType="begin"/>
      </w:r>
      <w:r>
        <w:instrText xml:space="preserve"> PAGEREF _Toc13816 </w:instrText>
      </w:r>
      <w:r>
        <w:fldChar w:fldCharType="separate"/>
      </w:r>
      <w:r>
        <w:t>20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_Toc31316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4.5.2 </w:t>
      </w:r>
      <w:r>
        <w:t>房间类型</w:t>
      </w:r>
      <w:r>
        <w:tab/>
      </w:r>
      <w:r>
        <w:fldChar w:fldCharType="begin"/>
      </w:r>
      <w:r>
        <w:instrText xml:space="preserve"> PAGEREF _Toc31316 </w:instrText>
      </w:r>
      <w:r>
        <w:fldChar w:fldCharType="separate"/>
      </w:r>
      <w:r>
        <w:t>21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_Toc13833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4.5.3 </w:t>
      </w:r>
      <w:r>
        <w:t>综合权衡</w:t>
      </w:r>
      <w:r>
        <w:tab/>
      </w:r>
      <w:r>
        <w:fldChar w:fldCharType="begin"/>
      </w:r>
      <w:r>
        <w:instrText xml:space="preserve"> PAGEREF _Toc13833 </w:instrText>
      </w:r>
      <w:r>
        <w:fldChar w:fldCharType="separate"/>
      </w:r>
      <w:r>
        <w:t>22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_Toc10239 </w:instrText>
      </w:r>
      <w:r>
        <w:fldChar w:fldCharType="separate"/>
      </w:r>
      <w:r>
        <w:rPr>
          <w:rFonts w:hint="eastAsia"/>
          <w:lang w:val="en-GB"/>
        </w:rPr>
        <w:t xml:space="preserve">4.6 </w:t>
      </w:r>
      <w:r>
        <w:t>结论</w:t>
      </w:r>
      <w:r>
        <w:tab/>
      </w:r>
      <w:r>
        <w:fldChar w:fldCharType="begin"/>
      </w:r>
      <w:r>
        <w:instrText xml:space="preserve"> PAGEREF _Toc10239 </w:instrText>
      </w:r>
      <w:r>
        <w:fldChar w:fldCharType="separate"/>
      </w:r>
      <w:r>
        <w:t>22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_Toc25744 </w:instrText>
      </w:r>
      <w:r>
        <w:fldChar w:fldCharType="separate"/>
      </w:r>
      <w:r>
        <w:rPr>
          <w:rFonts w:hint="eastAsia"/>
          <w:lang w:val="en-GB"/>
        </w:rPr>
        <w:t xml:space="preserve">4.7 </w:t>
      </w:r>
      <w:r>
        <w:t>附录</w:t>
      </w:r>
      <w:r>
        <w:tab/>
      </w:r>
      <w:r>
        <w:fldChar w:fldCharType="begin"/>
      </w:r>
      <w:r>
        <w:instrText xml:space="preserve"> PAGEREF _Toc25744 </w:instrText>
      </w:r>
      <w:r>
        <w:fldChar w:fldCharType="separate"/>
      </w:r>
      <w:r>
        <w:t>23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_Toc12918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4.7.1 </w:t>
      </w:r>
      <w:r>
        <w:t>工作日/节假日室内空调温度时间表(℃)</w:t>
      </w:r>
      <w:r>
        <w:tab/>
      </w:r>
      <w:r>
        <w:fldChar w:fldCharType="begin"/>
      </w:r>
      <w:r>
        <w:instrText xml:space="preserve"> PAGEREF _Toc12918 </w:instrText>
      </w:r>
      <w:r>
        <w:fldChar w:fldCharType="separate"/>
      </w:r>
      <w:r>
        <w:t>23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_Toc19748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4.7.2 </w:t>
      </w:r>
      <w:r>
        <w:t>工作日/节假日室内供暖温度时间表(℃)</w:t>
      </w:r>
      <w:r>
        <w:tab/>
      </w:r>
      <w:r>
        <w:fldChar w:fldCharType="begin"/>
      </w:r>
      <w:r>
        <w:instrText xml:space="preserve"> PAGEREF _Toc19748 </w:instrText>
      </w:r>
      <w:r>
        <w:fldChar w:fldCharType="separate"/>
      </w:r>
      <w:r>
        <w:t>24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_Toc613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4.7.3 </w:t>
      </w:r>
      <w:r>
        <w:t>工作日/节假日人员逐时在室率(%)</w:t>
      </w:r>
      <w:r>
        <w:tab/>
      </w:r>
      <w:r>
        <w:fldChar w:fldCharType="begin"/>
      </w:r>
      <w:r>
        <w:instrText xml:space="preserve"> PAGEREF _Toc613 </w:instrText>
      </w:r>
      <w:r>
        <w:fldChar w:fldCharType="separate"/>
      </w:r>
      <w:r>
        <w:t>25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_Toc23413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4.7.4 </w:t>
      </w:r>
      <w:r>
        <w:t>工作日/节假日照明开关时间表(%)</w:t>
      </w:r>
      <w:r>
        <w:tab/>
      </w:r>
      <w:r>
        <w:fldChar w:fldCharType="begin"/>
      </w:r>
      <w:r>
        <w:instrText xml:space="preserve"> PAGEREF _Toc23413 </w:instrText>
      </w:r>
      <w:r>
        <w:fldChar w:fldCharType="separate"/>
      </w:r>
      <w:r>
        <w:t>27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_Toc3010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4.7.5 </w:t>
      </w:r>
      <w:r>
        <w:t>工作日/节假日设备逐时使用率(%)</w:t>
      </w:r>
      <w:r>
        <w:tab/>
      </w:r>
      <w:r>
        <w:fldChar w:fldCharType="begin"/>
      </w:r>
      <w:r>
        <w:instrText xml:space="preserve"> PAGEREF _Toc3010 </w:instrText>
      </w:r>
      <w:r>
        <w:fldChar w:fldCharType="separate"/>
      </w:r>
      <w:r>
        <w:t>28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_Toc5778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4.7.6 </w:t>
      </w:r>
      <w:r>
        <w:t>工作日/节假日空调系统运行时间表(1:开,0:关)</w:t>
      </w:r>
      <w:r>
        <w:tab/>
      </w:r>
      <w:r>
        <w:fldChar w:fldCharType="begin"/>
      </w:r>
      <w:r>
        <w:instrText xml:space="preserve"> PAGEREF _Toc5778 </w:instrText>
      </w:r>
      <w:r>
        <w:fldChar w:fldCharType="separate"/>
      </w:r>
      <w:r>
        <w:t>30</w:t>
      </w:r>
      <w:r>
        <w:fldChar w:fldCharType="end"/>
      </w:r>
      <w:r>
        <w:fldChar w:fldCharType="end"/>
      </w:r>
    </w:p>
    <w:p>
      <w:pPr>
        <w:pStyle w:val="16"/>
        <w:sectPr>
          <w:headerReference r:id="rId4" w:type="first"/>
          <w:headerReference r:id="rId3" w:type="default"/>
          <w:footerReference r:id="rId5" w:type="default"/>
          <w:pgSz w:w="11906" w:h="16838"/>
          <w:pgMar w:top="1440" w:right="1418" w:bottom="1440" w:left="1418" w:header="851" w:footer="992" w:gutter="0"/>
          <w:cols w:space="425" w:num="1"/>
          <w:titlePg/>
          <w:docGrid w:type="lines" w:linePitch="312" w:charSpace="0"/>
        </w:sectPr>
      </w:pPr>
      <w:r>
        <w:fldChar w:fldCharType="end"/>
      </w:r>
    </w:p>
    <w:p>
      <w:pPr>
        <w:pStyle w:val="16"/>
      </w:pPr>
    </w:p>
    <w:p>
      <w:pPr>
        <w:pStyle w:val="2"/>
      </w:pPr>
      <w:bookmarkStart w:id="14" w:name="_Toc10668"/>
      <w:r>
        <w:rPr>
          <w:rFonts w:hint="eastAsia"/>
        </w:rPr>
        <w:t>建筑概况</w:t>
      </w:r>
      <w:bookmarkEnd w:id="14"/>
    </w:p>
    <w:tbl>
      <w:tblPr>
        <w:tblStyle w:val="18"/>
        <w:tblW w:w="4885" w:type="pct"/>
        <w:tblInd w:w="12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4"/>
        <w:gridCol w:w="3116"/>
        <w:gridCol w:w="31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5" w:name="建筑概况表"/>
            <w:r>
              <w:rPr>
                <w:rFonts w:hint="eastAsia" w:ascii="宋体" w:hAnsi="宋体"/>
                <w:lang w:val="en-US"/>
              </w:rPr>
              <w:t>工程名称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6" w:name="工程名称"/>
            <w:r>
              <w:t>崇明楼改造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工程地点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7" w:name="工程地点"/>
            <w:r>
              <w:t>新疆-乌鲁木齐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地理位置</w:t>
            </w:r>
          </w:p>
        </w:tc>
        <w:tc>
          <w:tcPr>
            <w:tcW w:w="3034" w:type="dxa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北纬：</w:t>
            </w:r>
            <w:bookmarkStart w:id="18" w:name="纬度"/>
            <w:r>
              <w:rPr>
                <w:rFonts w:hint="eastAsia" w:ascii="宋体" w:hAnsi="宋体"/>
                <w:lang w:val="en-US"/>
              </w:rPr>
              <w:t>44.00°</w:t>
            </w:r>
          </w:p>
        </w:tc>
        <w:tc>
          <w:tcPr>
            <w:tcW w:w="3039" w:type="dxa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东经：</w:t>
            </w:r>
            <w:bookmarkStart w:id="19" w:name="经度"/>
            <w:r>
              <w:rPr>
                <w:rFonts w:hint="eastAsia" w:ascii="宋体" w:hAnsi="宋体"/>
                <w:lang w:val="en-US"/>
              </w:rPr>
              <w:t>87.61°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建筑面积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20" w:name="地上建筑面积"/>
            <w:r>
              <w:rPr>
                <w:rFonts w:hint="eastAsia" w:ascii="宋体" w:hAnsi="宋体"/>
                <w:lang w:val="en-US"/>
              </w:rPr>
              <w:t>18854</w:t>
            </w:r>
            <w:r>
              <w:rPr>
                <w:rFonts w:hint="eastAsia" w:ascii="宋体" w:hAnsi="宋体"/>
              </w:rPr>
              <w:t>㎡</w:t>
            </w:r>
            <w:r>
              <w:rPr>
                <w:rFonts w:hint="eastAsia" w:ascii="宋体" w:hAnsi="宋体"/>
                <w:lang w:val="en-US"/>
              </w:rPr>
              <w:t xml:space="preserve">    地下</w:t>
            </w:r>
            <w:bookmarkStart w:id="21" w:name="地下建筑面积"/>
            <w:r>
              <w:rPr>
                <w:rFonts w:hint="eastAsia" w:ascii="宋体" w:hAnsi="宋体"/>
                <w:lang w:val="en-US"/>
              </w:rPr>
              <w:t>3129</w:t>
            </w:r>
            <w:r>
              <w:rPr>
                <w:rFonts w:hint="eastAsia" w:ascii="宋体" w:hAnsi="宋体"/>
              </w:rPr>
              <w:t>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建筑层数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22" w:name="地上建筑层数"/>
            <w:r>
              <w:rPr>
                <w:rFonts w:hint="eastAsia" w:ascii="宋体" w:hAnsi="宋体"/>
                <w:lang w:val="en-US"/>
              </w:rPr>
              <w:t>3          地下</w:t>
            </w:r>
            <w:bookmarkStart w:id="23" w:name="地下建筑层数"/>
            <w: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建筑高度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4" w:name="地上建筑高度"/>
            <w:r>
              <w:rPr>
                <w:rFonts w:hint="eastAsia" w:ascii="宋体" w:hAnsi="宋体"/>
                <w:lang w:val="en-US"/>
              </w:rPr>
              <w:t>16.9m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建筑（节能计算）体积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5" w:name="建筑体积"/>
            <w:r>
              <w:t>94597.98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建筑（节能计算）外表面积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6" w:name="外表面积"/>
            <w:r>
              <w:t>12903.06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北向</w:t>
            </w:r>
            <w:r>
              <w:rPr>
                <w:rFonts w:ascii="宋体" w:hAnsi="宋体"/>
                <w:lang w:val="en-US"/>
              </w:rPr>
              <w:t>角度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7" w:name="北向角度"/>
            <w:r>
              <w:t>180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结构类型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8" w:name="结构类型"/>
            <w:r>
              <w:t>砖混结构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9" w:name="外墙ρ"/>
            <w:r>
              <w:rPr>
                <w:rFonts w:hint="eastAsia"/>
              </w:rPr>
              <w:t>0.56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30" w:name="屋顶ρ"/>
            <w:r>
              <w:rPr>
                <w:rFonts w:hint="eastAsia"/>
              </w:rPr>
              <w:t>0.72</w:t>
            </w:r>
          </w:p>
        </w:tc>
      </w:tr>
    </w:tbl>
    <w:p>
      <w:pPr>
        <w:pStyle w:val="2"/>
      </w:pPr>
      <w:bookmarkStart w:id="31" w:name="_Toc15822"/>
      <w:bookmarkStart w:id="32" w:name="TitleFormat"/>
      <w:r>
        <w:rPr>
          <w:rFonts w:hint="eastAsia"/>
        </w:rPr>
        <w:t>设计依据</w:t>
      </w:r>
      <w:bookmarkEnd w:id="31"/>
    </w:p>
    <w:p>
      <w:pPr>
        <w:widowControl w:val="0"/>
        <w:jc w:val="both"/>
        <w:rPr>
          <w:kern w:val="2"/>
          <w:szCs w:val="24"/>
          <w:lang w:val="en-US"/>
        </w:rPr>
      </w:pPr>
      <w:bookmarkStart w:id="33" w:name="计算依据"/>
      <w:r>
        <w:rPr>
          <w:kern w:val="2"/>
          <w:szCs w:val="24"/>
          <w:lang w:val="en-US"/>
        </w:rPr>
        <w:t>1. 《公共建筑节能设计标准》(GB50189-2015)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2. 《民用建筑热工设计规范》(GB50176)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3. 《建筑外门窗气密，水密，抗风压性能分级及检测方法》（GB/T 7106-2008）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4. 《建筑幕墙》（GB/T 21086-2007）</w:t>
      </w:r>
    </w:p>
    <w:p>
      <w:pPr>
        <w:pStyle w:val="2"/>
        <w:widowControl w:val="0"/>
        <w:jc w:val="both"/>
        <w:rPr>
          <w:kern w:val="2"/>
          <w:szCs w:val="24"/>
          <w:lang w:val="en-US"/>
        </w:rPr>
      </w:pPr>
      <w:bookmarkStart w:id="34" w:name="_Toc518"/>
      <w:r>
        <w:rPr>
          <w:kern w:val="2"/>
          <w:szCs w:val="24"/>
          <w:lang w:val="en-US"/>
        </w:rPr>
        <w:t>规定性指标检查</w:t>
      </w:r>
      <w:bookmarkEnd w:id="34"/>
    </w:p>
    <w:p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35" w:name="_Toc27187"/>
      <w:r>
        <w:rPr>
          <w:kern w:val="2"/>
          <w:szCs w:val="24"/>
          <w:lang w:val="en-US"/>
        </w:rPr>
        <w:t>工程材料</w:t>
      </w:r>
      <w:bookmarkEnd w:id="35"/>
    </w:p>
    <w:tbl>
      <w:tblPr>
        <w:tblStyle w:val="18"/>
        <w:tblW w:w="983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1018"/>
        <w:gridCol w:w="1030"/>
        <w:gridCol w:w="848"/>
        <w:gridCol w:w="1018"/>
        <w:gridCol w:w="1188"/>
        <w:gridCol w:w="151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密度ρ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比热容Cp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蒸汽渗透系数u</w:t>
            </w:r>
          </w:p>
        </w:tc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J/(kg.K)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g/(m.h.kPa)</w:t>
            </w:r>
          </w:p>
        </w:tc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水泥砂浆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11.370</w:t>
            </w:r>
          </w:p>
        </w:tc>
        <w:tc>
          <w:tcPr>
            <w:vAlign w:val="center"/>
          </w:tcPr>
          <w:p>
            <w:r>
              <w:t>1800.0</w:t>
            </w:r>
          </w:p>
        </w:tc>
        <w:tc>
          <w:tcPr>
            <w:vAlign w:val="center"/>
          </w:tcPr>
          <w:p>
            <w:r>
              <w:t>1050.0</w:t>
            </w:r>
          </w:p>
        </w:tc>
        <w:tc>
          <w:tcPr>
            <w:vAlign w:val="center"/>
          </w:tcPr>
          <w:p>
            <w:r>
              <w:t>0.0210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来源：《民用建筑热工设计规范》GB50176-2016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钢筋混凝土</w:t>
            </w:r>
          </w:p>
        </w:tc>
        <w:tc>
          <w:tcPr>
            <w:vAlign w:val="center"/>
          </w:tcPr>
          <w:p>
            <w:r>
              <w:t>1.740</w:t>
            </w:r>
          </w:p>
        </w:tc>
        <w:tc>
          <w:tcPr>
            <w:vAlign w:val="center"/>
          </w:tcPr>
          <w:p>
            <w:r>
              <w:t>17.200</w:t>
            </w:r>
          </w:p>
        </w:tc>
        <w:tc>
          <w:tcPr>
            <w:vAlign w:val="center"/>
          </w:tcPr>
          <w:p>
            <w:r>
              <w:t>2500.0</w:t>
            </w:r>
          </w:p>
        </w:tc>
        <w:tc>
          <w:tcPr>
            <w:vAlign w:val="center"/>
          </w:tcPr>
          <w:p>
            <w:r>
              <w:t>920.0</w:t>
            </w:r>
          </w:p>
        </w:tc>
        <w:tc>
          <w:tcPr>
            <w:vAlign w:val="center"/>
          </w:tcPr>
          <w:p>
            <w:r>
              <w:t>0.0158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来源：《民用建筑热工设计规范》GB50176-2016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挤塑聚苯乙烯泡沫塑料（带表皮）</w:t>
            </w:r>
          </w:p>
        </w:tc>
        <w:tc>
          <w:tcPr>
            <w:vAlign w:val="center"/>
          </w:tcPr>
          <w:p>
            <w:r>
              <w:t>0.030</w:t>
            </w:r>
          </w:p>
        </w:tc>
        <w:tc>
          <w:tcPr>
            <w:vAlign w:val="center"/>
          </w:tcPr>
          <w:p>
            <w:r>
              <w:t>0.340</w:t>
            </w:r>
          </w:p>
        </w:tc>
        <w:tc>
          <w:tcPr>
            <w:vAlign w:val="center"/>
          </w:tcPr>
          <w:p>
            <w:r>
              <w:t>35.0</w:t>
            </w:r>
          </w:p>
        </w:tc>
        <w:tc>
          <w:tcPr>
            <w:vAlign w:val="center"/>
          </w:tcPr>
          <w:p>
            <w:r>
              <w:t>1380.0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来源：《民用建筑热工设计规范》GB50176-2016，蒸汽渗透系数没有给出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粘土陶粒混凝土</w:t>
            </w:r>
          </w:p>
        </w:tc>
        <w:tc>
          <w:tcPr>
            <w:vAlign w:val="center"/>
          </w:tcPr>
          <w:p>
            <w:r>
              <w:t>0.530</w:t>
            </w:r>
          </w:p>
        </w:tc>
        <w:tc>
          <w:tcPr>
            <w:vAlign w:val="center"/>
          </w:tcPr>
          <w:p>
            <w:r>
              <w:t>7.250</w:t>
            </w:r>
          </w:p>
        </w:tc>
        <w:tc>
          <w:tcPr>
            <w:vAlign w:val="center"/>
          </w:tcPr>
          <w:p>
            <w:r>
              <w:t>1200.0</w:t>
            </w:r>
          </w:p>
        </w:tc>
        <w:tc>
          <w:tcPr>
            <w:vAlign w:val="center"/>
          </w:tcPr>
          <w:p>
            <w:r>
              <w:t>1050.0</w:t>
            </w:r>
          </w:p>
        </w:tc>
        <w:tc>
          <w:tcPr>
            <w:vAlign w:val="center"/>
          </w:tcPr>
          <w:p>
            <w:r>
              <w:t>0.0405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修正系数=1.15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建筑用真空绝热板</w:t>
            </w:r>
          </w:p>
        </w:tc>
        <w:tc>
          <w:tcPr>
            <w:vAlign w:val="center"/>
          </w:tcPr>
          <w:p>
            <w:r>
              <w:t>0.008</w:t>
            </w:r>
          </w:p>
        </w:tc>
        <w:tc>
          <w:tcPr>
            <w:vAlign w:val="center"/>
          </w:tcPr>
          <w:p>
            <w:r>
              <w:t>0.340</w:t>
            </w:r>
          </w:p>
        </w:tc>
        <w:tc>
          <w:tcPr>
            <w:vAlign w:val="center"/>
          </w:tcPr>
          <w:p>
            <w:r>
              <w:t>430.0</w:t>
            </w:r>
          </w:p>
        </w:tc>
        <w:tc>
          <w:tcPr>
            <w:vAlign w:val="center"/>
          </w:tcPr>
          <w:p>
            <w:r>
              <w:t>462.1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修正系数=1.2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水泥砂浆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11.306</w:t>
            </w:r>
          </w:p>
        </w:tc>
        <w:tc>
          <w:tcPr>
            <w:vAlign w:val="center"/>
          </w:tcPr>
          <w:p>
            <w:r>
              <w:t>1800.0</w:t>
            </w:r>
          </w:p>
        </w:tc>
        <w:tc>
          <w:tcPr>
            <w:vAlign w:val="center"/>
          </w:tcPr>
          <w:p>
            <w:r>
              <w:t>1050.0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灰砂砖</w:t>
            </w:r>
          </w:p>
        </w:tc>
        <w:tc>
          <w:tcPr>
            <w:vAlign w:val="center"/>
          </w:tcPr>
          <w:p>
            <w:r>
              <w:t>0.740</w:t>
            </w:r>
          </w:p>
        </w:tc>
        <w:tc>
          <w:tcPr>
            <w:vAlign w:val="center"/>
          </w:tcPr>
          <w:p>
            <w:r>
              <w:t>12.720</w:t>
            </w:r>
          </w:p>
        </w:tc>
        <w:tc>
          <w:tcPr>
            <w:vAlign w:val="center"/>
          </w:tcPr>
          <w:p>
            <w:r>
              <w:t>1800.0</w:t>
            </w:r>
          </w:p>
        </w:tc>
        <w:tc>
          <w:tcPr>
            <w:vAlign w:val="center"/>
          </w:tcPr>
          <w:p>
            <w:r>
              <w:t>1670.3</w:t>
            </w:r>
          </w:p>
        </w:tc>
        <w:tc>
          <w:tcPr>
            <w:vAlign w:val="center"/>
          </w:tcPr>
          <w:p>
            <w:r>
              <w:t>0.1050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保温砂浆</w:t>
            </w:r>
          </w:p>
        </w:tc>
        <w:tc>
          <w:tcPr>
            <w:vAlign w:val="center"/>
          </w:tcPr>
          <w:p>
            <w:r>
              <w:t>0.290</w:t>
            </w:r>
          </w:p>
        </w:tc>
        <w:tc>
          <w:tcPr>
            <w:vAlign w:val="center"/>
          </w:tcPr>
          <w:p>
            <w:r>
              <w:t>4.209</w:t>
            </w:r>
          </w:p>
        </w:tc>
        <w:tc>
          <w:tcPr>
            <w:vAlign w:val="center"/>
          </w:tcPr>
          <w:p>
            <w:r>
              <w:t>800.0</w:t>
            </w:r>
          </w:p>
        </w:tc>
        <w:tc>
          <w:tcPr>
            <w:vAlign w:val="center"/>
          </w:tcPr>
          <w:p>
            <w:r>
              <w:t>1050.0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蒸汽渗透系数没有给出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水泥砂浆楼面面层</w:t>
            </w:r>
          </w:p>
        </w:tc>
        <w:tc>
          <w:tcPr>
            <w:vAlign w:val="center"/>
          </w:tcPr>
          <w:p>
            <w:r>
              <w:t>0.870</w:t>
            </w:r>
          </w:p>
        </w:tc>
        <w:tc>
          <w:tcPr>
            <w:vAlign w:val="center"/>
          </w:tcPr>
          <w:p>
            <w:r>
              <w:t>10.627</w:t>
            </w:r>
          </w:p>
        </w:tc>
        <w:tc>
          <w:tcPr>
            <w:vAlign w:val="center"/>
          </w:tcPr>
          <w:p>
            <w:r>
              <w:t>1700.0</w:t>
            </w:r>
          </w:p>
        </w:tc>
        <w:tc>
          <w:tcPr>
            <w:vAlign w:val="center"/>
          </w:tcPr>
          <w:p>
            <w:r>
              <w:t>1050.0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新疆公建XJJ034-2006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C15细石混凝土垫层</w:t>
            </w:r>
          </w:p>
        </w:tc>
        <w:tc>
          <w:tcPr>
            <w:vAlign w:val="center"/>
          </w:tcPr>
          <w:p>
            <w:r>
              <w:t>1.280</w:t>
            </w:r>
          </w:p>
        </w:tc>
        <w:tc>
          <w:tcPr>
            <w:vAlign w:val="center"/>
          </w:tcPr>
          <w:p>
            <w:r>
              <w:t>13.410</w:t>
            </w:r>
          </w:p>
        </w:tc>
        <w:tc>
          <w:tcPr>
            <w:vAlign w:val="center"/>
          </w:tcPr>
          <w:p>
            <w:r>
              <w:t>2100.0</w:t>
            </w:r>
          </w:p>
        </w:tc>
        <w:tc>
          <w:tcPr>
            <w:vAlign w:val="center"/>
          </w:tcPr>
          <w:p>
            <w:r>
              <w:t>920.0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新疆公建XJJ034-2006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10厚1：3水泥砂浆找平层</w:t>
            </w:r>
          </w:p>
        </w:tc>
        <w:tc>
          <w:tcPr>
            <w:vAlign w:val="center"/>
          </w:tcPr>
          <w:p>
            <w:r>
              <w:t>1.280</w:t>
            </w:r>
          </w:p>
        </w:tc>
        <w:tc>
          <w:tcPr>
            <w:vAlign w:val="center"/>
          </w:tcPr>
          <w:p>
            <w:r>
              <w:t>13.410</w:t>
            </w:r>
          </w:p>
        </w:tc>
        <w:tc>
          <w:tcPr>
            <w:vAlign w:val="center"/>
          </w:tcPr>
          <w:p>
            <w:r>
              <w:t>2100.0</w:t>
            </w:r>
          </w:p>
        </w:tc>
        <w:tc>
          <w:tcPr>
            <w:vAlign w:val="center"/>
          </w:tcPr>
          <w:p>
            <w:r>
              <w:t>920.0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新疆公建XJJ034-2006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钢筋混凝土楼板</w:t>
            </w:r>
          </w:p>
        </w:tc>
        <w:tc>
          <w:tcPr>
            <w:vAlign w:val="center"/>
          </w:tcPr>
          <w:p>
            <w:r>
              <w:t>1.740</w:t>
            </w:r>
          </w:p>
        </w:tc>
        <w:tc>
          <w:tcPr>
            <w:vAlign w:val="center"/>
          </w:tcPr>
          <w:p>
            <w:r>
              <w:t>17.060</w:t>
            </w:r>
          </w:p>
        </w:tc>
        <w:tc>
          <w:tcPr>
            <w:vAlign w:val="center"/>
          </w:tcPr>
          <w:p>
            <w:r>
              <w:t>2500.0</w:t>
            </w:r>
          </w:p>
        </w:tc>
        <w:tc>
          <w:tcPr>
            <w:vAlign w:val="center"/>
          </w:tcPr>
          <w:p>
            <w:r>
              <w:t>920.0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新疆公建XJJ034-2006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薄抹灰饰面层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11.306</w:t>
            </w:r>
          </w:p>
        </w:tc>
        <w:tc>
          <w:tcPr>
            <w:vAlign w:val="center"/>
          </w:tcPr>
          <w:p>
            <w:r>
              <w:t>1800.0</w:t>
            </w:r>
          </w:p>
        </w:tc>
        <w:tc>
          <w:tcPr>
            <w:vAlign w:val="center"/>
          </w:tcPr>
          <w:p>
            <w:r>
              <w:t>1050.0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新疆公建XJJ034-2006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室内抹灰</w:t>
            </w:r>
          </w:p>
        </w:tc>
        <w:tc>
          <w:tcPr>
            <w:vAlign w:val="center"/>
          </w:tcPr>
          <w:p>
            <w:r>
              <w:t>0.870</w:t>
            </w:r>
          </w:p>
        </w:tc>
        <w:tc>
          <w:tcPr>
            <w:vAlign w:val="center"/>
          </w:tcPr>
          <w:p>
            <w:r>
              <w:t>10.627</w:t>
            </w:r>
          </w:p>
        </w:tc>
        <w:tc>
          <w:tcPr>
            <w:vAlign w:val="center"/>
          </w:tcPr>
          <w:p>
            <w:r>
              <w:t>1700.0</w:t>
            </w:r>
          </w:p>
        </w:tc>
        <w:tc>
          <w:tcPr>
            <w:vAlign w:val="center"/>
          </w:tcPr>
          <w:p>
            <w:r>
              <w:t>1050.0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新疆公建XJJ034-2006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加气混凝土砌块(1)</w:t>
            </w:r>
          </w:p>
        </w:tc>
        <w:tc>
          <w:tcPr>
            <w:vAlign w:val="center"/>
          </w:tcPr>
          <w:p>
            <w:r>
              <w:t>0.190</w:t>
            </w:r>
          </w:p>
        </w:tc>
        <w:tc>
          <w:tcPr>
            <w:vAlign w:val="center"/>
          </w:tcPr>
          <w:p>
            <w:r>
              <w:t>2.693</w:t>
            </w:r>
          </w:p>
        </w:tc>
        <w:tc>
          <w:tcPr>
            <w:vAlign w:val="center"/>
          </w:tcPr>
          <w:p>
            <w:r>
              <w:t>500.0</w:t>
            </w:r>
          </w:p>
        </w:tc>
        <w:tc>
          <w:tcPr>
            <w:vAlign w:val="center"/>
          </w:tcPr>
          <w:p>
            <w:r>
              <w:t>1050.0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新疆公建XJJ034-2006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粉煤灰陶粒砼隔音层</w:t>
            </w:r>
          </w:p>
        </w:tc>
        <w:tc>
          <w:tcPr>
            <w:vAlign w:val="center"/>
          </w:tcPr>
          <w:p>
            <w:r>
              <w:t>0.570</w:t>
            </w:r>
          </w:p>
        </w:tc>
        <w:tc>
          <w:tcPr>
            <w:vAlign w:val="center"/>
          </w:tcPr>
          <w:p>
            <w:r>
              <w:t>7.522</w:t>
            </w:r>
          </w:p>
        </w:tc>
        <w:tc>
          <w:tcPr>
            <w:vAlign w:val="center"/>
          </w:tcPr>
          <w:p>
            <w:r>
              <w:t>1300.0</w:t>
            </w:r>
          </w:p>
        </w:tc>
        <w:tc>
          <w:tcPr>
            <w:vAlign w:val="center"/>
          </w:tcPr>
          <w:p>
            <w:r>
              <w:t>1050.0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新疆公建XJJ034-2006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保温砂浆</w:t>
            </w:r>
          </w:p>
        </w:tc>
        <w:tc>
          <w:tcPr>
            <w:vAlign w:val="center"/>
          </w:tcPr>
          <w:p>
            <w:r>
              <w:t>0.290</w:t>
            </w:r>
          </w:p>
        </w:tc>
        <w:tc>
          <w:tcPr>
            <w:vAlign w:val="center"/>
          </w:tcPr>
          <w:p>
            <w:r>
              <w:t>4.209</w:t>
            </w:r>
          </w:p>
        </w:tc>
        <w:tc>
          <w:tcPr>
            <w:vAlign w:val="center"/>
          </w:tcPr>
          <w:p>
            <w:r>
              <w:t>800.0</w:t>
            </w:r>
          </w:p>
        </w:tc>
        <w:tc>
          <w:tcPr>
            <w:vAlign w:val="center"/>
          </w:tcPr>
          <w:p>
            <w:r>
              <w:t>1050.0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蒸汽渗透系数没有给出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胶粉聚苯颗粒保温浆料</w:t>
            </w:r>
          </w:p>
        </w:tc>
        <w:tc>
          <w:tcPr>
            <w:vAlign w:val="center"/>
          </w:tcPr>
          <w:p>
            <w:r>
              <w:t>0.060</w:t>
            </w:r>
          </w:p>
        </w:tc>
        <w:tc>
          <w:tcPr>
            <w:vAlign w:val="center"/>
          </w:tcPr>
          <w:p>
            <w:r>
              <w:t>2.490</w:t>
            </w:r>
          </w:p>
        </w:tc>
        <w:tc>
          <w:tcPr>
            <w:vAlign w:val="center"/>
          </w:tcPr>
          <w:p>
            <w:r>
              <w:t>200.0</w:t>
            </w:r>
          </w:p>
        </w:tc>
        <w:tc>
          <w:tcPr>
            <w:vAlign w:val="center"/>
          </w:tcPr>
          <w:p>
            <w:r>
              <w:t>1170.0</w:t>
            </w:r>
          </w:p>
        </w:tc>
        <w:tc>
          <w:tcPr>
            <w:vAlign w:val="center"/>
          </w:tcPr>
          <w:p>
            <w:r>
              <w:t>0.1910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修正系数=1.2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碎石、卵石混凝土</w:t>
            </w:r>
          </w:p>
        </w:tc>
        <w:tc>
          <w:tcPr>
            <w:vAlign w:val="center"/>
          </w:tcPr>
          <w:p>
            <w:r>
              <w:t>1.510</w:t>
            </w:r>
          </w:p>
        </w:tc>
        <w:tc>
          <w:tcPr>
            <w:vAlign w:val="center"/>
          </w:tcPr>
          <w:p>
            <w:r>
              <w:t>15.243</w:t>
            </w:r>
          </w:p>
        </w:tc>
        <w:tc>
          <w:tcPr>
            <w:vAlign w:val="center"/>
          </w:tcPr>
          <w:p>
            <w:r>
              <w:t>2300.0</w:t>
            </w:r>
          </w:p>
        </w:tc>
        <w:tc>
          <w:tcPr>
            <w:vAlign w:val="center"/>
          </w:tcPr>
          <w:p>
            <w:r>
              <w:t>920.0</w:t>
            </w:r>
          </w:p>
        </w:tc>
        <w:tc>
          <w:tcPr>
            <w:vAlign w:val="center"/>
          </w:tcPr>
          <w:p>
            <w:r>
              <w:t>0.0017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素土夯实</w:t>
            </w:r>
          </w:p>
        </w:tc>
        <w:tc>
          <w:tcPr>
            <w:vAlign w:val="center"/>
          </w:tcPr>
          <w:p>
            <w:r>
              <w:t>1.160</w:t>
            </w:r>
          </w:p>
        </w:tc>
        <w:tc>
          <w:tcPr>
            <w:vAlign w:val="center"/>
          </w:tcPr>
          <w:p>
            <w:r>
              <w:t>13.054</w:t>
            </w:r>
          </w:p>
        </w:tc>
        <w:tc>
          <w:tcPr>
            <w:vAlign w:val="center"/>
          </w:tcPr>
          <w:p>
            <w:r>
              <w:t>2000.0</w:t>
            </w:r>
          </w:p>
        </w:tc>
        <w:tc>
          <w:tcPr>
            <w:vAlign w:val="center"/>
          </w:tcPr>
          <w:p>
            <w:r>
              <w:t>1010.0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</w:tbl>
    <w:p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36" w:name="_Toc12058"/>
      <w:r>
        <w:rPr>
          <w:kern w:val="2"/>
          <w:szCs w:val="24"/>
          <w:lang w:val="en-US"/>
        </w:rPr>
        <w:t>围护结构作法简要说明</w:t>
      </w:r>
      <w:bookmarkEnd w:id="36"/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1. 屋顶构造：</w:t>
      </w:r>
      <w:r>
        <w:rPr>
          <w:color w:val="0000FF"/>
          <w:kern w:val="2"/>
          <w:sz w:val="21"/>
          <w:szCs w:val="21"/>
          <w:lang w:val="en-US"/>
        </w:rPr>
        <w:t>屋顶构造一：</w:t>
      </w:r>
      <w:r>
        <w:rPr>
          <w:color w:val="000000"/>
          <w:kern w:val="2"/>
          <w:szCs w:val="24"/>
          <w:lang w:val="en-US"/>
        </w:rPr>
        <w:t>（由上到下）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水泥砂浆 30mm＋保温砂浆 30mm＋粘土陶粒混凝土 30mm＋</w:t>
      </w:r>
      <w:r>
        <w:rPr>
          <w:color w:val="800000"/>
          <w:kern w:val="2"/>
          <w:szCs w:val="24"/>
          <w:lang w:val="en-US"/>
        </w:rPr>
        <w:t>建筑用真空绝热板 100mm</w:t>
      </w:r>
      <w:r>
        <w:rPr>
          <w:color w:val="000000"/>
          <w:kern w:val="2"/>
          <w:szCs w:val="24"/>
          <w:lang w:val="en-US"/>
        </w:rPr>
        <w:t>＋钢筋混凝土 100mm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2. 外墙构造：</w:t>
      </w:r>
      <w:r>
        <w:rPr>
          <w:color w:val="0000FF"/>
          <w:kern w:val="2"/>
          <w:sz w:val="21"/>
          <w:szCs w:val="21"/>
          <w:lang w:val="en-US"/>
        </w:rPr>
        <w:t>外墙构造一：</w:t>
      </w:r>
      <w:r>
        <w:rPr>
          <w:color w:val="000000"/>
          <w:kern w:val="2"/>
          <w:szCs w:val="24"/>
          <w:lang w:val="en-US"/>
        </w:rPr>
        <w:t>（由外到内）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保温砂浆 20mm＋</w:t>
      </w:r>
      <w:r>
        <w:rPr>
          <w:color w:val="800000"/>
          <w:kern w:val="2"/>
          <w:szCs w:val="24"/>
          <w:lang w:val="en-US"/>
        </w:rPr>
        <w:t>建筑用真空绝热板 80mm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80"/>
          <w:kern w:val="2"/>
          <w:szCs w:val="24"/>
          <w:lang w:val="en-US"/>
        </w:rPr>
        <w:t>灰砂砖 370mm</w:t>
      </w:r>
      <w:r>
        <w:rPr>
          <w:color w:val="000000"/>
          <w:kern w:val="2"/>
          <w:szCs w:val="24"/>
          <w:lang w:val="en-US"/>
        </w:rPr>
        <w:t>＋建筑用真空绝热板 50mm＋保温砂浆 20mm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3. 挑空楼板构造：</w:t>
      </w:r>
      <w:r>
        <w:rPr>
          <w:color w:val="0000FF"/>
          <w:kern w:val="2"/>
          <w:sz w:val="21"/>
          <w:szCs w:val="21"/>
          <w:lang w:val="en-US"/>
        </w:rPr>
        <w:t>底面接触室外空气的架空或外挑楼板构造一：</w:t>
      </w:r>
      <w:r>
        <w:rPr>
          <w:color w:val="000000"/>
          <w:kern w:val="2"/>
          <w:szCs w:val="24"/>
          <w:lang w:val="en-US"/>
        </w:rPr>
        <w:t>（由上到下）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水泥砂浆楼面面层 30mm＋C15细石混凝土垫层 50mm＋</w:t>
      </w:r>
      <w:r>
        <w:rPr>
          <w:color w:val="800000"/>
          <w:kern w:val="2"/>
          <w:szCs w:val="24"/>
          <w:lang w:val="en-US"/>
        </w:rPr>
        <w:t>建筑用真空绝热板 50mm</w:t>
      </w:r>
      <w:r>
        <w:rPr>
          <w:color w:val="000000"/>
          <w:kern w:val="2"/>
          <w:szCs w:val="24"/>
          <w:lang w:val="en-US"/>
        </w:rPr>
        <w:t>＋10厚1：3水泥砂浆找平层 10mm＋</w:t>
      </w:r>
      <w:r>
        <w:rPr>
          <w:color w:val="800080"/>
          <w:kern w:val="2"/>
          <w:szCs w:val="24"/>
          <w:lang w:val="en-US"/>
        </w:rPr>
        <w:t>钢筋混凝土楼板 120mm</w:t>
      </w:r>
      <w:r>
        <w:rPr>
          <w:color w:val="000000"/>
          <w:kern w:val="2"/>
          <w:szCs w:val="24"/>
          <w:lang w:val="en-US"/>
        </w:rPr>
        <w:t>＋建筑用真空绝热板 50mm＋薄抹灰饰面层 6mm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4. 控温与非控温隔墙：</w:t>
      </w:r>
      <w:r>
        <w:rPr>
          <w:color w:val="0000FF"/>
          <w:kern w:val="2"/>
          <w:sz w:val="21"/>
          <w:szCs w:val="21"/>
          <w:lang w:val="en-US"/>
        </w:rPr>
        <w:t>非供暖房间与供暖房间之间的隔墙构造一：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室内抹灰 20mm＋</w:t>
      </w:r>
      <w:r>
        <w:rPr>
          <w:color w:val="800000"/>
          <w:kern w:val="2"/>
          <w:szCs w:val="24"/>
          <w:lang w:val="en-US"/>
        </w:rPr>
        <w:t>建筑用真空绝热板 50mm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80"/>
          <w:kern w:val="2"/>
          <w:szCs w:val="24"/>
          <w:lang w:val="en-US"/>
        </w:rPr>
        <w:t>灰砂砖 240mm</w:t>
      </w:r>
      <w:r>
        <w:rPr>
          <w:color w:val="000000"/>
          <w:kern w:val="2"/>
          <w:szCs w:val="24"/>
          <w:lang w:val="en-US"/>
        </w:rPr>
        <w:t>＋建筑用真空绝热板 50mm＋薄抹灰饰面层 10mm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5. 控温房间隔墙：</w:t>
      </w:r>
      <w:r>
        <w:rPr>
          <w:color w:val="0000FF"/>
          <w:kern w:val="2"/>
          <w:sz w:val="21"/>
          <w:szCs w:val="21"/>
          <w:lang w:val="en-US"/>
        </w:rPr>
        <w:t>控温房间隔墙构造一：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室内抹灰 20mm＋</w:t>
      </w:r>
      <w:r>
        <w:rPr>
          <w:color w:val="800000"/>
          <w:kern w:val="2"/>
          <w:szCs w:val="24"/>
          <w:lang w:val="en-US"/>
        </w:rPr>
        <w:t>建筑用真空绝热板 50mm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80"/>
          <w:kern w:val="2"/>
          <w:szCs w:val="24"/>
          <w:lang w:val="en-US"/>
        </w:rPr>
        <w:t>灰砂砖 240mm</w:t>
      </w:r>
      <w:r>
        <w:rPr>
          <w:color w:val="000000"/>
          <w:kern w:val="2"/>
          <w:szCs w:val="24"/>
          <w:lang w:val="en-US"/>
        </w:rPr>
        <w:t>＋建筑用真空绝热板 50mm＋薄抹灰饰面层 6mm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6. 地下车库与供暖房间之间的楼板：</w:t>
      </w:r>
      <w:r>
        <w:rPr>
          <w:color w:val="0000FF"/>
          <w:kern w:val="2"/>
          <w:sz w:val="21"/>
          <w:szCs w:val="21"/>
          <w:lang w:val="en-US"/>
        </w:rPr>
        <w:t>控温与非控温楼板构造一：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水泥砂浆楼面面层 20mm＋粉煤灰陶粒砼隔音层 60mm＋</w:t>
      </w:r>
      <w:r>
        <w:rPr>
          <w:color w:val="800000"/>
          <w:kern w:val="2"/>
          <w:szCs w:val="24"/>
          <w:lang w:val="en-US"/>
        </w:rPr>
        <w:t>建筑用真空绝热板 50mm</w:t>
      </w:r>
      <w:r>
        <w:rPr>
          <w:color w:val="000000"/>
          <w:kern w:val="2"/>
          <w:szCs w:val="24"/>
          <w:lang w:val="en-US"/>
        </w:rPr>
        <w:t>＋10厚1：3水泥砂浆找平层 10mm＋钢筋混凝土楼板 100mm＋建筑用真空绝热板 50mm＋薄抹灰饰面层 6mm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7. 天窗：</w:t>
      </w:r>
      <w:r>
        <w:rPr>
          <w:color w:val="0000FF"/>
          <w:kern w:val="2"/>
          <w:sz w:val="21"/>
          <w:szCs w:val="21"/>
          <w:lang w:val="en-US"/>
        </w:rPr>
        <w:t>下限+PA断桥铝合金窗框+双银Low-E中空玻璃+空气层厚12mm：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传热系数0.843W/m^2.K，自身遮阳系数0.300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8. 外窗：</w:t>
      </w:r>
      <w:r>
        <w:rPr>
          <w:color w:val="0000FF"/>
          <w:kern w:val="2"/>
          <w:sz w:val="21"/>
          <w:szCs w:val="21"/>
          <w:lang w:val="en-US"/>
        </w:rPr>
        <w:t>下限+PA断桥铝合金窗框+双银Low-E中空玻璃+空气层厚12mm：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传热系数0.843W/m^2.K，自身遮阳系数0.300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9. 幕墙：</w:t>
      </w:r>
      <w:r>
        <w:rPr>
          <w:color w:val="0000FF"/>
          <w:kern w:val="2"/>
          <w:sz w:val="21"/>
          <w:szCs w:val="21"/>
          <w:lang w:val="en-US"/>
        </w:rPr>
        <w:t>下限+PA断桥铝合金窗框+双银Low-E中空玻璃+空气层厚12mm：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传热系数0.843W/m^2.K，自身遮阳系数0.300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10. 周边地面构造：</w:t>
      </w:r>
      <w:r>
        <w:rPr>
          <w:color w:val="0000FF"/>
          <w:kern w:val="2"/>
          <w:sz w:val="21"/>
          <w:szCs w:val="21"/>
          <w:lang w:val="en-US"/>
        </w:rPr>
        <w:t>周边地面构造一：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胶粉聚苯颗粒保温浆料 20mm＋碎石、卵石混凝土 40mm＋</w:t>
      </w:r>
      <w:r>
        <w:rPr>
          <w:color w:val="800000"/>
          <w:kern w:val="2"/>
          <w:szCs w:val="24"/>
          <w:lang w:val="en-US"/>
        </w:rPr>
        <w:t>挤塑聚苯乙烯泡沫塑料（带表皮） 70mm</w:t>
      </w:r>
      <w:r>
        <w:rPr>
          <w:color w:val="000000"/>
          <w:kern w:val="2"/>
          <w:szCs w:val="24"/>
          <w:lang w:val="en-US"/>
        </w:rPr>
        <w:t>＋碎石、卵石混凝土 50mm＋</w:t>
      </w:r>
      <w:r>
        <w:rPr>
          <w:color w:val="800080"/>
          <w:kern w:val="2"/>
          <w:szCs w:val="24"/>
          <w:lang w:val="en-US"/>
        </w:rPr>
        <w:t>素土夯实 200mm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37" w:name="_Toc21583"/>
      <w:r>
        <w:rPr>
          <w:color w:val="000000"/>
          <w:kern w:val="2"/>
          <w:szCs w:val="24"/>
          <w:lang w:val="en-US"/>
        </w:rPr>
        <w:t>体形系数</w:t>
      </w:r>
      <w:bookmarkEnd w:id="37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3"/>
        <w:gridCol w:w="682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外表面积</w:t>
            </w:r>
          </w:p>
        </w:tc>
        <w:tc>
          <w:tcPr>
            <w:vAlign w:val="center"/>
          </w:tcPr>
          <w:p>
            <w:r>
              <w:t>12903.06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建筑体积</w:t>
            </w:r>
          </w:p>
        </w:tc>
        <w:tc>
          <w:tcPr>
            <w:vAlign w:val="center"/>
          </w:tcPr>
          <w:p>
            <w:r>
              <w:t>94597.98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体形系数</w:t>
            </w:r>
          </w:p>
        </w:tc>
        <w:tc>
          <w:tcPr>
            <w:vAlign w:val="center"/>
          </w:tcPr>
          <w:p>
            <w:r>
              <w:t>0.14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vAlign w:val="center"/>
          </w:tcPr>
          <w:p>
            <w:r>
              <w:t>《公共建筑节能设计标准》(GB50189-2015)第3.2.1条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vAlign w:val="center"/>
          </w:tcPr>
          <w:p>
            <w:r>
              <w:t>严寒和寒冷地区体形系数应符合表3.2.1的规定(s≤0.40)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</w:tbl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38" w:name="_Toc1127"/>
      <w:r>
        <w:rPr>
          <w:color w:val="000000"/>
          <w:kern w:val="2"/>
          <w:szCs w:val="24"/>
          <w:lang w:val="en-US"/>
        </w:rPr>
        <w:t>窗墙比</w:t>
      </w:r>
      <w:bookmarkEnd w:id="38"/>
    </w:p>
    <w:p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bookmarkStart w:id="39" w:name="_Toc25257"/>
      <w:r>
        <w:rPr>
          <w:color w:val="000000"/>
          <w:kern w:val="2"/>
          <w:szCs w:val="24"/>
          <w:lang w:val="en-US"/>
        </w:rPr>
        <w:t>窗墙比</w:t>
      </w:r>
      <w:bookmarkEnd w:id="39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296"/>
        <w:gridCol w:w="1584"/>
        <w:gridCol w:w="1584"/>
        <w:gridCol w:w="1131"/>
        <w:gridCol w:w="1018"/>
        <w:gridCol w:w="158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立面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窗面积(㎡)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墙面积(㎡)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窗墙比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限值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结论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南向</w:t>
            </w:r>
          </w:p>
        </w:tc>
        <w:tc>
          <w:tcPr>
            <w:vAlign w:val="center"/>
          </w:tcPr>
          <w:p>
            <w:r>
              <w:t>立面3</w:t>
            </w:r>
          </w:p>
        </w:tc>
        <w:tc>
          <w:tcPr>
            <w:vAlign w:val="center"/>
          </w:tcPr>
          <w:p>
            <w:r>
              <w:t>232.31</w:t>
            </w:r>
          </w:p>
        </w:tc>
        <w:tc>
          <w:tcPr>
            <w:vAlign w:val="center"/>
          </w:tcPr>
          <w:p>
            <w:r>
              <w:t>1522.52</w:t>
            </w:r>
          </w:p>
        </w:tc>
        <w:tc>
          <w:tcPr>
            <w:vAlign w:val="center"/>
          </w:tcPr>
          <w:p>
            <w:r>
              <w:t>0.15</w:t>
            </w:r>
          </w:p>
        </w:tc>
        <w:tc>
          <w:tcPr>
            <w:vAlign w:val="center"/>
          </w:tcPr>
          <w:p>
            <w:r>
              <w:t>0.60</w:t>
            </w:r>
          </w:p>
        </w:tc>
        <w:tc>
          <w:tcPr>
            <w:vAlign w:val="center"/>
          </w:tcPr>
          <w:p>
            <w:r>
              <w:t>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北向</w:t>
            </w:r>
          </w:p>
        </w:tc>
        <w:tc>
          <w:tcPr>
            <w:vAlign w:val="center"/>
          </w:tcPr>
          <w:p>
            <w:r>
              <w:t>立面4</w:t>
            </w:r>
          </w:p>
        </w:tc>
        <w:tc>
          <w:tcPr>
            <w:vAlign w:val="center"/>
          </w:tcPr>
          <w:p>
            <w:r>
              <w:t>248.17</w:t>
            </w:r>
          </w:p>
        </w:tc>
        <w:tc>
          <w:tcPr>
            <w:vAlign w:val="center"/>
          </w:tcPr>
          <w:p>
            <w:r>
              <w:t>1522.52</w:t>
            </w:r>
          </w:p>
        </w:tc>
        <w:tc>
          <w:tcPr>
            <w:vAlign w:val="center"/>
          </w:tcPr>
          <w:p>
            <w:r>
              <w:t>0.16</w:t>
            </w:r>
          </w:p>
        </w:tc>
        <w:tc>
          <w:tcPr>
            <w:vAlign w:val="center"/>
          </w:tcPr>
          <w:p>
            <w:r>
              <w:t>0.60</w:t>
            </w:r>
          </w:p>
        </w:tc>
        <w:tc>
          <w:tcPr>
            <w:vAlign w:val="center"/>
          </w:tcPr>
          <w:p>
            <w:r>
              <w:t>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东向</w:t>
            </w:r>
          </w:p>
        </w:tc>
        <w:tc>
          <w:tcPr>
            <w:vAlign w:val="center"/>
          </w:tcPr>
          <w:p>
            <w:r>
              <w:t>立面1</w:t>
            </w:r>
          </w:p>
        </w:tc>
        <w:tc>
          <w:tcPr>
            <w:vAlign w:val="center"/>
          </w:tcPr>
          <w:p>
            <w:r>
              <w:t>724.86</w:t>
            </w:r>
          </w:p>
        </w:tc>
        <w:tc>
          <w:tcPr>
            <w:vAlign w:val="center"/>
          </w:tcPr>
          <w:p>
            <w:r>
              <w:t>1490.75</w:t>
            </w:r>
          </w:p>
        </w:tc>
        <w:tc>
          <w:tcPr>
            <w:vAlign w:val="center"/>
          </w:tcPr>
          <w:p>
            <w:r>
              <w:t>0.49</w:t>
            </w:r>
          </w:p>
        </w:tc>
        <w:tc>
          <w:tcPr>
            <w:vAlign w:val="center"/>
          </w:tcPr>
          <w:p>
            <w:r>
              <w:t>0.60</w:t>
            </w:r>
          </w:p>
        </w:tc>
        <w:tc>
          <w:tcPr>
            <w:vAlign w:val="center"/>
          </w:tcPr>
          <w:p>
            <w:r>
              <w:t>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西向</w:t>
            </w:r>
          </w:p>
        </w:tc>
        <w:tc>
          <w:tcPr>
            <w:vAlign w:val="center"/>
          </w:tcPr>
          <w:p>
            <w:r>
              <w:t>立面2</w:t>
            </w:r>
          </w:p>
        </w:tc>
        <w:tc>
          <w:tcPr>
            <w:vAlign w:val="center"/>
          </w:tcPr>
          <w:p>
            <w:r>
              <w:t>219.18</w:t>
            </w:r>
          </w:p>
        </w:tc>
        <w:tc>
          <w:tcPr>
            <w:vAlign w:val="center"/>
          </w:tcPr>
          <w:p>
            <w:r>
              <w:t>1578.50</w:t>
            </w:r>
          </w:p>
        </w:tc>
        <w:tc>
          <w:tcPr>
            <w:vAlign w:val="center"/>
          </w:tcPr>
          <w:p>
            <w:r>
              <w:t>0.14</w:t>
            </w:r>
          </w:p>
        </w:tc>
        <w:tc>
          <w:tcPr>
            <w:vAlign w:val="center"/>
          </w:tcPr>
          <w:p>
            <w:r>
              <w:t>0.60</w:t>
            </w:r>
          </w:p>
        </w:tc>
        <w:tc>
          <w:tcPr>
            <w:vAlign w:val="center"/>
          </w:tcPr>
          <w:p>
            <w:r>
              <w:t>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>
            <w:r>
              <w:t>《标准》依据</w:t>
            </w:r>
          </w:p>
        </w:tc>
        <w:tc>
          <w:tcPr>
            <w:gridSpan w:val="5"/>
            <w:vAlign w:val="center"/>
          </w:tcPr>
          <w:p>
            <w:r>
              <w:t>《公共建筑节能设计标准》(GB50189-2015)第3.2.2条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gridSpan w:val="5"/>
            <w:vAlign w:val="center"/>
          </w:tcPr>
          <w:p>
            <w:r>
              <w:t>严寒地区甲类公共建筑各单一立面窗墙面积比 (包括透光幕墙 )均不宜大于0.60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gridSpan w:val="5"/>
            <w:vAlign w:val="center"/>
          </w:tcPr>
          <w:p>
            <w:r>
              <w:t>适宜</w:t>
            </w:r>
          </w:p>
        </w:tc>
      </w:tr>
    </w:tbl>
    <w:p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bookmarkStart w:id="40" w:name="_Toc21304"/>
      <w:r>
        <w:rPr>
          <w:color w:val="000000"/>
          <w:kern w:val="2"/>
          <w:szCs w:val="24"/>
          <w:lang w:val="en-US"/>
        </w:rPr>
        <w:t>外窗表</w:t>
      </w:r>
      <w:bookmarkEnd w:id="40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0"/>
        <w:gridCol w:w="1562"/>
        <w:gridCol w:w="1386"/>
        <w:gridCol w:w="1528"/>
        <w:gridCol w:w="1171"/>
        <w:gridCol w:w="1262"/>
        <w:gridCol w:w="126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尺寸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单个面积</w:t>
            </w:r>
            <w:r>
              <w:br w:type="textWrapping"/>
            </w:r>
            <w:r>
              <w:t>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合计面积</w:t>
            </w:r>
            <w:r>
              <w:br w:type="textWrapping"/>
            </w:r>
            <w:r>
              <w:t>（㎡）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r>
              <w:t>南向</w:t>
            </w:r>
            <w:r>
              <w:br w:type="textWrapping"/>
            </w:r>
            <w:r>
              <w:t>232.31</w:t>
            </w:r>
          </w:p>
        </w:tc>
        <w:tc>
          <w:tcPr>
            <w:vAlign w:val="center"/>
          </w:tcPr>
          <w:p>
            <w:r>
              <w:t>C14526</w:t>
            </w:r>
          </w:p>
        </w:tc>
        <w:tc>
          <w:tcPr>
            <w:vAlign w:val="center"/>
          </w:tcPr>
          <w:p>
            <w:r>
              <w:t>1.45×2.60</w:t>
            </w:r>
          </w:p>
        </w:tc>
        <w:tc>
          <w:tcPr>
            <w:vAlign w:val="center"/>
          </w:tcPr>
          <w:p>
            <w:r>
              <w:t>1~3</w:t>
            </w:r>
          </w:p>
        </w:tc>
        <w:tc>
          <w:tcPr>
            <w:vAlign w:val="center"/>
          </w:tcPr>
          <w:p>
            <w:r>
              <w:t>36</w:t>
            </w:r>
          </w:p>
        </w:tc>
        <w:tc>
          <w:tcPr>
            <w:vAlign w:val="center"/>
          </w:tcPr>
          <w:p>
            <w:r>
              <w:t>3.77</w:t>
            </w:r>
          </w:p>
        </w:tc>
        <w:tc>
          <w:tcPr>
            <w:vAlign w:val="center"/>
          </w:tcPr>
          <w:p>
            <w:r>
              <w:t>135.72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C1626</w:t>
            </w:r>
          </w:p>
        </w:tc>
        <w:tc>
          <w:tcPr>
            <w:vAlign w:val="center"/>
          </w:tcPr>
          <w:p>
            <w:r>
              <w:t>1.60×2.60</w:t>
            </w:r>
          </w:p>
        </w:tc>
        <w:tc>
          <w:tcPr>
            <w:vAlign w:val="center"/>
          </w:tcPr>
          <w:p>
            <w:r>
              <w:t>2~3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4.16</w:t>
            </w:r>
          </w:p>
        </w:tc>
        <w:tc>
          <w:tcPr>
            <w:vAlign w:val="center"/>
          </w:tcPr>
          <w:p>
            <w:r>
              <w:t>83.20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C1726</w:t>
            </w:r>
          </w:p>
        </w:tc>
        <w:tc>
          <w:tcPr>
            <w:vAlign w:val="center"/>
          </w:tcPr>
          <w:p>
            <w:r>
              <w:t>1.70×2.60</w:t>
            </w:r>
          </w:p>
        </w:tc>
        <w:tc>
          <w:tcPr>
            <w:vAlign w:val="center"/>
          </w:tcPr>
          <w:p>
            <w:r>
              <w:t>2~3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4.42</w:t>
            </w:r>
          </w:p>
        </w:tc>
        <w:tc>
          <w:tcPr>
            <w:vAlign w:val="center"/>
          </w:tcPr>
          <w:p>
            <w:r>
              <w:t>8.84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C17526</w:t>
            </w:r>
          </w:p>
        </w:tc>
        <w:tc>
          <w:tcPr>
            <w:vAlign w:val="center"/>
          </w:tcPr>
          <w:p>
            <w:r>
              <w:t>1.75×2.60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4.55</w:t>
            </w:r>
          </w:p>
        </w:tc>
        <w:tc>
          <w:tcPr>
            <w:vAlign w:val="center"/>
          </w:tcPr>
          <w:p>
            <w:r>
              <w:t>4.55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r>
              <w:t>北向</w:t>
            </w:r>
            <w:r>
              <w:br w:type="textWrapping"/>
            </w:r>
            <w:r>
              <w:t>248.17</w:t>
            </w:r>
          </w:p>
        </w:tc>
        <w:tc>
          <w:tcPr>
            <w:vAlign w:val="center"/>
          </w:tcPr>
          <w:p>
            <w:r>
              <w:t>C14526</w:t>
            </w:r>
          </w:p>
        </w:tc>
        <w:tc>
          <w:tcPr>
            <w:vAlign w:val="center"/>
          </w:tcPr>
          <w:p>
            <w:r>
              <w:t>1.45×2.60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3.77</w:t>
            </w:r>
          </w:p>
        </w:tc>
        <w:tc>
          <w:tcPr>
            <w:vAlign w:val="center"/>
          </w:tcPr>
          <w:p>
            <w:r>
              <w:t>67.86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C1626</w:t>
            </w:r>
          </w:p>
        </w:tc>
        <w:tc>
          <w:tcPr>
            <w:vAlign w:val="center"/>
          </w:tcPr>
          <w:p>
            <w:r>
              <w:t>1.60×2.60</w:t>
            </w:r>
          </w:p>
        </w:tc>
        <w:tc>
          <w:tcPr>
            <w:vAlign w:val="center"/>
          </w:tcPr>
          <w:p>
            <w:r>
              <w:t>2~3</w:t>
            </w:r>
          </w:p>
        </w:tc>
        <w:tc>
          <w:tcPr>
            <w:vAlign w:val="center"/>
          </w:tcPr>
          <w:p>
            <w:r>
              <w:t>38</w:t>
            </w:r>
          </w:p>
        </w:tc>
        <w:tc>
          <w:tcPr>
            <w:vAlign w:val="center"/>
          </w:tcPr>
          <w:p>
            <w:r>
              <w:t>4.16</w:t>
            </w:r>
          </w:p>
        </w:tc>
        <w:tc>
          <w:tcPr>
            <w:vAlign w:val="center"/>
          </w:tcPr>
          <w:p>
            <w:r>
              <w:t>158.08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C1726</w:t>
            </w:r>
          </w:p>
        </w:tc>
        <w:tc>
          <w:tcPr>
            <w:vAlign w:val="center"/>
          </w:tcPr>
          <w:p>
            <w:r>
              <w:t>1.70×2.60</w:t>
            </w:r>
          </w:p>
        </w:tc>
        <w:tc>
          <w:tcPr>
            <w:vAlign w:val="center"/>
          </w:tcPr>
          <w:p>
            <w:r>
              <w:t>2~3</w:t>
            </w:r>
          </w:p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4.42</w:t>
            </w:r>
          </w:p>
        </w:tc>
        <w:tc>
          <w:tcPr>
            <w:vAlign w:val="center"/>
          </w:tcPr>
          <w:p>
            <w:r>
              <w:t>17.68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C17526</w:t>
            </w:r>
          </w:p>
        </w:tc>
        <w:tc>
          <w:tcPr>
            <w:vAlign w:val="center"/>
          </w:tcPr>
          <w:p>
            <w:r>
              <w:t>1.75×2.60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4.55</w:t>
            </w:r>
          </w:p>
        </w:tc>
        <w:tc>
          <w:tcPr>
            <w:vAlign w:val="center"/>
          </w:tcPr>
          <w:p>
            <w:r>
              <w:t>4.55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r>
              <w:t>东向</w:t>
            </w:r>
            <w:r>
              <w:br w:type="textWrapping"/>
            </w:r>
            <w:r>
              <w:t>724.86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6.85×3.40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23.30</w:t>
            </w:r>
          </w:p>
        </w:tc>
        <w:tc>
          <w:tcPr>
            <w:vAlign w:val="center"/>
          </w:tcPr>
          <w:p>
            <w:r>
              <w:t>23.30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3.25×3.40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11.04</w:t>
            </w:r>
          </w:p>
        </w:tc>
        <w:tc>
          <w:tcPr>
            <w:vAlign w:val="center"/>
          </w:tcPr>
          <w:p>
            <w:r>
              <w:t>11.04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9.25×3.40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31.46</w:t>
            </w:r>
          </w:p>
        </w:tc>
        <w:tc>
          <w:tcPr>
            <w:vAlign w:val="center"/>
          </w:tcPr>
          <w:p>
            <w:r>
              <w:t>31.46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5.15×3.40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17.51</w:t>
            </w:r>
          </w:p>
        </w:tc>
        <w:tc>
          <w:tcPr>
            <w:vAlign w:val="center"/>
          </w:tcPr>
          <w:p>
            <w:r>
              <w:t>17.51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C1626</w:t>
            </w:r>
          </w:p>
        </w:tc>
        <w:tc>
          <w:tcPr>
            <w:vAlign w:val="center"/>
          </w:tcPr>
          <w:p>
            <w:r>
              <w:t>1.60×2.60</w:t>
            </w:r>
          </w:p>
        </w:tc>
        <w:tc>
          <w:tcPr>
            <w:vAlign w:val="center"/>
          </w:tcPr>
          <w:p>
            <w:r>
              <w:t>1~3</w:t>
            </w:r>
          </w:p>
        </w:tc>
        <w:tc>
          <w:tcPr>
            <w:vAlign w:val="center"/>
          </w:tcPr>
          <w:p>
            <w:r>
              <w:t>19</w:t>
            </w:r>
          </w:p>
        </w:tc>
        <w:tc>
          <w:tcPr>
            <w:vAlign w:val="center"/>
          </w:tcPr>
          <w:p>
            <w:r>
              <w:t>4.16</w:t>
            </w:r>
          </w:p>
        </w:tc>
        <w:tc>
          <w:tcPr>
            <w:vAlign w:val="center"/>
          </w:tcPr>
          <w:p>
            <w:r>
              <w:t>79.04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MQ34</w:t>
            </w:r>
          </w:p>
        </w:tc>
        <w:tc>
          <w:tcPr>
            <w:vAlign w:val="center"/>
          </w:tcPr>
          <w:p>
            <w:r>
              <w:t>6.85×3.40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23.30</w:t>
            </w:r>
          </w:p>
        </w:tc>
        <w:tc>
          <w:tcPr>
            <w:vAlign w:val="center"/>
          </w:tcPr>
          <w:p>
            <w:r>
              <w:t>23.30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MQ34</w:t>
            </w:r>
          </w:p>
        </w:tc>
        <w:tc>
          <w:tcPr>
            <w:vAlign w:val="center"/>
          </w:tcPr>
          <w:p>
            <w:r>
              <w:t>3.25×3.40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11.04</w:t>
            </w:r>
          </w:p>
        </w:tc>
        <w:tc>
          <w:tcPr>
            <w:vAlign w:val="center"/>
          </w:tcPr>
          <w:p>
            <w:r>
              <w:t>11.04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MQ34</w:t>
            </w:r>
          </w:p>
        </w:tc>
        <w:tc>
          <w:tcPr>
            <w:vAlign w:val="center"/>
          </w:tcPr>
          <w:p>
            <w:r>
              <w:t>0.61×3.40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2.06</w:t>
            </w:r>
          </w:p>
        </w:tc>
        <w:tc>
          <w:tcPr>
            <w:vAlign w:val="center"/>
          </w:tcPr>
          <w:p>
            <w:r>
              <w:t>8.23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MQ34</w:t>
            </w:r>
          </w:p>
        </w:tc>
        <w:tc>
          <w:tcPr>
            <w:vAlign w:val="center"/>
          </w:tcPr>
          <w:p>
            <w:r>
              <w:t>1.50×1.30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6</w:t>
            </w:r>
          </w:p>
        </w:tc>
        <w:tc>
          <w:tcPr>
            <w:vAlign w:val="center"/>
          </w:tcPr>
          <w:p>
            <w:r>
              <w:t>1.95</w:t>
            </w:r>
          </w:p>
        </w:tc>
        <w:tc>
          <w:tcPr>
            <w:vAlign w:val="center"/>
          </w:tcPr>
          <w:p>
            <w:r>
              <w:t>11.70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MQ34</w:t>
            </w:r>
          </w:p>
        </w:tc>
        <w:tc>
          <w:tcPr>
            <w:vAlign w:val="center"/>
          </w:tcPr>
          <w:p>
            <w:r>
              <w:t>9.25×3.40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31.46</w:t>
            </w:r>
          </w:p>
        </w:tc>
        <w:tc>
          <w:tcPr>
            <w:vAlign w:val="center"/>
          </w:tcPr>
          <w:p>
            <w:r>
              <w:t>31.46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MQ34</w:t>
            </w:r>
          </w:p>
        </w:tc>
        <w:tc>
          <w:tcPr>
            <w:vAlign w:val="center"/>
          </w:tcPr>
          <w:p>
            <w:r>
              <w:t>5.15×3.40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17.51</w:t>
            </w:r>
          </w:p>
        </w:tc>
        <w:tc>
          <w:tcPr>
            <w:vAlign w:val="center"/>
          </w:tcPr>
          <w:p>
            <w:r>
              <w:t>17.51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MQ37</w:t>
            </w:r>
          </w:p>
        </w:tc>
        <w:tc>
          <w:tcPr>
            <w:vAlign w:val="center"/>
          </w:tcPr>
          <w:p>
            <w:r>
              <w:t>5.71×3.70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21.13</w:t>
            </w:r>
          </w:p>
        </w:tc>
        <w:tc>
          <w:tcPr>
            <w:vAlign w:val="center"/>
          </w:tcPr>
          <w:p>
            <w:r>
              <w:t>42.25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MQ37</w:t>
            </w:r>
          </w:p>
        </w:tc>
        <w:tc>
          <w:tcPr>
            <w:vAlign w:val="center"/>
          </w:tcPr>
          <w:p>
            <w:r>
              <w:t>9.25×3.70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34.24</w:t>
            </w:r>
          </w:p>
        </w:tc>
        <w:tc>
          <w:tcPr>
            <w:vAlign w:val="center"/>
          </w:tcPr>
          <w:p>
            <w:r>
              <w:t>68.48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MQ37</w:t>
            </w:r>
          </w:p>
        </w:tc>
        <w:tc>
          <w:tcPr>
            <w:vAlign w:val="center"/>
          </w:tcPr>
          <w:p>
            <w:r>
              <w:t>6.85×3.70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25.36</w:t>
            </w:r>
          </w:p>
        </w:tc>
        <w:tc>
          <w:tcPr>
            <w:vAlign w:val="center"/>
          </w:tcPr>
          <w:p>
            <w:r>
              <w:t>50.72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MQ37</w:t>
            </w:r>
          </w:p>
        </w:tc>
        <w:tc>
          <w:tcPr>
            <w:vAlign w:val="center"/>
          </w:tcPr>
          <w:p>
            <w:r>
              <w:t>3.25×3.70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12.01</w:t>
            </w:r>
          </w:p>
        </w:tc>
        <w:tc>
          <w:tcPr>
            <w:vAlign w:val="center"/>
          </w:tcPr>
          <w:p>
            <w:r>
              <w:t>24.03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MQ37</w:t>
            </w:r>
          </w:p>
        </w:tc>
        <w:tc>
          <w:tcPr>
            <w:vAlign w:val="center"/>
          </w:tcPr>
          <w:p>
            <w:r>
              <w:t>5.15×3.70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19.06</w:t>
            </w:r>
          </w:p>
        </w:tc>
        <w:tc>
          <w:tcPr>
            <w:vAlign w:val="center"/>
          </w:tcPr>
          <w:p>
            <w:r>
              <w:t>38.12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MQ39</w:t>
            </w:r>
          </w:p>
        </w:tc>
        <w:tc>
          <w:tcPr>
            <w:vAlign w:val="center"/>
          </w:tcPr>
          <w:p>
            <w:r>
              <w:t>5.71×3.90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22.27</w:t>
            </w:r>
          </w:p>
        </w:tc>
        <w:tc>
          <w:tcPr>
            <w:vAlign w:val="center"/>
          </w:tcPr>
          <w:p>
            <w:r>
              <w:t>44.53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MQ39</w:t>
            </w:r>
          </w:p>
        </w:tc>
        <w:tc>
          <w:tcPr>
            <w:vAlign w:val="center"/>
          </w:tcPr>
          <w:p>
            <w:r>
              <w:t>9.25×3.90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36.09</w:t>
            </w:r>
          </w:p>
        </w:tc>
        <w:tc>
          <w:tcPr>
            <w:vAlign w:val="center"/>
          </w:tcPr>
          <w:p>
            <w:r>
              <w:t>72.18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MQ39</w:t>
            </w:r>
          </w:p>
        </w:tc>
        <w:tc>
          <w:tcPr>
            <w:vAlign w:val="center"/>
          </w:tcPr>
          <w:p>
            <w:r>
              <w:t>6.85×3.90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26.73</w:t>
            </w:r>
          </w:p>
        </w:tc>
        <w:tc>
          <w:tcPr>
            <w:vAlign w:val="center"/>
          </w:tcPr>
          <w:p>
            <w:r>
              <w:t>53.46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MQ39</w:t>
            </w:r>
          </w:p>
        </w:tc>
        <w:tc>
          <w:tcPr>
            <w:vAlign w:val="center"/>
          </w:tcPr>
          <w:p>
            <w:r>
              <w:t>3.25×3.90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12.66</w:t>
            </w:r>
          </w:p>
        </w:tc>
        <w:tc>
          <w:tcPr>
            <w:vAlign w:val="center"/>
          </w:tcPr>
          <w:p>
            <w:r>
              <w:t>25.33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MQ39</w:t>
            </w:r>
          </w:p>
        </w:tc>
        <w:tc>
          <w:tcPr>
            <w:vAlign w:val="center"/>
          </w:tcPr>
          <w:p>
            <w:r>
              <w:t>5.15×3.90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20.09</w:t>
            </w:r>
          </w:p>
        </w:tc>
        <w:tc>
          <w:tcPr>
            <w:vAlign w:val="center"/>
          </w:tcPr>
          <w:p>
            <w:r>
              <w:t>40.18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r>
              <w:t>西向</w:t>
            </w:r>
            <w:r>
              <w:br w:type="textWrapping"/>
            </w:r>
            <w:r>
              <w:t>219.18</w:t>
            </w:r>
          </w:p>
        </w:tc>
        <w:tc>
          <w:tcPr>
            <w:vAlign w:val="center"/>
          </w:tcPr>
          <w:p>
            <w:r>
              <w:t>C14526</w:t>
            </w:r>
          </w:p>
        </w:tc>
        <w:tc>
          <w:tcPr>
            <w:vAlign w:val="center"/>
          </w:tcPr>
          <w:p>
            <w:r>
              <w:t>1.45×2.60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14</w:t>
            </w:r>
          </w:p>
        </w:tc>
        <w:tc>
          <w:tcPr>
            <w:vAlign w:val="center"/>
          </w:tcPr>
          <w:p>
            <w:r>
              <w:t>3.77</w:t>
            </w:r>
          </w:p>
        </w:tc>
        <w:tc>
          <w:tcPr>
            <w:vAlign w:val="center"/>
          </w:tcPr>
          <w:p>
            <w:r>
              <w:t>52.78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C1626</w:t>
            </w:r>
          </w:p>
        </w:tc>
        <w:tc>
          <w:tcPr>
            <w:vAlign w:val="center"/>
          </w:tcPr>
          <w:p>
            <w:r>
              <w:t>1.60×2.60</w:t>
            </w:r>
          </w:p>
        </w:tc>
        <w:tc>
          <w:tcPr>
            <w:vAlign w:val="center"/>
          </w:tcPr>
          <w:p>
            <w:r>
              <w:t>2~3</w:t>
            </w:r>
          </w:p>
        </w:tc>
        <w:tc>
          <w:tcPr>
            <w:vAlign w:val="center"/>
          </w:tcPr>
          <w:p>
            <w:r>
              <w:t>28</w:t>
            </w:r>
          </w:p>
        </w:tc>
        <w:tc>
          <w:tcPr>
            <w:vAlign w:val="center"/>
          </w:tcPr>
          <w:p>
            <w:r>
              <w:t>4.16</w:t>
            </w:r>
          </w:p>
        </w:tc>
        <w:tc>
          <w:tcPr>
            <w:vAlign w:val="center"/>
          </w:tcPr>
          <w:p>
            <w:r>
              <w:t>116.48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C1826</w:t>
            </w:r>
          </w:p>
        </w:tc>
        <w:tc>
          <w:tcPr>
            <w:vAlign w:val="center"/>
          </w:tcPr>
          <w:p>
            <w:r>
              <w:t>1.80×2.60</w:t>
            </w:r>
          </w:p>
        </w:tc>
        <w:tc>
          <w:tcPr>
            <w:vAlign w:val="center"/>
          </w:tcPr>
          <w:p>
            <w:r>
              <w:t>1~3</w:t>
            </w:r>
          </w:p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4.68</w:t>
            </w:r>
          </w:p>
        </w:tc>
        <w:tc>
          <w:tcPr>
            <w:vAlign w:val="center"/>
          </w:tcPr>
          <w:p>
            <w:r>
              <w:t>18.72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C2026</w:t>
            </w:r>
          </w:p>
        </w:tc>
        <w:tc>
          <w:tcPr>
            <w:vAlign w:val="center"/>
          </w:tcPr>
          <w:p>
            <w:r>
              <w:t>2.00×2.60</w:t>
            </w:r>
          </w:p>
        </w:tc>
        <w:tc>
          <w:tcPr>
            <w:vAlign w:val="center"/>
          </w:tcPr>
          <w:p>
            <w:r>
              <w:t>2~3</w:t>
            </w:r>
          </w:p>
        </w:tc>
        <w:tc>
          <w:tcPr>
            <w:vAlign w:val="center"/>
          </w:tcPr>
          <w:p>
            <w:r>
              <w:t>6</w:t>
            </w:r>
          </w:p>
        </w:tc>
        <w:tc>
          <w:tcPr>
            <w:vAlign w:val="center"/>
          </w:tcPr>
          <w:p>
            <w:r>
              <w:t>5.20</w:t>
            </w:r>
          </w:p>
        </w:tc>
        <w:tc>
          <w:tcPr>
            <w:vAlign w:val="center"/>
          </w:tcPr>
          <w:p>
            <w:r>
              <w:t>31.20</w:t>
            </w:r>
          </w:p>
        </w:tc>
      </w:tr>
    </w:tbl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1" w:name="_Toc6842"/>
      <w:r>
        <w:rPr>
          <w:color w:val="000000"/>
          <w:kern w:val="2"/>
          <w:szCs w:val="24"/>
          <w:lang w:val="en-US"/>
        </w:rPr>
        <w:t>可见光透射比</w:t>
      </w:r>
      <w:bookmarkEnd w:id="41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1188"/>
        <w:gridCol w:w="1131"/>
        <w:gridCol w:w="2088"/>
        <w:gridCol w:w="2009"/>
        <w:gridCol w:w="200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立面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窗墙比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最不利窗编号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最不利透射比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透射比限值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南向</w:t>
            </w:r>
          </w:p>
        </w:tc>
        <w:tc>
          <w:tcPr>
            <w:vAlign w:val="center"/>
          </w:tcPr>
          <w:p>
            <w:r>
              <w:t>立面3</w:t>
            </w:r>
          </w:p>
        </w:tc>
        <w:tc>
          <w:tcPr>
            <w:vAlign w:val="center"/>
          </w:tcPr>
          <w:p>
            <w:r>
              <w:t>0.15</w:t>
            </w:r>
          </w:p>
        </w:tc>
        <w:tc>
          <w:tcPr>
            <w:vAlign w:val="center"/>
          </w:tcPr>
          <w:p>
            <w:r>
              <w:t>C1626</w:t>
            </w:r>
          </w:p>
        </w:tc>
        <w:tc>
          <w:tcPr>
            <w:vAlign w:val="center"/>
          </w:tcPr>
          <w:p>
            <w:r>
              <w:t>0.80</w:t>
            </w:r>
          </w:p>
        </w:tc>
        <w:tc>
          <w:tcPr>
            <w:vAlign w:val="center"/>
          </w:tcPr>
          <w:p>
            <w:r>
              <w:t>0.60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北向</w:t>
            </w:r>
          </w:p>
        </w:tc>
        <w:tc>
          <w:tcPr>
            <w:vAlign w:val="center"/>
          </w:tcPr>
          <w:p>
            <w:r>
              <w:t>立面4</w:t>
            </w:r>
          </w:p>
        </w:tc>
        <w:tc>
          <w:tcPr>
            <w:vAlign w:val="center"/>
          </w:tcPr>
          <w:p>
            <w:r>
              <w:t>0.16</w:t>
            </w:r>
          </w:p>
        </w:tc>
        <w:tc>
          <w:tcPr>
            <w:vAlign w:val="center"/>
          </w:tcPr>
          <w:p>
            <w:r>
              <w:t>C1726</w:t>
            </w:r>
          </w:p>
        </w:tc>
        <w:tc>
          <w:tcPr>
            <w:vAlign w:val="center"/>
          </w:tcPr>
          <w:p>
            <w:r>
              <w:t>0.80</w:t>
            </w:r>
          </w:p>
        </w:tc>
        <w:tc>
          <w:tcPr>
            <w:vAlign w:val="center"/>
          </w:tcPr>
          <w:p>
            <w:r>
              <w:t>0.60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东向</w:t>
            </w:r>
          </w:p>
        </w:tc>
        <w:tc>
          <w:tcPr>
            <w:vAlign w:val="center"/>
          </w:tcPr>
          <w:p>
            <w:r>
              <w:t>立面1</w:t>
            </w:r>
          </w:p>
        </w:tc>
        <w:tc>
          <w:tcPr>
            <w:vAlign w:val="center"/>
          </w:tcPr>
          <w:p>
            <w:r>
              <w:t>0.49</w:t>
            </w:r>
          </w:p>
        </w:tc>
        <w:tc>
          <w:tcPr>
            <w:vAlign w:val="center"/>
          </w:tcPr>
          <w:p>
            <w:r>
              <w:t>C1626</w:t>
            </w:r>
          </w:p>
        </w:tc>
        <w:tc>
          <w:tcPr>
            <w:vAlign w:val="center"/>
          </w:tcPr>
          <w:p>
            <w:r>
              <w:t>0.80</w:t>
            </w:r>
          </w:p>
        </w:tc>
        <w:tc>
          <w:tcPr>
            <w:vAlign w:val="center"/>
          </w:tcPr>
          <w:p>
            <w:r>
              <w:t>0.40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西向</w:t>
            </w:r>
          </w:p>
        </w:tc>
        <w:tc>
          <w:tcPr>
            <w:vAlign w:val="center"/>
          </w:tcPr>
          <w:p>
            <w:r>
              <w:t>立面2</w:t>
            </w:r>
          </w:p>
        </w:tc>
        <w:tc>
          <w:tcPr>
            <w:vAlign w:val="center"/>
          </w:tcPr>
          <w:p>
            <w:r>
              <w:t>0.14</w:t>
            </w:r>
          </w:p>
        </w:tc>
        <w:tc>
          <w:tcPr>
            <w:vAlign w:val="center"/>
          </w:tcPr>
          <w:p>
            <w:r>
              <w:t>C2026</w:t>
            </w:r>
          </w:p>
        </w:tc>
        <w:tc>
          <w:tcPr>
            <w:vAlign w:val="center"/>
          </w:tcPr>
          <w:p>
            <w:r>
              <w:t>0.80</w:t>
            </w:r>
          </w:p>
        </w:tc>
        <w:tc>
          <w:tcPr>
            <w:vAlign w:val="center"/>
          </w:tcPr>
          <w:p>
            <w:r>
              <w:t>0.60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gridSpan w:val="4"/>
            <w:vAlign w:val="center"/>
          </w:tcPr>
          <w:p>
            <w:r>
              <w:t>《公共建筑节能设计标准》(GB50189-2015)第3.2.4条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gridSpan w:val="4"/>
            <w:vAlign w:val="center"/>
          </w:tcPr>
          <w:p>
            <w:r>
              <w:t>当窗墙面积比小于0.40时，玻璃的可见光透射比不应当小于0.6;当窗墙面积比大于等于0.40时，玻璃的可见光透射比不应当小于0.4;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gridSpan w:val="4"/>
            <w:vAlign w:val="center"/>
          </w:tcPr>
          <w:p>
            <w:r>
              <w:t>满足</w:t>
            </w:r>
          </w:p>
        </w:tc>
      </w:tr>
    </w:tbl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2" w:name="_Toc1809"/>
      <w:r>
        <w:rPr>
          <w:color w:val="000000"/>
          <w:kern w:val="2"/>
          <w:szCs w:val="24"/>
          <w:lang w:val="en-US"/>
        </w:rPr>
        <w:t>天窗</w:t>
      </w:r>
      <w:bookmarkEnd w:id="42"/>
    </w:p>
    <w:p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bookmarkStart w:id="43" w:name="_Toc3622"/>
      <w:r>
        <w:rPr>
          <w:color w:val="000000"/>
          <w:kern w:val="2"/>
          <w:szCs w:val="24"/>
          <w:lang w:val="en-US"/>
        </w:rPr>
        <w:t>天窗屋顶比</w:t>
      </w:r>
      <w:bookmarkEnd w:id="43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1811"/>
        <w:gridCol w:w="1811"/>
        <w:gridCol w:w="1811"/>
        <w:gridCol w:w="181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房间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天窗编号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天窗面积（㎡）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屋顶面积（㎡）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面积比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4003</w:t>
            </w:r>
          </w:p>
        </w:tc>
        <w:tc>
          <w:tcPr>
            <w:vAlign w:val="center"/>
          </w:tcPr>
          <w:p>
            <w:r>
              <w:t>7,1,7,6,6,4,</w:t>
            </w:r>
          </w:p>
        </w:tc>
        <w:tc>
          <w:tcPr>
            <w:vAlign w:val="center"/>
          </w:tcPr>
          <w:p>
            <w:r>
              <w:t>502.72</w:t>
            </w:r>
          </w:p>
        </w:tc>
        <w:tc>
          <w:tcPr>
            <w:vAlign w:val="center"/>
          </w:tcPr>
          <w:p>
            <w:r>
              <w:t>502.72</w:t>
            </w:r>
          </w:p>
        </w:tc>
        <w:tc>
          <w:tcPr>
            <w:vAlign w:val="center"/>
          </w:tcPr>
          <w:p>
            <w:r>
              <w:t>1.00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4004</w:t>
            </w:r>
          </w:p>
        </w:tc>
        <w:tc>
          <w:tcPr>
            <w:vAlign w:val="center"/>
          </w:tcPr>
          <w:p>
            <w:r>
              <w:t>7,1,7,6,6,4,</w:t>
            </w:r>
          </w:p>
        </w:tc>
        <w:tc>
          <w:tcPr>
            <w:vAlign w:val="center"/>
          </w:tcPr>
          <w:p>
            <w:r>
              <w:t>502.72</w:t>
            </w:r>
          </w:p>
        </w:tc>
        <w:tc>
          <w:tcPr>
            <w:vAlign w:val="center"/>
          </w:tcPr>
          <w:p>
            <w:r>
              <w:t>502.72</w:t>
            </w:r>
          </w:p>
        </w:tc>
        <w:tc>
          <w:tcPr>
            <w:vAlign w:val="center"/>
          </w:tcPr>
          <w:p>
            <w:r>
              <w:t>1.00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4005</w:t>
            </w:r>
          </w:p>
        </w:tc>
        <w:tc>
          <w:tcPr>
            <w:vAlign w:val="center"/>
          </w:tcPr>
          <w:p>
            <w:r>
              <w:t>5,4,1,5,7,</w:t>
            </w:r>
          </w:p>
        </w:tc>
        <w:tc>
          <w:tcPr>
            <w:vAlign w:val="center"/>
          </w:tcPr>
          <w:p>
            <w:r>
              <w:t>467.48</w:t>
            </w:r>
          </w:p>
        </w:tc>
        <w:tc>
          <w:tcPr>
            <w:vAlign w:val="center"/>
          </w:tcPr>
          <w:p>
            <w:r>
              <w:t>467.48</w:t>
            </w:r>
          </w:p>
        </w:tc>
        <w:tc>
          <w:tcPr>
            <w:vAlign w:val="center"/>
          </w:tcPr>
          <w:p>
            <w:r>
              <w:t>1.00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4006</w:t>
            </w:r>
          </w:p>
        </w:tc>
        <w:tc>
          <w:tcPr>
            <w:vAlign w:val="center"/>
          </w:tcPr>
          <w:p>
            <w:r>
              <w:t>5,4,1,5,7,</w:t>
            </w:r>
          </w:p>
        </w:tc>
        <w:tc>
          <w:tcPr>
            <w:vAlign w:val="center"/>
          </w:tcPr>
          <w:p>
            <w:r>
              <w:t>467.48</w:t>
            </w:r>
          </w:p>
        </w:tc>
        <w:tc>
          <w:tcPr>
            <w:vAlign w:val="center"/>
          </w:tcPr>
          <w:p>
            <w:r>
              <w:t>467.48</w:t>
            </w:r>
          </w:p>
        </w:tc>
        <w:tc>
          <w:tcPr>
            <w:vAlign w:val="center"/>
          </w:tcPr>
          <w:p>
            <w:r>
              <w:t>1.00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4014</w:t>
            </w:r>
          </w:p>
        </w:tc>
        <w:tc>
          <w:tcPr>
            <w:vAlign w:val="center"/>
          </w:tcPr>
          <w:p>
            <w:r>
              <w:t>7,6,6,</w:t>
            </w:r>
          </w:p>
        </w:tc>
        <w:tc>
          <w:tcPr>
            <w:vAlign w:val="center"/>
          </w:tcPr>
          <w:p>
            <w:r>
              <w:t>89.17</w:t>
            </w:r>
          </w:p>
        </w:tc>
        <w:tc>
          <w:tcPr>
            <w:vAlign w:val="center"/>
          </w:tcPr>
          <w:p>
            <w:r>
              <w:t>89.17</w:t>
            </w:r>
          </w:p>
        </w:tc>
        <w:tc>
          <w:tcPr>
            <w:vAlign w:val="center"/>
          </w:tcPr>
          <w:p>
            <w:r>
              <w:t>1.00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4015</w:t>
            </w:r>
          </w:p>
        </w:tc>
        <w:tc>
          <w:tcPr>
            <w:vAlign w:val="center"/>
          </w:tcPr>
          <w:p>
            <w:r>
              <w:t>7,6,6,</w:t>
            </w:r>
          </w:p>
        </w:tc>
        <w:tc>
          <w:tcPr>
            <w:vAlign w:val="center"/>
          </w:tcPr>
          <w:p>
            <w:r>
              <w:t>89.17</w:t>
            </w:r>
          </w:p>
        </w:tc>
        <w:tc>
          <w:tcPr>
            <w:vAlign w:val="center"/>
          </w:tcPr>
          <w:p>
            <w:r>
              <w:t>89.17</w:t>
            </w:r>
          </w:p>
        </w:tc>
        <w:tc>
          <w:tcPr>
            <w:vAlign w:val="center"/>
          </w:tcPr>
          <w:p>
            <w:r>
              <w:t>1.00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4039</w:t>
            </w:r>
          </w:p>
        </w:tc>
        <w:tc>
          <w:tcPr>
            <w:vAlign w:val="center"/>
          </w:tcPr>
          <w:p>
            <w:r>
              <w:t>4,1,4,</w:t>
            </w:r>
          </w:p>
        </w:tc>
        <w:tc>
          <w:tcPr>
            <w:vAlign w:val="center"/>
          </w:tcPr>
          <w:p>
            <w:r>
              <w:t>25.26</w:t>
            </w:r>
          </w:p>
        </w:tc>
        <w:tc>
          <w:tcPr>
            <w:vAlign w:val="center"/>
          </w:tcPr>
          <w:p>
            <w:r>
              <w:t>25.26</w:t>
            </w:r>
          </w:p>
        </w:tc>
        <w:tc>
          <w:tcPr>
            <w:vAlign w:val="center"/>
          </w:tcPr>
          <w:p>
            <w:r>
              <w:t>1.00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4040</w:t>
            </w:r>
          </w:p>
        </w:tc>
        <w:tc>
          <w:tcPr>
            <w:vAlign w:val="center"/>
          </w:tcPr>
          <w:p>
            <w:r>
              <w:t>4,4,1,</w:t>
            </w:r>
          </w:p>
        </w:tc>
        <w:tc>
          <w:tcPr>
            <w:vAlign w:val="center"/>
          </w:tcPr>
          <w:p>
            <w:r>
              <w:t>25.26</w:t>
            </w:r>
          </w:p>
        </w:tc>
        <w:tc>
          <w:tcPr>
            <w:vAlign w:val="center"/>
          </w:tcPr>
          <w:p>
            <w:r>
              <w:t>25.26</w:t>
            </w:r>
          </w:p>
        </w:tc>
        <w:tc>
          <w:tcPr>
            <w:vAlign w:val="center"/>
          </w:tcPr>
          <w:p>
            <w:r>
              <w:t>1.00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4050</w:t>
            </w:r>
          </w:p>
        </w:tc>
        <w:tc>
          <w:tcPr>
            <w:vAlign w:val="center"/>
          </w:tcPr>
          <w:p>
            <w:r>
              <w:t>3,2,1,2,3,</w:t>
            </w:r>
          </w:p>
        </w:tc>
        <w:tc>
          <w:tcPr>
            <w:vAlign w:val="center"/>
          </w:tcPr>
          <w:p>
            <w:r>
              <w:t>13.95</w:t>
            </w:r>
          </w:p>
        </w:tc>
        <w:tc>
          <w:tcPr>
            <w:vAlign w:val="center"/>
          </w:tcPr>
          <w:p>
            <w:r>
              <w:t>13.95</w:t>
            </w:r>
          </w:p>
        </w:tc>
        <w:tc>
          <w:tcPr>
            <w:vAlign w:val="center"/>
          </w:tcPr>
          <w:p>
            <w:r>
              <w:t>1.00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4051</w:t>
            </w:r>
          </w:p>
        </w:tc>
        <w:tc>
          <w:tcPr>
            <w:vAlign w:val="center"/>
          </w:tcPr>
          <w:p>
            <w:r>
              <w:t>3,2,1,2,3,</w:t>
            </w:r>
          </w:p>
        </w:tc>
        <w:tc>
          <w:tcPr>
            <w:vAlign w:val="center"/>
          </w:tcPr>
          <w:p>
            <w:r>
              <w:t>13.95</w:t>
            </w:r>
          </w:p>
        </w:tc>
        <w:tc>
          <w:tcPr>
            <w:vAlign w:val="center"/>
          </w:tcPr>
          <w:p>
            <w:r>
              <w:t>13.95</w:t>
            </w:r>
          </w:p>
        </w:tc>
        <w:tc>
          <w:tcPr>
            <w:vAlign w:val="center"/>
          </w:tcPr>
          <w:p>
            <w:r>
              <w:t>1.00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>
            <w:r>
              <w:t>整栋建筑</w:t>
            </w:r>
          </w:p>
        </w:tc>
        <w:tc>
          <w:tcPr>
            <w:vAlign w:val="center"/>
          </w:tcPr>
          <w:p>
            <w:r>
              <w:t>2197.15</w:t>
            </w:r>
          </w:p>
        </w:tc>
        <w:tc>
          <w:tcPr>
            <w:vAlign w:val="center"/>
          </w:tcPr>
          <w:p>
            <w:r>
              <w:t>9006.19</w:t>
            </w:r>
          </w:p>
        </w:tc>
        <w:tc>
          <w:tcPr>
            <w:vAlign w:val="center"/>
          </w:tcPr>
          <w:p>
            <w:r>
              <w:t>0.24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gridSpan w:val="4"/>
            <w:vAlign w:val="center"/>
          </w:tcPr>
          <w:p>
            <w:r>
              <w:t>《公共建筑节能设计标准》(GB50189-2015)第3.2.7条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gridSpan w:val="4"/>
            <w:vAlign w:val="center"/>
          </w:tcPr>
          <w:p>
            <w:r>
              <w:t>天窗面积不应大于屋顶总面积的20%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gridSpan w:val="4"/>
            <w:vAlign w:val="center"/>
          </w:tcPr>
          <w:p>
            <w:r>
              <w:rPr>
                <w:color w:val="FF0000"/>
              </w:rPr>
              <w:t>不满足</w:t>
            </w:r>
          </w:p>
        </w:tc>
      </w:tr>
    </w:tbl>
    <w:p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bookmarkStart w:id="44" w:name="_Toc5776"/>
      <w:r>
        <w:rPr>
          <w:color w:val="000000"/>
          <w:kern w:val="2"/>
          <w:szCs w:val="24"/>
          <w:lang w:val="en-US"/>
        </w:rPr>
        <w:t>天窗类型</w:t>
      </w:r>
      <w:bookmarkEnd w:id="44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1975"/>
        <w:gridCol w:w="1188"/>
        <w:gridCol w:w="1188"/>
        <w:gridCol w:w="1301"/>
        <w:gridCol w:w="277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自遮阳系数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下限+PA断桥铝合金窗框+双银Low-E中空玻璃+空气层厚12mm</w:t>
            </w:r>
          </w:p>
        </w:tc>
        <w:tc>
          <w:tcPr>
            <w:vAlign w:val="center"/>
          </w:tcPr>
          <w:p>
            <w:r>
              <w:t>66</w:t>
            </w:r>
          </w:p>
        </w:tc>
        <w:tc>
          <w:tcPr>
            <w:vAlign w:val="center"/>
          </w:tcPr>
          <w:p>
            <w:r>
              <w:t>0.84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>
            <w:r>
              <w:t>平均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0.84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gridSpan w:val="4"/>
            <w:vAlign w:val="center"/>
          </w:tcPr>
          <w:p>
            <w:r>
              <w:t>《公共建筑节能设计标准》(GB50189-2015)第3.3.1条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gridSpan w:val="4"/>
            <w:vAlign w:val="center"/>
          </w:tcPr>
          <w:p>
            <w:r>
              <w:t>K≤2.3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gridSpan w:val="4"/>
            <w:vAlign w:val="center"/>
          </w:tcPr>
          <w:p>
            <w:r>
              <w:t>满足</w:t>
            </w:r>
          </w:p>
        </w:tc>
      </w:tr>
    </w:tbl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5" w:name="_Toc24199"/>
      <w:r>
        <w:rPr>
          <w:color w:val="000000"/>
          <w:kern w:val="2"/>
          <w:szCs w:val="24"/>
          <w:lang w:val="en-US"/>
        </w:rPr>
        <w:t>屋顶构造</w:t>
      </w:r>
      <w:bookmarkEnd w:id="45"/>
    </w:p>
    <w:p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bookmarkStart w:id="46" w:name="_Toc29809"/>
      <w:r>
        <w:rPr>
          <w:color w:val="000000"/>
          <w:kern w:val="2"/>
          <w:szCs w:val="24"/>
          <w:lang w:val="en-US"/>
        </w:rPr>
        <w:t>屋顶构造一</w:t>
      </w:r>
      <w:bookmarkEnd w:id="46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（由上到下）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水泥砂浆</w:t>
            </w:r>
          </w:p>
        </w:tc>
        <w:tc>
          <w:tcPr>
            <w:vAlign w:val="center"/>
          </w:tcPr>
          <w:p>
            <w:r>
              <w:t>30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11.370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0.032</w:t>
            </w:r>
          </w:p>
        </w:tc>
        <w:tc>
          <w:tcPr>
            <w:vAlign w:val="center"/>
          </w:tcPr>
          <w:p>
            <w:r>
              <w:t>0.367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保温砂浆</w:t>
            </w:r>
          </w:p>
        </w:tc>
        <w:tc>
          <w:tcPr>
            <w:vAlign w:val="center"/>
          </w:tcPr>
          <w:p>
            <w:r>
              <w:t>30</w:t>
            </w:r>
          </w:p>
        </w:tc>
        <w:tc>
          <w:tcPr>
            <w:vAlign w:val="center"/>
          </w:tcPr>
          <w:p>
            <w:r>
              <w:t>0.290</w:t>
            </w:r>
          </w:p>
        </w:tc>
        <w:tc>
          <w:tcPr>
            <w:vAlign w:val="center"/>
          </w:tcPr>
          <w:p>
            <w:r>
              <w:t>4.209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0.103</w:t>
            </w:r>
          </w:p>
        </w:tc>
        <w:tc>
          <w:tcPr>
            <w:vAlign w:val="center"/>
          </w:tcPr>
          <w:p>
            <w:r>
              <w:t>0.435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粘土陶粒混凝土</w:t>
            </w:r>
          </w:p>
        </w:tc>
        <w:tc>
          <w:tcPr>
            <w:vAlign w:val="center"/>
          </w:tcPr>
          <w:p>
            <w:r>
              <w:t>30</w:t>
            </w:r>
          </w:p>
        </w:tc>
        <w:tc>
          <w:tcPr>
            <w:vAlign w:val="center"/>
          </w:tcPr>
          <w:p>
            <w:r>
              <w:t>0.530</w:t>
            </w:r>
          </w:p>
        </w:tc>
        <w:tc>
          <w:tcPr>
            <w:vAlign w:val="center"/>
          </w:tcPr>
          <w:p>
            <w:r>
              <w:t>7.250</w:t>
            </w:r>
          </w:p>
        </w:tc>
        <w:tc>
          <w:tcPr>
            <w:vAlign w:val="center"/>
          </w:tcPr>
          <w:p>
            <w:r>
              <w:t>1.15</w:t>
            </w:r>
          </w:p>
        </w:tc>
        <w:tc>
          <w:tcPr>
            <w:vAlign w:val="center"/>
          </w:tcPr>
          <w:p>
            <w:r>
              <w:t>0.049</w:t>
            </w:r>
          </w:p>
        </w:tc>
        <w:tc>
          <w:tcPr>
            <w:vAlign w:val="center"/>
          </w:tcPr>
          <w:p>
            <w:r>
              <w:t>0.410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建筑用真空绝热板</w:t>
            </w:r>
          </w:p>
        </w:tc>
        <w:tc>
          <w:tcPr>
            <w:vAlign w:val="center"/>
          </w:tcPr>
          <w:p>
            <w:r>
              <w:t>100</w:t>
            </w:r>
          </w:p>
        </w:tc>
        <w:tc>
          <w:tcPr>
            <w:vAlign w:val="center"/>
          </w:tcPr>
          <w:p>
            <w:r>
              <w:t>0.008</w:t>
            </w:r>
          </w:p>
        </w:tc>
        <w:tc>
          <w:tcPr>
            <w:vAlign w:val="center"/>
          </w:tcPr>
          <w:p>
            <w:r>
              <w:t>0.340</w:t>
            </w:r>
          </w:p>
        </w:tc>
        <w:tc>
          <w:tcPr>
            <w:vAlign w:val="center"/>
          </w:tcPr>
          <w:p>
            <w:r>
              <w:t>1.20</w:t>
            </w:r>
          </w:p>
        </w:tc>
        <w:tc>
          <w:tcPr>
            <w:vAlign w:val="center"/>
          </w:tcPr>
          <w:p>
            <w:r>
              <w:t>10.417</w:t>
            </w:r>
          </w:p>
        </w:tc>
        <w:tc>
          <w:tcPr>
            <w:vAlign w:val="center"/>
          </w:tcPr>
          <w:p>
            <w:r>
              <w:t>4.250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钢筋混凝土</w:t>
            </w:r>
          </w:p>
        </w:tc>
        <w:tc>
          <w:tcPr>
            <w:vAlign w:val="center"/>
          </w:tcPr>
          <w:p>
            <w:r>
              <w:t>100</w:t>
            </w:r>
          </w:p>
        </w:tc>
        <w:tc>
          <w:tcPr>
            <w:vAlign w:val="center"/>
          </w:tcPr>
          <w:p>
            <w:r>
              <w:t>1.740</w:t>
            </w:r>
          </w:p>
        </w:tc>
        <w:tc>
          <w:tcPr>
            <w:vAlign w:val="center"/>
          </w:tcPr>
          <w:p>
            <w:r>
              <w:t>17.200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0.057</w:t>
            </w:r>
          </w:p>
        </w:tc>
        <w:tc>
          <w:tcPr>
            <w:vAlign w:val="center"/>
          </w:tcPr>
          <w:p>
            <w:r>
              <w:t>0.989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各层之和∑</w:t>
            </w:r>
          </w:p>
        </w:tc>
        <w:tc>
          <w:tcPr>
            <w:vAlign w:val="center"/>
          </w:tcPr>
          <w:p>
            <w:r>
              <w:t>290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10.659</w:t>
            </w:r>
          </w:p>
        </w:tc>
        <w:tc>
          <w:tcPr>
            <w:vAlign w:val="center"/>
          </w:tcPr>
          <w:p>
            <w:r>
              <w:t>6.451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外表面太阳辐射吸收系数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0.72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传热系数K=1/(0.15+∑R)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0.09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gridSpan w:val="6"/>
          </w:tcPr>
          <w:p>
            <w:r>
              <w:t>《公共建筑节能设计标准》(GB50189-2015)第3.3.1条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gridSpan w:val="6"/>
          </w:tcPr>
          <w:p>
            <w:r>
              <w:t>K≤0.35,S≤0.3或K≤0.28,0.3&lt;S≤0.50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gridSpan w:val="6"/>
          </w:tcPr>
          <w:p>
            <w:r>
              <w:t>满足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7" w:name="_Toc29941"/>
      <w:r>
        <w:rPr>
          <w:color w:val="000000"/>
          <w:kern w:val="2"/>
          <w:szCs w:val="24"/>
          <w:lang w:val="en-US"/>
        </w:rPr>
        <w:t>外墙构造</w:t>
      </w:r>
      <w:bookmarkEnd w:id="47"/>
    </w:p>
    <w:p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bookmarkStart w:id="48" w:name="_Toc18835"/>
      <w:r>
        <w:rPr>
          <w:color w:val="000000"/>
          <w:kern w:val="2"/>
          <w:szCs w:val="24"/>
          <w:lang w:val="en-US"/>
        </w:rPr>
        <w:t>外墙构造一</w:t>
      </w:r>
      <w:bookmarkEnd w:id="48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保温砂浆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0.290</w:t>
            </w:r>
          </w:p>
        </w:tc>
        <w:tc>
          <w:tcPr>
            <w:vAlign w:val="center"/>
          </w:tcPr>
          <w:p>
            <w:r>
              <w:t>4.209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0.069</w:t>
            </w:r>
          </w:p>
        </w:tc>
        <w:tc>
          <w:tcPr>
            <w:vAlign w:val="center"/>
          </w:tcPr>
          <w:p>
            <w:r>
              <w:t>0.290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建筑用真空绝热板</w:t>
            </w:r>
          </w:p>
        </w:tc>
        <w:tc>
          <w:tcPr>
            <w:vAlign w:val="center"/>
          </w:tcPr>
          <w:p>
            <w:r>
              <w:t>80</w:t>
            </w:r>
          </w:p>
        </w:tc>
        <w:tc>
          <w:tcPr>
            <w:vAlign w:val="center"/>
          </w:tcPr>
          <w:p>
            <w:r>
              <w:t>0.008</w:t>
            </w:r>
          </w:p>
        </w:tc>
        <w:tc>
          <w:tcPr>
            <w:vAlign w:val="center"/>
          </w:tcPr>
          <w:p>
            <w:r>
              <w:t>0.340</w:t>
            </w:r>
          </w:p>
        </w:tc>
        <w:tc>
          <w:tcPr>
            <w:vAlign w:val="center"/>
          </w:tcPr>
          <w:p>
            <w:r>
              <w:t>1.20</w:t>
            </w:r>
          </w:p>
        </w:tc>
        <w:tc>
          <w:tcPr>
            <w:vAlign w:val="center"/>
          </w:tcPr>
          <w:p>
            <w:r>
              <w:t>8.333</w:t>
            </w:r>
          </w:p>
        </w:tc>
        <w:tc>
          <w:tcPr>
            <w:vAlign w:val="center"/>
          </w:tcPr>
          <w:p>
            <w:r>
              <w:t>3.400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灰砂砖</w:t>
            </w:r>
          </w:p>
        </w:tc>
        <w:tc>
          <w:tcPr>
            <w:vAlign w:val="center"/>
          </w:tcPr>
          <w:p>
            <w:r>
              <w:t>370</w:t>
            </w:r>
          </w:p>
        </w:tc>
        <w:tc>
          <w:tcPr>
            <w:vAlign w:val="center"/>
          </w:tcPr>
          <w:p>
            <w:r>
              <w:t>0.740</w:t>
            </w:r>
          </w:p>
        </w:tc>
        <w:tc>
          <w:tcPr>
            <w:vAlign w:val="center"/>
          </w:tcPr>
          <w:p>
            <w:r>
              <w:t>12.720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0.500</w:t>
            </w:r>
          </w:p>
        </w:tc>
        <w:tc>
          <w:tcPr>
            <w:vAlign w:val="center"/>
          </w:tcPr>
          <w:p>
            <w:r>
              <w:t>6.360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建筑用真空绝热板</w:t>
            </w:r>
          </w:p>
        </w:tc>
        <w:tc>
          <w:tcPr>
            <w:vAlign w:val="center"/>
          </w:tcPr>
          <w:p>
            <w:r>
              <w:t>50</w:t>
            </w:r>
          </w:p>
        </w:tc>
        <w:tc>
          <w:tcPr>
            <w:vAlign w:val="center"/>
          </w:tcPr>
          <w:p>
            <w:r>
              <w:t>0.008</w:t>
            </w:r>
          </w:p>
        </w:tc>
        <w:tc>
          <w:tcPr>
            <w:vAlign w:val="center"/>
          </w:tcPr>
          <w:p>
            <w:r>
              <w:t>0.340</w:t>
            </w:r>
          </w:p>
        </w:tc>
        <w:tc>
          <w:tcPr>
            <w:vAlign w:val="center"/>
          </w:tcPr>
          <w:p>
            <w:r>
              <w:t>1.20</w:t>
            </w:r>
          </w:p>
        </w:tc>
        <w:tc>
          <w:tcPr>
            <w:vAlign w:val="center"/>
          </w:tcPr>
          <w:p>
            <w:r>
              <w:t>5.208</w:t>
            </w:r>
          </w:p>
        </w:tc>
        <w:tc>
          <w:tcPr>
            <w:vAlign w:val="center"/>
          </w:tcPr>
          <w:p>
            <w:r>
              <w:t>2.125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保温砂浆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0.290</w:t>
            </w:r>
          </w:p>
        </w:tc>
        <w:tc>
          <w:tcPr>
            <w:vAlign w:val="center"/>
          </w:tcPr>
          <w:p>
            <w:r>
              <w:t>4.209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0.069</w:t>
            </w:r>
          </w:p>
        </w:tc>
        <w:tc>
          <w:tcPr>
            <w:vAlign w:val="center"/>
          </w:tcPr>
          <w:p>
            <w:r>
              <w:t>0.290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各层之和∑</w:t>
            </w:r>
          </w:p>
        </w:tc>
        <w:tc>
          <w:tcPr>
            <w:vAlign w:val="center"/>
          </w:tcPr>
          <w:p>
            <w:r>
              <w:t>540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14.180</w:t>
            </w:r>
          </w:p>
        </w:tc>
        <w:tc>
          <w:tcPr>
            <w:vAlign w:val="center"/>
          </w:tcPr>
          <w:p>
            <w:r>
              <w:t>12.466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外表面太阳辐射吸收系数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0.56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传热系数K=1/(0.15+∑R)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0.07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gridSpan w:val="6"/>
          </w:tcPr>
          <w:p>
            <w:r>
              <w:t>《公共建筑节能设计标准》(GB50189-2015)第3.3.1条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gridSpan w:val="6"/>
          </w:tcPr>
          <w:p>
            <w:r>
              <w:t>K≤0.43,S≤0.30或K≤0.38,0.30&lt;S≤0.50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gridSpan w:val="6"/>
          </w:tcPr>
          <w:p>
            <w:r>
              <w:t>满足</w:t>
            </w:r>
          </w:p>
        </w:tc>
      </w:tr>
    </w:tbl>
    <w:p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bookmarkStart w:id="49" w:name="_Toc12911"/>
      <w:r>
        <w:rPr>
          <w:color w:val="000000"/>
          <w:kern w:val="2"/>
          <w:szCs w:val="24"/>
          <w:lang w:val="en-US"/>
        </w:rPr>
        <w:t>外墙主断面传热系数的修正系数ψ</w:t>
      </w:r>
      <w:bookmarkEnd w:id="49"/>
    </w:p>
    <w:p>
      <w:pPr>
        <w:jc w:val="center"/>
        <w:rPr>
          <w:szCs w:val="21"/>
          <w:lang w:val="en-US"/>
        </w:rPr>
      </w:pPr>
      <w:r>
        <w:rPr>
          <w:szCs w:val="21"/>
          <w:lang w:val="en-US"/>
        </w:rPr>
        <w:drawing>
          <wp:inline distT="0" distB="0" distL="0" distR="0">
            <wp:extent cx="5695950" cy="1590675"/>
            <wp:effectExtent l="0" t="0" r="0" b="9525"/>
            <wp:docPr id="5" name="图片 5" descr="imag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age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9595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50" w:name="_Toc18472"/>
      <w:r>
        <w:rPr>
          <w:color w:val="000000"/>
          <w:kern w:val="2"/>
          <w:szCs w:val="24"/>
          <w:lang w:val="en-US"/>
        </w:rPr>
        <w:t>挑空楼板构造</w:t>
      </w:r>
      <w:bookmarkEnd w:id="50"/>
    </w:p>
    <w:p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bookmarkStart w:id="51" w:name="_Toc18630"/>
      <w:r>
        <w:rPr>
          <w:color w:val="000000"/>
          <w:kern w:val="2"/>
          <w:szCs w:val="24"/>
          <w:lang w:val="en-US"/>
        </w:rPr>
        <w:t>底面接触室外空气的架空或外挑楼板构造一</w:t>
      </w:r>
      <w:bookmarkEnd w:id="51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（由上到下）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水泥砂浆楼面面层</w:t>
            </w:r>
          </w:p>
        </w:tc>
        <w:tc>
          <w:tcPr>
            <w:vAlign w:val="center"/>
          </w:tcPr>
          <w:p>
            <w:r>
              <w:t>30</w:t>
            </w:r>
          </w:p>
        </w:tc>
        <w:tc>
          <w:tcPr>
            <w:vAlign w:val="center"/>
          </w:tcPr>
          <w:p>
            <w:r>
              <w:t>0.870</w:t>
            </w:r>
          </w:p>
        </w:tc>
        <w:tc>
          <w:tcPr>
            <w:vAlign w:val="center"/>
          </w:tcPr>
          <w:p>
            <w:r>
              <w:t>10.627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0.034</w:t>
            </w:r>
          </w:p>
        </w:tc>
        <w:tc>
          <w:tcPr>
            <w:vAlign w:val="center"/>
          </w:tcPr>
          <w:p>
            <w:r>
              <w:t>0.366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C15细石混凝土垫层</w:t>
            </w:r>
          </w:p>
        </w:tc>
        <w:tc>
          <w:tcPr>
            <w:vAlign w:val="center"/>
          </w:tcPr>
          <w:p>
            <w:r>
              <w:t>50</w:t>
            </w:r>
          </w:p>
        </w:tc>
        <w:tc>
          <w:tcPr>
            <w:vAlign w:val="center"/>
          </w:tcPr>
          <w:p>
            <w:r>
              <w:t>1.280</w:t>
            </w:r>
          </w:p>
        </w:tc>
        <w:tc>
          <w:tcPr>
            <w:vAlign w:val="center"/>
          </w:tcPr>
          <w:p>
            <w:r>
              <w:t>13.410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0.039</w:t>
            </w:r>
          </w:p>
        </w:tc>
        <w:tc>
          <w:tcPr>
            <w:vAlign w:val="center"/>
          </w:tcPr>
          <w:p>
            <w:r>
              <w:t>0.524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建筑用真空绝热板</w:t>
            </w:r>
          </w:p>
        </w:tc>
        <w:tc>
          <w:tcPr>
            <w:vAlign w:val="center"/>
          </w:tcPr>
          <w:p>
            <w:r>
              <w:t>50</w:t>
            </w:r>
          </w:p>
        </w:tc>
        <w:tc>
          <w:tcPr>
            <w:vAlign w:val="center"/>
          </w:tcPr>
          <w:p>
            <w:r>
              <w:t>0.008</w:t>
            </w:r>
          </w:p>
        </w:tc>
        <w:tc>
          <w:tcPr>
            <w:vAlign w:val="center"/>
          </w:tcPr>
          <w:p>
            <w:r>
              <w:t>0.340</w:t>
            </w:r>
          </w:p>
        </w:tc>
        <w:tc>
          <w:tcPr>
            <w:vAlign w:val="center"/>
          </w:tcPr>
          <w:p>
            <w:r>
              <w:t>1.20</w:t>
            </w:r>
          </w:p>
        </w:tc>
        <w:tc>
          <w:tcPr>
            <w:vAlign w:val="center"/>
          </w:tcPr>
          <w:p>
            <w:r>
              <w:t>5.208</w:t>
            </w:r>
          </w:p>
        </w:tc>
        <w:tc>
          <w:tcPr>
            <w:vAlign w:val="center"/>
          </w:tcPr>
          <w:p>
            <w:r>
              <w:t>2.125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10厚1：3水泥砂浆找平层</w:t>
            </w:r>
          </w:p>
        </w:tc>
        <w:tc>
          <w:tcPr>
            <w:vAlign w:val="center"/>
          </w:tcPr>
          <w:p>
            <w:r>
              <w:t>10</w:t>
            </w:r>
          </w:p>
        </w:tc>
        <w:tc>
          <w:tcPr>
            <w:vAlign w:val="center"/>
          </w:tcPr>
          <w:p>
            <w:r>
              <w:t>1.280</w:t>
            </w:r>
          </w:p>
        </w:tc>
        <w:tc>
          <w:tcPr>
            <w:vAlign w:val="center"/>
          </w:tcPr>
          <w:p>
            <w:r>
              <w:t>13.410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0.008</w:t>
            </w:r>
          </w:p>
        </w:tc>
        <w:tc>
          <w:tcPr>
            <w:vAlign w:val="center"/>
          </w:tcPr>
          <w:p>
            <w:r>
              <w:t>0.105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钢筋混凝土楼板</w:t>
            </w:r>
          </w:p>
        </w:tc>
        <w:tc>
          <w:tcPr>
            <w:vAlign w:val="center"/>
          </w:tcPr>
          <w:p>
            <w:r>
              <w:t>120</w:t>
            </w:r>
          </w:p>
        </w:tc>
        <w:tc>
          <w:tcPr>
            <w:vAlign w:val="center"/>
          </w:tcPr>
          <w:p>
            <w:r>
              <w:t>1.740</w:t>
            </w:r>
          </w:p>
        </w:tc>
        <w:tc>
          <w:tcPr>
            <w:vAlign w:val="center"/>
          </w:tcPr>
          <w:p>
            <w:r>
              <w:t>17.060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0.069</w:t>
            </w:r>
          </w:p>
        </w:tc>
        <w:tc>
          <w:tcPr>
            <w:vAlign w:val="center"/>
          </w:tcPr>
          <w:p>
            <w:r>
              <w:t>1.177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建筑用真空绝热板</w:t>
            </w:r>
          </w:p>
        </w:tc>
        <w:tc>
          <w:tcPr>
            <w:vAlign w:val="center"/>
          </w:tcPr>
          <w:p>
            <w:r>
              <w:t>50</w:t>
            </w:r>
          </w:p>
        </w:tc>
        <w:tc>
          <w:tcPr>
            <w:vAlign w:val="center"/>
          </w:tcPr>
          <w:p>
            <w:r>
              <w:t>0.008</w:t>
            </w:r>
          </w:p>
        </w:tc>
        <w:tc>
          <w:tcPr>
            <w:vAlign w:val="center"/>
          </w:tcPr>
          <w:p>
            <w:r>
              <w:t>0.340</w:t>
            </w:r>
          </w:p>
        </w:tc>
        <w:tc>
          <w:tcPr>
            <w:vAlign w:val="center"/>
          </w:tcPr>
          <w:p>
            <w:r>
              <w:t>1.20</w:t>
            </w:r>
          </w:p>
        </w:tc>
        <w:tc>
          <w:tcPr>
            <w:vAlign w:val="center"/>
          </w:tcPr>
          <w:p>
            <w:r>
              <w:t>5.208</w:t>
            </w:r>
          </w:p>
        </w:tc>
        <w:tc>
          <w:tcPr>
            <w:vAlign w:val="center"/>
          </w:tcPr>
          <w:p>
            <w:r>
              <w:t>2.125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薄抹灰饰面层</w:t>
            </w:r>
          </w:p>
        </w:tc>
        <w:tc>
          <w:tcPr>
            <w:vAlign w:val="center"/>
          </w:tcPr>
          <w:p>
            <w:r>
              <w:t>6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11.306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0.006</w:t>
            </w:r>
          </w:p>
        </w:tc>
        <w:tc>
          <w:tcPr>
            <w:vAlign w:val="center"/>
          </w:tcPr>
          <w:p>
            <w:r>
              <w:t>0.073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各层之和∑</w:t>
            </w:r>
          </w:p>
        </w:tc>
        <w:tc>
          <w:tcPr>
            <w:vAlign w:val="center"/>
          </w:tcPr>
          <w:p>
            <w:r>
              <w:t>316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10.573</w:t>
            </w:r>
          </w:p>
        </w:tc>
        <w:tc>
          <w:tcPr>
            <w:vAlign w:val="center"/>
          </w:tcPr>
          <w:p>
            <w:r>
              <w:t>6.495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传热系数K=1/(0.15+∑R)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0.09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数据来源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来源：新疆公建XJJ034-2006第98页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gridSpan w:val="6"/>
          </w:tcPr>
          <w:p>
            <w:r>
              <w:t>《公共建筑节能设计标准》(GB50189-2015)第3.3.1条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gridSpan w:val="6"/>
          </w:tcPr>
          <w:p>
            <w:r>
              <w:t>K≤0.43,S≤0.30或K≤0.38,0.30&lt;S≤0.50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gridSpan w:val="6"/>
          </w:tcPr>
          <w:p>
            <w:r>
              <w:t>满足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52" w:name="_Toc10624"/>
      <w:r>
        <w:rPr>
          <w:color w:val="000000"/>
          <w:kern w:val="2"/>
          <w:szCs w:val="24"/>
          <w:lang w:val="en-US"/>
        </w:rPr>
        <w:t>采暖与非采暖隔墙</w:t>
      </w:r>
      <w:bookmarkEnd w:id="52"/>
    </w:p>
    <w:p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bookmarkStart w:id="53" w:name="_Toc10181"/>
      <w:r>
        <w:rPr>
          <w:color w:val="000000"/>
          <w:kern w:val="2"/>
          <w:szCs w:val="24"/>
          <w:lang w:val="en-US"/>
        </w:rPr>
        <w:t>采暖与非采暖隔墙相关构造</w:t>
      </w:r>
      <w:bookmarkEnd w:id="53"/>
    </w:p>
    <w:p>
      <w:pPr>
        <w:pStyle w:val="6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非供暖房间与供暖房间之间的隔墙构造一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室内抹灰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0.870</w:t>
            </w:r>
          </w:p>
        </w:tc>
        <w:tc>
          <w:tcPr>
            <w:vAlign w:val="center"/>
          </w:tcPr>
          <w:p>
            <w:r>
              <w:t>10.627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0.023</w:t>
            </w:r>
          </w:p>
        </w:tc>
        <w:tc>
          <w:tcPr>
            <w:vAlign w:val="center"/>
          </w:tcPr>
          <w:p>
            <w:r>
              <w:t>0.244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建筑用真空绝热板</w:t>
            </w:r>
          </w:p>
        </w:tc>
        <w:tc>
          <w:tcPr>
            <w:vAlign w:val="center"/>
          </w:tcPr>
          <w:p>
            <w:r>
              <w:t>50</w:t>
            </w:r>
          </w:p>
        </w:tc>
        <w:tc>
          <w:tcPr>
            <w:vAlign w:val="center"/>
          </w:tcPr>
          <w:p>
            <w:r>
              <w:t>0.008</w:t>
            </w:r>
          </w:p>
        </w:tc>
        <w:tc>
          <w:tcPr>
            <w:vAlign w:val="center"/>
          </w:tcPr>
          <w:p>
            <w:r>
              <w:t>0.340</w:t>
            </w:r>
          </w:p>
        </w:tc>
        <w:tc>
          <w:tcPr>
            <w:vAlign w:val="center"/>
          </w:tcPr>
          <w:p>
            <w:r>
              <w:t>1.20</w:t>
            </w:r>
          </w:p>
        </w:tc>
        <w:tc>
          <w:tcPr>
            <w:vAlign w:val="center"/>
          </w:tcPr>
          <w:p>
            <w:r>
              <w:t>5.208</w:t>
            </w:r>
          </w:p>
        </w:tc>
        <w:tc>
          <w:tcPr>
            <w:vAlign w:val="center"/>
          </w:tcPr>
          <w:p>
            <w:r>
              <w:t>2.125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灰砂砖</w:t>
            </w:r>
          </w:p>
        </w:tc>
        <w:tc>
          <w:tcPr>
            <w:vAlign w:val="center"/>
          </w:tcPr>
          <w:p>
            <w:r>
              <w:t>240</w:t>
            </w:r>
          </w:p>
        </w:tc>
        <w:tc>
          <w:tcPr>
            <w:vAlign w:val="center"/>
          </w:tcPr>
          <w:p>
            <w:r>
              <w:t>0.740</w:t>
            </w:r>
          </w:p>
        </w:tc>
        <w:tc>
          <w:tcPr>
            <w:vAlign w:val="center"/>
          </w:tcPr>
          <w:p>
            <w:r>
              <w:t>12.720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0.324</w:t>
            </w:r>
          </w:p>
        </w:tc>
        <w:tc>
          <w:tcPr>
            <w:vAlign w:val="center"/>
          </w:tcPr>
          <w:p>
            <w:r>
              <w:t>4.125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建筑用真空绝热板</w:t>
            </w:r>
          </w:p>
        </w:tc>
        <w:tc>
          <w:tcPr>
            <w:vAlign w:val="center"/>
          </w:tcPr>
          <w:p>
            <w:r>
              <w:t>50</w:t>
            </w:r>
          </w:p>
        </w:tc>
        <w:tc>
          <w:tcPr>
            <w:vAlign w:val="center"/>
          </w:tcPr>
          <w:p>
            <w:r>
              <w:t>0.008</w:t>
            </w:r>
          </w:p>
        </w:tc>
        <w:tc>
          <w:tcPr>
            <w:vAlign w:val="center"/>
          </w:tcPr>
          <w:p>
            <w:r>
              <w:t>0.340</w:t>
            </w:r>
          </w:p>
        </w:tc>
        <w:tc>
          <w:tcPr>
            <w:vAlign w:val="center"/>
          </w:tcPr>
          <w:p>
            <w:r>
              <w:t>1.20</w:t>
            </w:r>
          </w:p>
        </w:tc>
        <w:tc>
          <w:tcPr>
            <w:vAlign w:val="center"/>
          </w:tcPr>
          <w:p>
            <w:r>
              <w:t>5.208</w:t>
            </w:r>
          </w:p>
        </w:tc>
        <w:tc>
          <w:tcPr>
            <w:vAlign w:val="center"/>
          </w:tcPr>
          <w:p>
            <w:r>
              <w:t>2.125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薄抹灰饰面层</w:t>
            </w:r>
          </w:p>
        </w:tc>
        <w:tc>
          <w:tcPr>
            <w:vAlign w:val="center"/>
          </w:tcPr>
          <w:p>
            <w:r>
              <w:t>10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11.306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0.011</w:t>
            </w:r>
          </w:p>
        </w:tc>
        <w:tc>
          <w:tcPr>
            <w:vAlign w:val="center"/>
          </w:tcPr>
          <w:p>
            <w:r>
              <w:t>0.122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各层之和∑</w:t>
            </w:r>
          </w:p>
        </w:tc>
        <w:tc>
          <w:tcPr>
            <w:vAlign w:val="center"/>
          </w:tcPr>
          <w:p>
            <w:r>
              <w:t>370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10.775</w:t>
            </w:r>
          </w:p>
        </w:tc>
        <w:tc>
          <w:tcPr>
            <w:vAlign w:val="center"/>
          </w:tcPr>
          <w:p>
            <w:r>
              <w:t>8.741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传热系数K=1/(0.22+∑R)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0.09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数据来源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来源：新疆公建XJJ034-2006第100页</w:t>
            </w:r>
          </w:p>
        </w:tc>
      </w:tr>
    </w:tbl>
    <w:p>
      <w:pPr>
        <w:pStyle w:val="6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控温房间隔墙构造一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室内抹灰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0.870</w:t>
            </w:r>
          </w:p>
        </w:tc>
        <w:tc>
          <w:tcPr>
            <w:vAlign w:val="center"/>
          </w:tcPr>
          <w:p>
            <w:r>
              <w:t>10.627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0.023</w:t>
            </w:r>
          </w:p>
        </w:tc>
        <w:tc>
          <w:tcPr>
            <w:vAlign w:val="center"/>
          </w:tcPr>
          <w:p>
            <w:r>
              <w:t>0.244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建筑用真空绝热板</w:t>
            </w:r>
          </w:p>
        </w:tc>
        <w:tc>
          <w:tcPr>
            <w:vAlign w:val="center"/>
          </w:tcPr>
          <w:p>
            <w:r>
              <w:t>50</w:t>
            </w:r>
          </w:p>
        </w:tc>
        <w:tc>
          <w:tcPr>
            <w:vAlign w:val="center"/>
          </w:tcPr>
          <w:p>
            <w:r>
              <w:t>0.008</w:t>
            </w:r>
          </w:p>
        </w:tc>
        <w:tc>
          <w:tcPr>
            <w:vAlign w:val="center"/>
          </w:tcPr>
          <w:p>
            <w:r>
              <w:t>0.340</w:t>
            </w:r>
          </w:p>
        </w:tc>
        <w:tc>
          <w:tcPr>
            <w:vAlign w:val="center"/>
          </w:tcPr>
          <w:p>
            <w:r>
              <w:t>1.20</w:t>
            </w:r>
          </w:p>
        </w:tc>
        <w:tc>
          <w:tcPr>
            <w:vAlign w:val="center"/>
          </w:tcPr>
          <w:p>
            <w:r>
              <w:t>5.208</w:t>
            </w:r>
          </w:p>
        </w:tc>
        <w:tc>
          <w:tcPr>
            <w:vAlign w:val="center"/>
          </w:tcPr>
          <w:p>
            <w:r>
              <w:t>2.125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灰砂砖</w:t>
            </w:r>
          </w:p>
        </w:tc>
        <w:tc>
          <w:tcPr>
            <w:vAlign w:val="center"/>
          </w:tcPr>
          <w:p>
            <w:r>
              <w:t>240</w:t>
            </w:r>
          </w:p>
        </w:tc>
        <w:tc>
          <w:tcPr>
            <w:vAlign w:val="center"/>
          </w:tcPr>
          <w:p>
            <w:r>
              <w:t>0.740</w:t>
            </w:r>
          </w:p>
        </w:tc>
        <w:tc>
          <w:tcPr>
            <w:vAlign w:val="center"/>
          </w:tcPr>
          <w:p>
            <w:r>
              <w:t>12.720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0.324</w:t>
            </w:r>
          </w:p>
        </w:tc>
        <w:tc>
          <w:tcPr>
            <w:vAlign w:val="center"/>
          </w:tcPr>
          <w:p>
            <w:r>
              <w:t>4.125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建筑用真空绝热板</w:t>
            </w:r>
          </w:p>
        </w:tc>
        <w:tc>
          <w:tcPr>
            <w:vAlign w:val="center"/>
          </w:tcPr>
          <w:p>
            <w:r>
              <w:t>50</w:t>
            </w:r>
          </w:p>
        </w:tc>
        <w:tc>
          <w:tcPr>
            <w:vAlign w:val="center"/>
          </w:tcPr>
          <w:p>
            <w:r>
              <w:t>0.008</w:t>
            </w:r>
          </w:p>
        </w:tc>
        <w:tc>
          <w:tcPr>
            <w:vAlign w:val="center"/>
          </w:tcPr>
          <w:p>
            <w:r>
              <w:t>0.340</w:t>
            </w:r>
          </w:p>
        </w:tc>
        <w:tc>
          <w:tcPr>
            <w:vAlign w:val="center"/>
          </w:tcPr>
          <w:p>
            <w:r>
              <w:t>1.20</w:t>
            </w:r>
          </w:p>
        </w:tc>
        <w:tc>
          <w:tcPr>
            <w:vAlign w:val="center"/>
          </w:tcPr>
          <w:p>
            <w:r>
              <w:t>5.208</w:t>
            </w:r>
          </w:p>
        </w:tc>
        <w:tc>
          <w:tcPr>
            <w:vAlign w:val="center"/>
          </w:tcPr>
          <w:p>
            <w:r>
              <w:t>2.125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薄抹灰饰面层</w:t>
            </w:r>
          </w:p>
        </w:tc>
        <w:tc>
          <w:tcPr>
            <w:vAlign w:val="center"/>
          </w:tcPr>
          <w:p>
            <w:r>
              <w:t>6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11.306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0.006</w:t>
            </w:r>
          </w:p>
        </w:tc>
        <w:tc>
          <w:tcPr>
            <w:vAlign w:val="center"/>
          </w:tcPr>
          <w:p>
            <w:r>
              <w:t>0.073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各层之和∑</w:t>
            </w:r>
          </w:p>
        </w:tc>
        <w:tc>
          <w:tcPr>
            <w:vAlign w:val="center"/>
          </w:tcPr>
          <w:p>
            <w:r>
              <w:t>366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10.770</w:t>
            </w:r>
          </w:p>
        </w:tc>
        <w:tc>
          <w:tcPr>
            <w:vAlign w:val="center"/>
          </w:tcPr>
          <w:p>
            <w:r>
              <w:t>8.693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传热系数K=1/(0.22+∑R)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0.09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数据来源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来源：新疆公建XJJ034-2006第37页</w:t>
            </w:r>
          </w:p>
        </w:tc>
      </w:tr>
    </w:tbl>
    <w:p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bookmarkStart w:id="54" w:name="_Toc13068"/>
      <w:r>
        <w:rPr>
          <w:color w:val="000000"/>
          <w:kern w:val="2"/>
          <w:szCs w:val="24"/>
          <w:lang w:val="en-US"/>
        </w:rPr>
        <w:t>采暖与非采暖隔墙平均热工特性</w:t>
      </w:r>
      <w:bookmarkEnd w:id="54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990"/>
        <w:gridCol w:w="950"/>
        <w:gridCol w:w="2023"/>
        <w:gridCol w:w="202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热惰性指标D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非供暖房间与供暖房间之间的隔墙构造一</w:t>
            </w:r>
          </w:p>
        </w:tc>
        <w:tc>
          <w:tcPr>
            <w:vAlign w:val="center"/>
          </w:tcPr>
          <w:p>
            <w:r>
              <w:t>1729.21</w:t>
            </w:r>
          </w:p>
        </w:tc>
        <w:tc>
          <w:tcPr>
            <w:vAlign w:val="center"/>
          </w:tcPr>
          <w:p>
            <w:r>
              <w:t>0.638</w:t>
            </w:r>
          </w:p>
        </w:tc>
        <w:tc>
          <w:tcPr>
            <w:vAlign w:val="center"/>
          </w:tcPr>
          <w:p>
            <w:r>
              <w:t>0.09</w:t>
            </w:r>
          </w:p>
        </w:tc>
        <w:tc>
          <w:tcPr>
            <w:vAlign w:val="center"/>
          </w:tcPr>
          <w:p>
            <w:r>
              <w:t>8.74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控温房间隔墙构造一</w:t>
            </w:r>
          </w:p>
        </w:tc>
        <w:tc>
          <w:tcPr>
            <w:vAlign w:val="center"/>
          </w:tcPr>
          <w:p>
            <w:r>
              <w:t>979.98</w:t>
            </w:r>
          </w:p>
        </w:tc>
        <w:tc>
          <w:tcPr>
            <w:vAlign w:val="center"/>
          </w:tcPr>
          <w:p>
            <w:r>
              <w:t>0.362</w:t>
            </w:r>
          </w:p>
        </w:tc>
        <w:tc>
          <w:tcPr>
            <w:vAlign w:val="center"/>
          </w:tcPr>
          <w:p>
            <w:r>
              <w:t>0.09</w:t>
            </w:r>
          </w:p>
        </w:tc>
        <w:tc>
          <w:tcPr>
            <w:vAlign w:val="center"/>
          </w:tcPr>
          <w:p>
            <w:r>
              <w:t>8.69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合计</w:t>
            </w:r>
          </w:p>
        </w:tc>
        <w:tc>
          <w:tcPr>
            <w:vAlign w:val="center"/>
          </w:tcPr>
          <w:p>
            <w:r>
              <w:t>2709.19</w:t>
            </w:r>
          </w:p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0.09</w:t>
            </w:r>
          </w:p>
        </w:tc>
        <w:tc>
          <w:tcPr>
            <w:vAlign w:val="center"/>
          </w:tcPr>
          <w:p>
            <w:r>
              <w:t>8.72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gridSpan w:val="4"/>
          </w:tcPr>
          <w:p>
            <w:r>
              <w:t>《公共建筑节能设计标准》(GB50189-2015)第3.3.1条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gridSpan w:val="4"/>
          </w:tcPr>
          <w:p>
            <w:r>
              <w:t>K≤1.5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gridSpan w:val="4"/>
          </w:tcPr>
          <w:p>
            <w:r>
              <w:t>满足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55" w:name="_Toc2212"/>
      <w:r>
        <w:rPr>
          <w:color w:val="000000"/>
          <w:kern w:val="2"/>
          <w:szCs w:val="24"/>
          <w:lang w:val="en-US"/>
        </w:rPr>
        <w:t>地下车库与供暖房间之间的楼板</w:t>
      </w:r>
      <w:bookmarkEnd w:id="55"/>
    </w:p>
    <w:p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bookmarkStart w:id="56" w:name="_Toc17543"/>
      <w:r>
        <w:rPr>
          <w:color w:val="000000"/>
          <w:kern w:val="2"/>
          <w:szCs w:val="24"/>
          <w:lang w:val="en-US"/>
        </w:rPr>
        <w:t>控温与非控温楼板构造一</w:t>
      </w:r>
      <w:bookmarkEnd w:id="56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水泥砂浆楼面面层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0.870</w:t>
            </w:r>
          </w:p>
        </w:tc>
        <w:tc>
          <w:tcPr>
            <w:vAlign w:val="center"/>
          </w:tcPr>
          <w:p>
            <w:r>
              <w:t>10.627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0.023</w:t>
            </w:r>
          </w:p>
        </w:tc>
        <w:tc>
          <w:tcPr>
            <w:vAlign w:val="center"/>
          </w:tcPr>
          <w:p>
            <w:r>
              <w:t>0.244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粉煤灰陶粒砼隔音层</w:t>
            </w:r>
          </w:p>
        </w:tc>
        <w:tc>
          <w:tcPr>
            <w:vAlign w:val="center"/>
          </w:tcPr>
          <w:p>
            <w:r>
              <w:t>60</w:t>
            </w:r>
          </w:p>
        </w:tc>
        <w:tc>
          <w:tcPr>
            <w:vAlign w:val="center"/>
          </w:tcPr>
          <w:p>
            <w:r>
              <w:t>0.570</w:t>
            </w:r>
          </w:p>
        </w:tc>
        <w:tc>
          <w:tcPr>
            <w:vAlign w:val="center"/>
          </w:tcPr>
          <w:p>
            <w:r>
              <w:t>7.522</w:t>
            </w:r>
          </w:p>
        </w:tc>
        <w:tc>
          <w:tcPr>
            <w:vAlign w:val="center"/>
          </w:tcPr>
          <w:p>
            <w:r>
              <w:t>1.15</w:t>
            </w:r>
          </w:p>
        </w:tc>
        <w:tc>
          <w:tcPr>
            <w:vAlign w:val="center"/>
          </w:tcPr>
          <w:p>
            <w:r>
              <w:t>0.092</w:t>
            </w:r>
          </w:p>
        </w:tc>
        <w:tc>
          <w:tcPr>
            <w:vAlign w:val="center"/>
          </w:tcPr>
          <w:p>
            <w:r>
              <w:t>0.792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建筑用真空绝热板</w:t>
            </w:r>
          </w:p>
        </w:tc>
        <w:tc>
          <w:tcPr>
            <w:vAlign w:val="center"/>
          </w:tcPr>
          <w:p>
            <w:r>
              <w:t>50</w:t>
            </w:r>
          </w:p>
        </w:tc>
        <w:tc>
          <w:tcPr>
            <w:vAlign w:val="center"/>
          </w:tcPr>
          <w:p>
            <w:r>
              <w:t>0.008</w:t>
            </w:r>
          </w:p>
        </w:tc>
        <w:tc>
          <w:tcPr>
            <w:vAlign w:val="center"/>
          </w:tcPr>
          <w:p>
            <w:r>
              <w:t>0.340</w:t>
            </w:r>
          </w:p>
        </w:tc>
        <w:tc>
          <w:tcPr>
            <w:vAlign w:val="center"/>
          </w:tcPr>
          <w:p>
            <w:r>
              <w:t>1.20</w:t>
            </w:r>
          </w:p>
        </w:tc>
        <w:tc>
          <w:tcPr>
            <w:vAlign w:val="center"/>
          </w:tcPr>
          <w:p>
            <w:r>
              <w:t>5.208</w:t>
            </w:r>
          </w:p>
        </w:tc>
        <w:tc>
          <w:tcPr>
            <w:vAlign w:val="center"/>
          </w:tcPr>
          <w:p>
            <w:r>
              <w:t>2.125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10厚1：3水泥砂浆找平层</w:t>
            </w:r>
          </w:p>
        </w:tc>
        <w:tc>
          <w:tcPr>
            <w:vAlign w:val="center"/>
          </w:tcPr>
          <w:p>
            <w:r>
              <w:t>10</w:t>
            </w:r>
          </w:p>
        </w:tc>
        <w:tc>
          <w:tcPr>
            <w:vAlign w:val="center"/>
          </w:tcPr>
          <w:p>
            <w:r>
              <w:t>1.280</w:t>
            </w:r>
          </w:p>
        </w:tc>
        <w:tc>
          <w:tcPr>
            <w:vAlign w:val="center"/>
          </w:tcPr>
          <w:p>
            <w:r>
              <w:t>13.410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0.008</w:t>
            </w:r>
          </w:p>
        </w:tc>
        <w:tc>
          <w:tcPr>
            <w:vAlign w:val="center"/>
          </w:tcPr>
          <w:p>
            <w:r>
              <w:t>0.105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钢筋混凝土楼板</w:t>
            </w:r>
          </w:p>
        </w:tc>
        <w:tc>
          <w:tcPr>
            <w:vAlign w:val="center"/>
          </w:tcPr>
          <w:p>
            <w:r>
              <w:t>100</w:t>
            </w:r>
          </w:p>
        </w:tc>
        <w:tc>
          <w:tcPr>
            <w:vAlign w:val="center"/>
          </w:tcPr>
          <w:p>
            <w:r>
              <w:t>1.740</w:t>
            </w:r>
          </w:p>
        </w:tc>
        <w:tc>
          <w:tcPr>
            <w:vAlign w:val="center"/>
          </w:tcPr>
          <w:p>
            <w:r>
              <w:t>17.060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0.057</w:t>
            </w:r>
          </w:p>
        </w:tc>
        <w:tc>
          <w:tcPr>
            <w:vAlign w:val="center"/>
          </w:tcPr>
          <w:p>
            <w:r>
              <w:t>0.980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建筑用真空绝热板</w:t>
            </w:r>
          </w:p>
        </w:tc>
        <w:tc>
          <w:tcPr>
            <w:vAlign w:val="center"/>
          </w:tcPr>
          <w:p>
            <w:r>
              <w:t>50</w:t>
            </w:r>
          </w:p>
        </w:tc>
        <w:tc>
          <w:tcPr>
            <w:vAlign w:val="center"/>
          </w:tcPr>
          <w:p>
            <w:r>
              <w:t>0.008</w:t>
            </w:r>
          </w:p>
        </w:tc>
        <w:tc>
          <w:tcPr>
            <w:vAlign w:val="center"/>
          </w:tcPr>
          <w:p>
            <w:r>
              <w:t>0.340</w:t>
            </w:r>
          </w:p>
        </w:tc>
        <w:tc>
          <w:tcPr>
            <w:vAlign w:val="center"/>
          </w:tcPr>
          <w:p>
            <w:r>
              <w:t>1.20</w:t>
            </w:r>
          </w:p>
        </w:tc>
        <w:tc>
          <w:tcPr>
            <w:vAlign w:val="center"/>
          </w:tcPr>
          <w:p>
            <w:r>
              <w:t>5.208</w:t>
            </w:r>
          </w:p>
        </w:tc>
        <w:tc>
          <w:tcPr>
            <w:vAlign w:val="center"/>
          </w:tcPr>
          <w:p>
            <w:r>
              <w:t>2.125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薄抹灰饰面层</w:t>
            </w:r>
          </w:p>
        </w:tc>
        <w:tc>
          <w:tcPr>
            <w:vAlign w:val="center"/>
          </w:tcPr>
          <w:p>
            <w:r>
              <w:t>6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11.306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0.006</w:t>
            </w:r>
          </w:p>
        </w:tc>
        <w:tc>
          <w:tcPr>
            <w:vAlign w:val="center"/>
          </w:tcPr>
          <w:p>
            <w:r>
              <w:t>0.073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各层之和∑</w:t>
            </w:r>
          </w:p>
        </w:tc>
        <w:tc>
          <w:tcPr>
            <w:vAlign w:val="center"/>
          </w:tcPr>
          <w:p>
            <w:r>
              <w:t>296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10.603</w:t>
            </w:r>
          </w:p>
        </w:tc>
        <w:tc>
          <w:tcPr>
            <w:vAlign w:val="center"/>
          </w:tcPr>
          <w:p>
            <w:r>
              <w:t>6.444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传热系数K=1/(0.22+∑R)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0.09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数据来源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来源：新疆公建XJJ034-2006第113页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gridSpan w:val="6"/>
          </w:tcPr>
          <w:p>
            <w:r>
              <w:t>《公共建筑节能设计标准》(GB50189-2015)第3.3.1条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gridSpan w:val="6"/>
          </w:tcPr>
          <w:p>
            <w:r>
              <w:t>K≤0.70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gridSpan w:val="6"/>
          </w:tcPr>
          <w:p>
            <w:r>
              <w:t>满足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57" w:name="_Toc12809"/>
      <w:r>
        <w:rPr>
          <w:color w:val="000000"/>
          <w:kern w:val="2"/>
          <w:szCs w:val="24"/>
          <w:lang w:val="en-US"/>
        </w:rPr>
        <w:t>外窗热工</w:t>
      </w:r>
      <w:bookmarkEnd w:id="57"/>
    </w:p>
    <w:p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bookmarkStart w:id="58" w:name="_Toc16495"/>
      <w:r>
        <w:rPr>
          <w:color w:val="000000"/>
          <w:kern w:val="2"/>
          <w:szCs w:val="24"/>
          <w:lang w:val="en-US"/>
        </w:rPr>
        <w:t>外窗构造</w:t>
      </w:r>
      <w:bookmarkEnd w:id="58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1867"/>
        <w:gridCol w:w="826"/>
        <w:gridCol w:w="832"/>
        <w:gridCol w:w="956"/>
        <w:gridCol w:w="956"/>
        <w:gridCol w:w="298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太阳得热系数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可见光透射比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下限+PA断桥铝合金窗框+双银Low-E中空玻璃+空气层厚12mm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0.84</w:t>
            </w:r>
          </w:p>
        </w:tc>
        <w:tc>
          <w:tcPr>
            <w:vAlign w:val="center"/>
          </w:tcPr>
          <w:p>
            <w:r>
              <w:t>0.26</w:t>
            </w:r>
          </w:p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下限+PA断桥铝合金窗框+双银Low-E中空玻璃+空气层厚12mm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0.84</w:t>
            </w:r>
          </w:p>
        </w:tc>
        <w:tc>
          <w:tcPr>
            <w:vAlign w:val="center"/>
          </w:tcPr>
          <w:p>
            <w:r>
              <w:t>0.26</w:t>
            </w:r>
          </w:p>
        </w:tc>
        <w:tc>
          <w:tcPr>
            <w:vAlign w:val="center"/>
          </w:tcPr>
          <w:p>
            <w:r>
              <w:t>0.800</w:t>
            </w:r>
          </w:p>
        </w:tc>
        <w:tc>
          <w:tcPr>
            <w:vAlign w:val="center"/>
          </w:tcPr>
          <w:p/>
        </w:tc>
      </w:tr>
    </w:tbl>
    <w:p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bookmarkStart w:id="59" w:name="_Toc8488"/>
      <w:r>
        <w:rPr>
          <w:color w:val="000000"/>
          <w:kern w:val="2"/>
          <w:szCs w:val="24"/>
          <w:lang w:val="en-US"/>
        </w:rPr>
        <w:t>平均传热系数</w:t>
      </w:r>
      <w:bookmarkEnd w:id="59"/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1. 立面1(东向)：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188"/>
        <w:gridCol w:w="1188"/>
        <w:gridCol w:w="1188"/>
        <w:gridCol w:w="1188"/>
        <w:gridCol w:w="1188"/>
        <w:gridCol w:w="1188"/>
        <w:gridCol w:w="118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门窗编号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23.302</w:t>
            </w:r>
          </w:p>
        </w:tc>
        <w:tc>
          <w:tcPr>
            <w:vAlign w:val="center"/>
          </w:tcPr>
          <w:p>
            <w:r>
              <w:t>23.302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0.843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11.039</w:t>
            </w:r>
          </w:p>
        </w:tc>
        <w:tc>
          <w:tcPr>
            <w:vAlign w:val="center"/>
          </w:tcPr>
          <w:p>
            <w:r>
              <w:t>11.039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0.843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31.462</w:t>
            </w:r>
          </w:p>
        </w:tc>
        <w:tc>
          <w:tcPr>
            <w:vAlign w:val="center"/>
          </w:tcPr>
          <w:p>
            <w:r>
              <w:t>31.462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0.843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17.513</w:t>
            </w:r>
          </w:p>
        </w:tc>
        <w:tc>
          <w:tcPr>
            <w:vAlign w:val="center"/>
          </w:tcPr>
          <w:p>
            <w:r>
              <w:t>17.513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0.843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>
            <w:r>
              <w:t>C1626</w:t>
            </w:r>
          </w:p>
        </w:tc>
        <w:tc>
          <w:tcPr>
            <w:vAlign w:val="center"/>
          </w:tcPr>
          <w:p>
            <w:r>
              <w:t>1~3</w:t>
            </w:r>
          </w:p>
        </w:tc>
        <w:tc>
          <w:tcPr>
            <w:vAlign w:val="center"/>
          </w:tcPr>
          <w:p>
            <w:r>
              <w:t>19</w:t>
            </w:r>
          </w:p>
        </w:tc>
        <w:tc>
          <w:tcPr>
            <w:vAlign w:val="center"/>
          </w:tcPr>
          <w:p>
            <w:r>
              <w:t>4.160</w:t>
            </w:r>
          </w:p>
        </w:tc>
        <w:tc>
          <w:tcPr>
            <w:vAlign w:val="center"/>
          </w:tcPr>
          <w:p>
            <w:r>
              <w:t>79.040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0.843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6</w:t>
            </w:r>
          </w:p>
        </w:tc>
        <w:tc>
          <w:tcPr>
            <w:vAlign w:val="center"/>
          </w:tcPr>
          <w:p>
            <w:r>
              <w:t>MQ34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23.302</w:t>
            </w:r>
          </w:p>
        </w:tc>
        <w:tc>
          <w:tcPr>
            <w:vAlign w:val="center"/>
          </w:tcPr>
          <w:p>
            <w:r>
              <w:t>23.302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0.843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7</w:t>
            </w:r>
          </w:p>
        </w:tc>
        <w:tc>
          <w:tcPr>
            <w:vAlign w:val="center"/>
          </w:tcPr>
          <w:p>
            <w:r>
              <w:t>MQ34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11.039</w:t>
            </w:r>
          </w:p>
        </w:tc>
        <w:tc>
          <w:tcPr>
            <w:vAlign w:val="center"/>
          </w:tcPr>
          <w:p>
            <w:r>
              <w:t>11.039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0.843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8</w:t>
            </w:r>
          </w:p>
        </w:tc>
        <w:tc>
          <w:tcPr>
            <w:vAlign w:val="center"/>
          </w:tcPr>
          <w:p>
            <w:r>
              <w:t>MQ34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2.057</w:t>
            </w:r>
          </w:p>
        </w:tc>
        <w:tc>
          <w:tcPr>
            <w:vAlign w:val="center"/>
          </w:tcPr>
          <w:p>
            <w:r>
              <w:t>8.228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0.843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9</w:t>
            </w:r>
          </w:p>
        </w:tc>
        <w:tc>
          <w:tcPr>
            <w:vAlign w:val="center"/>
          </w:tcPr>
          <w:p>
            <w:r>
              <w:t>MQ34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6</w:t>
            </w:r>
          </w:p>
        </w:tc>
        <w:tc>
          <w:tcPr>
            <w:vAlign w:val="center"/>
          </w:tcPr>
          <w:p>
            <w:r>
              <w:t>1.950</w:t>
            </w:r>
          </w:p>
        </w:tc>
        <w:tc>
          <w:tcPr>
            <w:vAlign w:val="center"/>
          </w:tcPr>
          <w:p>
            <w:r>
              <w:t>11.700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0.843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10</w:t>
            </w:r>
          </w:p>
        </w:tc>
        <w:tc>
          <w:tcPr>
            <w:vAlign w:val="center"/>
          </w:tcPr>
          <w:p>
            <w:r>
              <w:t>MQ34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31.462</w:t>
            </w:r>
          </w:p>
        </w:tc>
        <w:tc>
          <w:tcPr>
            <w:vAlign w:val="center"/>
          </w:tcPr>
          <w:p>
            <w:r>
              <w:t>31.462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0.843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11</w:t>
            </w:r>
          </w:p>
        </w:tc>
        <w:tc>
          <w:tcPr>
            <w:vAlign w:val="center"/>
          </w:tcPr>
          <w:p>
            <w:r>
              <w:t>MQ34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17.513</w:t>
            </w:r>
          </w:p>
        </w:tc>
        <w:tc>
          <w:tcPr>
            <w:vAlign w:val="center"/>
          </w:tcPr>
          <w:p>
            <w:r>
              <w:t>17.513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0.843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12</w:t>
            </w:r>
          </w:p>
        </w:tc>
        <w:tc>
          <w:tcPr>
            <w:vAlign w:val="center"/>
          </w:tcPr>
          <w:p>
            <w:r>
              <w:t>MQ37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21.125</w:t>
            </w:r>
          </w:p>
        </w:tc>
        <w:tc>
          <w:tcPr>
            <w:vAlign w:val="center"/>
          </w:tcPr>
          <w:p>
            <w:r>
              <w:t>42.251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0.843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13</w:t>
            </w:r>
          </w:p>
        </w:tc>
        <w:tc>
          <w:tcPr>
            <w:vAlign w:val="center"/>
          </w:tcPr>
          <w:p>
            <w:r>
              <w:t>MQ37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34.238</w:t>
            </w:r>
          </w:p>
        </w:tc>
        <w:tc>
          <w:tcPr>
            <w:vAlign w:val="center"/>
          </w:tcPr>
          <w:p>
            <w:r>
              <w:t>68.476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0.843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14</w:t>
            </w:r>
          </w:p>
        </w:tc>
        <w:tc>
          <w:tcPr>
            <w:vAlign w:val="center"/>
          </w:tcPr>
          <w:p>
            <w:r>
              <w:t>MQ37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25.358</w:t>
            </w:r>
          </w:p>
        </w:tc>
        <w:tc>
          <w:tcPr>
            <w:vAlign w:val="center"/>
          </w:tcPr>
          <w:p>
            <w:r>
              <w:t>50.717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0.843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15</w:t>
            </w:r>
          </w:p>
        </w:tc>
        <w:tc>
          <w:tcPr>
            <w:vAlign w:val="center"/>
          </w:tcPr>
          <w:p>
            <w:r>
              <w:t>MQ37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12.014</w:t>
            </w:r>
          </w:p>
        </w:tc>
        <w:tc>
          <w:tcPr>
            <w:vAlign w:val="center"/>
          </w:tcPr>
          <w:p>
            <w:r>
              <w:t>24.027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0.843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16</w:t>
            </w:r>
          </w:p>
        </w:tc>
        <w:tc>
          <w:tcPr>
            <w:vAlign w:val="center"/>
          </w:tcPr>
          <w:p>
            <w:r>
              <w:t>MQ37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19.058</w:t>
            </w:r>
          </w:p>
        </w:tc>
        <w:tc>
          <w:tcPr>
            <w:vAlign w:val="center"/>
          </w:tcPr>
          <w:p>
            <w:r>
              <w:t>38.116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0.843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17</w:t>
            </w:r>
          </w:p>
        </w:tc>
        <w:tc>
          <w:tcPr>
            <w:vAlign w:val="center"/>
          </w:tcPr>
          <w:p>
            <w:r>
              <w:t>MQ39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22.267</w:t>
            </w:r>
          </w:p>
        </w:tc>
        <w:tc>
          <w:tcPr>
            <w:vAlign w:val="center"/>
          </w:tcPr>
          <w:p>
            <w:r>
              <w:t>44.535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0.843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MQ39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36.089</w:t>
            </w:r>
          </w:p>
        </w:tc>
        <w:tc>
          <w:tcPr>
            <w:vAlign w:val="center"/>
          </w:tcPr>
          <w:p>
            <w:r>
              <w:t>72.177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0.843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19</w:t>
            </w:r>
          </w:p>
        </w:tc>
        <w:tc>
          <w:tcPr>
            <w:vAlign w:val="center"/>
          </w:tcPr>
          <w:p>
            <w:r>
              <w:t>MQ39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26.729</w:t>
            </w:r>
          </w:p>
        </w:tc>
        <w:tc>
          <w:tcPr>
            <w:vAlign w:val="center"/>
          </w:tcPr>
          <w:p>
            <w:r>
              <w:t>53.458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0.843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MQ39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12.663</w:t>
            </w:r>
          </w:p>
        </w:tc>
        <w:tc>
          <w:tcPr>
            <w:vAlign w:val="center"/>
          </w:tcPr>
          <w:p>
            <w:r>
              <w:t>25.326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0.843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21</w:t>
            </w:r>
          </w:p>
        </w:tc>
        <w:tc>
          <w:tcPr>
            <w:vAlign w:val="center"/>
          </w:tcPr>
          <w:p>
            <w:r>
              <w:t>MQ39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20.088</w:t>
            </w:r>
          </w:p>
        </w:tc>
        <w:tc>
          <w:tcPr>
            <w:vAlign w:val="center"/>
          </w:tcPr>
          <w:p>
            <w:r>
              <w:t>40.176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0.843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>
            <w:r>
              <w:t>朝向总面积(㎡)</w:t>
            </w:r>
          </w:p>
        </w:tc>
        <w:tc>
          <w:tcPr>
            <w:vAlign w:val="center"/>
          </w:tcPr>
          <w:p>
            <w:r>
              <w:t>724.859</w:t>
            </w:r>
          </w:p>
        </w:tc>
        <w:tc>
          <w:tcPr>
            <w:gridSpan w:val="3"/>
            <w:shd w:val="clear" w:color="auto" w:fill="E6E6E6"/>
            <w:vAlign w:val="center"/>
          </w:tcPr>
          <w:p>
            <w:r>
              <w:t>朝向平均传热系数</w:t>
            </w:r>
          </w:p>
        </w:tc>
        <w:tc>
          <w:tcPr>
            <w:vAlign w:val="center"/>
          </w:tcPr>
          <w:p>
            <w:r>
              <w:t>0.843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2. 立面2(西向)：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188"/>
        <w:gridCol w:w="1188"/>
        <w:gridCol w:w="1188"/>
        <w:gridCol w:w="1188"/>
        <w:gridCol w:w="1188"/>
        <w:gridCol w:w="1188"/>
        <w:gridCol w:w="118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门窗编号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C14526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14</w:t>
            </w:r>
          </w:p>
        </w:tc>
        <w:tc>
          <w:tcPr>
            <w:vAlign w:val="center"/>
          </w:tcPr>
          <w:p>
            <w:r>
              <w:t>3.770</w:t>
            </w:r>
          </w:p>
        </w:tc>
        <w:tc>
          <w:tcPr>
            <w:vAlign w:val="center"/>
          </w:tcPr>
          <w:p>
            <w:r>
              <w:t>52.780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0.843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C1626</w:t>
            </w:r>
          </w:p>
        </w:tc>
        <w:tc>
          <w:tcPr>
            <w:vAlign w:val="center"/>
          </w:tcPr>
          <w:p>
            <w:r>
              <w:t>2~3</w:t>
            </w:r>
          </w:p>
        </w:tc>
        <w:tc>
          <w:tcPr>
            <w:vAlign w:val="center"/>
          </w:tcPr>
          <w:p>
            <w:r>
              <w:t>28</w:t>
            </w:r>
          </w:p>
        </w:tc>
        <w:tc>
          <w:tcPr>
            <w:vAlign w:val="center"/>
          </w:tcPr>
          <w:p>
            <w:r>
              <w:t>4.160</w:t>
            </w:r>
          </w:p>
        </w:tc>
        <w:tc>
          <w:tcPr>
            <w:vAlign w:val="center"/>
          </w:tcPr>
          <w:p>
            <w:r>
              <w:t>116.480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0.843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C1826</w:t>
            </w:r>
          </w:p>
        </w:tc>
        <w:tc>
          <w:tcPr>
            <w:vAlign w:val="center"/>
          </w:tcPr>
          <w:p>
            <w:r>
              <w:t>1~3</w:t>
            </w:r>
          </w:p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4.680</w:t>
            </w:r>
          </w:p>
        </w:tc>
        <w:tc>
          <w:tcPr>
            <w:vAlign w:val="center"/>
          </w:tcPr>
          <w:p>
            <w:r>
              <w:t>18.720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0.843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C2026</w:t>
            </w:r>
          </w:p>
        </w:tc>
        <w:tc>
          <w:tcPr>
            <w:vAlign w:val="center"/>
          </w:tcPr>
          <w:p>
            <w:r>
              <w:t>2~3</w:t>
            </w:r>
          </w:p>
        </w:tc>
        <w:tc>
          <w:tcPr>
            <w:vAlign w:val="center"/>
          </w:tcPr>
          <w:p>
            <w:r>
              <w:t>6</w:t>
            </w:r>
          </w:p>
        </w:tc>
        <w:tc>
          <w:tcPr>
            <w:vAlign w:val="center"/>
          </w:tcPr>
          <w:p>
            <w:r>
              <w:t>5.200</w:t>
            </w:r>
          </w:p>
        </w:tc>
        <w:tc>
          <w:tcPr>
            <w:vAlign w:val="center"/>
          </w:tcPr>
          <w:p>
            <w:r>
              <w:t>31.200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0.843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>
            <w:r>
              <w:t>朝向总面积(㎡)</w:t>
            </w:r>
          </w:p>
        </w:tc>
        <w:tc>
          <w:tcPr>
            <w:vAlign w:val="center"/>
          </w:tcPr>
          <w:p>
            <w:r>
              <w:t>219.180</w:t>
            </w:r>
          </w:p>
        </w:tc>
        <w:tc>
          <w:tcPr>
            <w:gridSpan w:val="3"/>
            <w:shd w:val="clear" w:color="auto" w:fill="E6E6E6"/>
            <w:vAlign w:val="center"/>
          </w:tcPr>
          <w:p>
            <w:r>
              <w:t>朝向平均传热系数</w:t>
            </w:r>
          </w:p>
        </w:tc>
        <w:tc>
          <w:tcPr>
            <w:vAlign w:val="center"/>
          </w:tcPr>
          <w:p>
            <w:r>
              <w:t>0.843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3. 立面3(南向)：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188"/>
        <w:gridCol w:w="1188"/>
        <w:gridCol w:w="1188"/>
        <w:gridCol w:w="1188"/>
        <w:gridCol w:w="1188"/>
        <w:gridCol w:w="1188"/>
        <w:gridCol w:w="118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门窗编号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C14526</w:t>
            </w:r>
          </w:p>
        </w:tc>
        <w:tc>
          <w:tcPr>
            <w:vAlign w:val="center"/>
          </w:tcPr>
          <w:p>
            <w:r>
              <w:t>1~3</w:t>
            </w:r>
          </w:p>
        </w:tc>
        <w:tc>
          <w:tcPr>
            <w:vAlign w:val="center"/>
          </w:tcPr>
          <w:p>
            <w:r>
              <w:t>36</w:t>
            </w:r>
          </w:p>
        </w:tc>
        <w:tc>
          <w:tcPr>
            <w:vAlign w:val="center"/>
          </w:tcPr>
          <w:p>
            <w:r>
              <w:t>3.770</w:t>
            </w:r>
          </w:p>
        </w:tc>
        <w:tc>
          <w:tcPr>
            <w:vAlign w:val="center"/>
          </w:tcPr>
          <w:p>
            <w:r>
              <w:t>135.720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0.843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C1626</w:t>
            </w:r>
          </w:p>
        </w:tc>
        <w:tc>
          <w:tcPr>
            <w:vAlign w:val="center"/>
          </w:tcPr>
          <w:p>
            <w:r>
              <w:t>2~3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4.160</w:t>
            </w:r>
          </w:p>
        </w:tc>
        <w:tc>
          <w:tcPr>
            <w:vAlign w:val="center"/>
          </w:tcPr>
          <w:p>
            <w:r>
              <w:t>83.200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0.843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C1726</w:t>
            </w:r>
          </w:p>
        </w:tc>
        <w:tc>
          <w:tcPr>
            <w:vAlign w:val="center"/>
          </w:tcPr>
          <w:p>
            <w:r>
              <w:t>2~3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4.420</w:t>
            </w:r>
          </w:p>
        </w:tc>
        <w:tc>
          <w:tcPr>
            <w:vAlign w:val="center"/>
          </w:tcPr>
          <w:p>
            <w:r>
              <w:t>8.840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0.843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C17526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4.550</w:t>
            </w:r>
          </w:p>
        </w:tc>
        <w:tc>
          <w:tcPr>
            <w:vAlign w:val="center"/>
          </w:tcPr>
          <w:p>
            <w:r>
              <w:t>4.550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0.843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>
            <w:r>
              <w:t>朝向总面积(㎡)</w:t>
            </w:r>
          </w:p>
        </w:tc>
        <w:tc>
          <w:tcPr>
            <w:vAlign w:val="center"/>
          </w:tcPr>
          <w:p>
            <w:r>
              <w:t>232.310</w:t>
            </w:r>
          </w:p>
        </w:tc>
        <w:tc>
          <w:tcPr>
            <w:gridSpan w:val="3"/>
            <w:shd w:val="clear" w:color="auto" w:fill="E6E6E6"/>
            <w:vAlign w:val="center"/>
          </w:tcPr>
          <w:p>
            <w:r>
              <w:t>朝向平均传热系数</w:t>
            </w:r>
          </w:p>
        </w:tc>
        <w:tc>
          <w:tcPr>
            <w:vAlign w:val="center"/>
          </w:tcPr>
          <w:p>
            <w:r>
              <w:t>0.843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4. 立面4(北向)：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188"/>
        <w:gridCol w:w="1188"/>
        <w:gridCol w:w="1188"/>
        <w:gridCol w:w="1188"/>
        <w:gridCol w:w="1188"/>
        <w:gridCol w:w="1188"/>
        <w:gridCol w:w="118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门窗编号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C14526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3.770</w:t>
            </w:r>
          </w:p>
        </w:tc>
        <w:tc>
          <w:tcPr>
            <w:vAlign w:val="center"/>
          </w:tcPr>
          <w:p>
            <w:r>
              <w:t>67.860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0.843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C1626</w:t>
            </w:r>
          </w:p>
        </w:tc>
        <w:tc>
          <w:tcPr>
            <w:vAlign w:val="center"/>
          </w:tcPr>
          <w:p>
            <w:r>
              <w:t>2~3</w:t>
            </w:r>
          </w:p>
        </w:tc>
        <w:tc>
          <w:tcPr>
            <w:vAlign w:val="center"/>
          </w:tcPr>
          <w:p>
            <w:r>
              <w:t>38</w:t>
            </w:r>
          </w:p>
        </w:tc>
        <w:tc>
          <w:tcPr>
            <w:vAlign w:val="center"/>
          </w:tcPr>
          <w:p>
            <w:r>
              <w:t>4.160</w:t>
            </w:r>
          </w:p>
        </w:tc>
        <w:tc>
          <w:tcPr>
            <w:vAlign w:val="center"/>
          </w:tcPr>
          <w:p>
            <w:r>
              <w:t>158.080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0.843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C1726</w:t>
            </w:r>
          </w:p>
        </w:tc>
        <w:tc>
          <w:tcPr>
            <w:vAlign w:val="center"/>
          </w:tcPr>
          <w:p>
            <w:r>
              <w:t>2~3</w:t>
            </w:r>
          </w:p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4.420</w:t>
            </w:r>
          </w:p>
        </w:tc>
        <w:tc>
          <w:tcPr>
            <w:vAlign w:val="center"/>
          </w:tcPr>
          <w:p>
            <w:r>
              <w:t>17.680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0.843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C17526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4.550</w:t>
            </w:r>
          </w:p>
        </w:tc>
        <w:tc>
          <w:tcPr>
            <w:vAlign w:val="center"/>
          </w:tcPr>
          <w:p>
            <w:r>
              <w:t>4.550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0.843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>
            <w:r>
              <w:t>朝向总面积(㎡)</w:t>
            </w:r>
          </w:p>
        </w:tc>
        <w:tc>
          <w:tcPr>
            <w:vAlign w:val="center"/>
          </w:tcPr>
          <w:p>
            <w:r>
              <w:t>248.170</w:t>
            </w:r>
          </w:p>
        </w:tc>
        <w:tc>
          <w:tcPr>
            <w:gridSpan w:val="3"/>
            <w:shd w:val="clear" w:color="auto" w:fill="E6E6E6"/>
            <w:vAlign w:val="center"/>
          </w:tcPr>
          <w:p>
            <w:r>
              <w:t>朝向平均传热系数</w:t>
            </w:r>
          </w:p>
        </w:tc>
        <w:tc>
          <w:tcPr>
            <w:vAlign w:val="center"/>
          </w:tcPr>
          <w:p>
            <w:r>
              <w:t>0.843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bookmarkStart w:id="60" w:name="_Toc26927"/>
      <w:r>
        <w:rPr>
          <w:color w:val="000000"/>
          <w:kern w:val="2"/>
          <w:szCs w:val="24"/>
          <w:lang w:val="en-US"/>
        </w:rPr>
        <w:t>总体热工性能</w:t>
      </w:r>
      <w:bookmarkEnd w:id="60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1018"/>
        <w:gridCol w:w="1018"/>
        <w:gridCol w:w="1131"/>
        <w:gridCol w:w="1245"/>
        <w:gridCol w:w="1075"/>
        <w:gridCol w:w="1465"/>
        <w:gridCol w:w="113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立面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综合太阳得热系数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窗墙比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标准要求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结论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南向</w:t>
            </w:r>
          </w:p>
        </w:tc>
        <w:tc>
          <w:tcPr>
            <w:vAlign w:val="center"/>
          </w:tcPr>
          <w:p>
            <w:r>
              <w:t>立面3</w:t>
            </w:r>
          </w:p>
        </w:tc>
        <w:tc>
          <w:tcPr>
            <w:vAlign w:val="center"/>
          </w:tcPr>
          <w:p>
            <w:r>
              <w:t>232.31</w:t>
            </w:r>
          </w:p>
        </w:tc>
        <w:tc>
          <w:tcPr>
            <w:vAlign w:val="center"/>
          </w:tcPr>
          <w:p>
            <w:r>
              <w:t>0.84</w:t>
            </w:r>
          </w:p>
        </w:tc>
        <w:tc>
          <w:tcPr>
            <w:vAlign w:val="center"/>
          </w:tcPr>
          <w:p>
            <w:r>
              <w:t>0.26</w:t>
            </w:r>
          </w:p>
        </w:tc>
        <w:tc>
          <w:tcPr>
            <w:vAlign w:val="center"/>
          </w:tcPr>
          <w:p>
            <w:r>
              <w:t>0.15</w:t>
            </w:r>
          </w:p>
        </w:tc>
        <w:tc>
          <w:tcPr>
            <w:vAlign w:val="center"/>
          </w:tcPr>
          <w:p>
            <w:r>
              <w:t>K≤2.90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北向</w:t>
            </w:r>
          </w:p>
        </w:tc>
        <w:tc>
          <w:tcPr>
            <w:vAlign w:val="center"/>
          </w:tcPr>
          <w:p>
            <w:r>
              <w:t>立面4</w:t>
            </w:r>
          </w:p>
        </w:tc>
        <w:tc>
          <w:tcPr>
            <w:vAlign w:val="center"/>
          </w:tcPr>
          <w:p>
            <w:r>
              <w:t>248.17</w:t>
            </w:r>
          </w:p>
        </w:tc>
        <w:tc>
          <w:tcPr>
            <w:vAlign w:val="center"/>
          </w:tcPr>
          <w:p>
            <w:r>
              <w:t>0.84</w:t>
            </w:r>
          </w:p>
        </w:tc>
        <w:tc>
          <w:tcPr>
            <w:vAlign w:val="center"/>
          </w:tcPr>
          <w:p>
            <w:r>
              <w:t>0.26</w:t>
            </w:r>
          </w:p>
        </w:tc>
        <w:tc>
          <w:tcPr>
            <w:vAlign w:val="center"/>
          </w:tcPr>
          <w:p>
            <w:r>
              <w:t>0.16</w:t>
            </w:r>
          </w:p>
        </w:tc>
        <w:tc>
          <w:tcPr>
            <w:vAlign w:val="center"/>
          </w:tcPr>
          <w:p>
            <w:r>
              <w:t>K≤2.90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东向</w:t>
            </w:r>
          </w:p>
        </w:tc>
        <w:tc>
          <w:tcPr>
            <w:vAlign w:val="center"/>
          </w:tcPr>
          <w:p>
            <w:r>
              <w:t>立面1</w:t>
            </w:r>
          </w:p>
        </w:tc>
        <w:tc>
          <w:tcPr>
            <w:vAlign w:val="center"/>
          </w:tcPr>
          <w:p>
            <w:r>
              <w:t>724.86</w:t>
            </w:r>
          </w:p>
        </w:tc>
        <w:tc>
          <w:tcPr>
            <w:vAlign w:val="center"/>
          </w:tcPr>
          <w:p>
            <w:r>
              <w:t>0.84</w:t>
            </w:r>
          </w:p>
        </w:tc>
        <w:tc>
          <w:tcPr>
            <w:vAlign w:val="center"/>
          </w:tcPr>
          <w:p>
            <w:r>
              <w:t>0.26</w:t>
            </w:r>
          </w:p>
        </w:tc>
        <w:tc>
          <w:tcPr>
            <w:vAlign w:val="center"/>
          </w:tcPr>
          <w:p>
            <w:r>
              <w:t>0.49</w:t>
            </w:r>
          </w:p>
        </w:tc>
        <w:tc>
          <w:tcPr>
            <w:vAlign w:val="center"/>
          </w:tcPr>
          <w:p>
            <w:r>
              <w:t>K≤2.00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西向</w:t>
            </w:r>
          </w:p>
        </w:tc>
        <w:tc>
          <w:tcPr>
            <w:vAlign w:val="center"/>
          </w:tcPr>
          <w:p>
            <w:r>
              <w:t>立面2</w:t>
            </w:r>
          </w:p>
        </w:tc>
        <w:tc>
          <w:tcPr>
            <w:vAlign w:val="center"/>
          </w:tcPr>
          <w:p>
            <w:r>
              <w:t>219.18</w:t>
            </w:r>
          </w:p>
        </w:tc>
        <w:tc>
          <w:tcPr>
            <w:vAlign w:val="center"/>
          </w:tcPr>
          <w:p>
            <w:r>
              <w:t>0.84</w:t>
            </w:r>
          </w:p>
        </w:tc>
        <w:tc>
          <w:tcPr>
            <w:vAlign w:val="center"/>
          </w:tcPr>
          <w:p>
            <w:r>
              <w:t>0.26</w:t>
            </w:r>
          </w:p>
        </w:tc>
        <w:tc>
          <w:tcPr>
            <w:vAlign w:val="center"/>
          </w:tcPr>
          <w:p>
            <w:r>
              <w:t>0.14</w:t>
            </w:r>
          </w:p>
        </w:tc>
        <w:tc>
          <w:tcPr>
            <w:vAlign w:val="center"/>
          </w:tcPr>
          <w:p>
            <w:r>
              <w:t>K≤2.90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综合平均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1424.52</w:t>
            </w:r>
          </w:p>
        </w:tc>
        <w:tc>
          <w:tcPr>
            <w:vAlign w:val="center"/>
          </w:tcPr>
          <w:p>
            <w:r>
              <w:t>0.84</w:t>
            </w:r>
          </w:p>
        </w:tc>
        <w:tc>
          <w:tcPr>
            <w:vAlign w:val="center"/>
          </w:tcPr>
          <w:p>
            <w:r>
              <w:t>0.26</w:t>
            </w:r>
          </w:p>
        </w:tc>
        <w:tc>
          <w:tcPr>
            <w:vAlign w:val="center"/>
          </w:tcPr>
          <w:p>
            <w:r>
              <w:t>0.23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gridSpan w:val="7"/>
            <w:vAlign w:val="center"/>
          </w:tcPr>
          <w:p>
            <w:r>
              <w:t>《公共建筑节能设计标准》(GB50189-2015)第3.3.1条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gridSpan w:val="7"/>
            <w:vAlign w:val="center"/>
          </w:tcPr>
          <w:p>
            <w:r>
              <w:t>外窗传热系数应满足表3.3.1-2的要求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gridSpan w:val="7"/>
            <w:vAlign w:val="center"/>
          </w:tcPr>
          <w:p>
            <w:r>
              <w:t>满足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注：本表所统计的外窗包含凸窗。</w:t>
      </w:r>
    </w:p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61" w:name="_Toc26811"/>
      <w:r>
        <w:rPr>
          <w:color w:val="000000"/>
          <w:kern w:val="2"/>
          <w:szCs w:val="24"/>
          <w:lang w:val="en-US"/>
        </w:rPr>
        <w:t>周边地面构造</w:t>
      </w:r>
      <w:bookmarkEnd w:id="61"/>
    </w:p>
    <w:p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bookmarkStart w:id="62" w:name="_Toc24741"/>
      <w:r>
        <w:rPr>
          <w:color w:val="000000"/>
          <w:kern w:val="2"/>
          <w:szCs w:val="24"/>
          <w:lang w:val="en-US"/>
        </w:rPr>
        <w:t>周边地面构造一</w:t>
      </w:r>
      <w:bookmarkEnd w:id="62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胶粉聚苯颗粒保温浆料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0.060</w:t>
            </w:r>
          </w:p>
        </w:tc>
        <w:tc>
          <w:tcPr>
            <w:vAlign w:val="center"/>
          </w:tcPr>
          <w:p>
            <w:r>
              <w:t>2.490</w:t>
            </w:r>
          </w:p>
        </w:tc>
        <w:tc>
          <w:tcPr>
            <w:vAlign w:val="center"/>
          </w:tcPr>
          <w:p>
            <w:r>
              <w:t>1.20</w:t>
            </w:r>
          </w:p>
        </w:tc>
        <w:tc>
          <w:tcPr>
            <w:vAlign w:val="center"/>
          </w:tcPr>
          <w:p>
            <w:r>
              <w:t>0.278</w:t>
            </w:r>
          </w:p>
        </w:tc>
        <w:tc>
          <w:tcPr>
            <w:vAlign w:val="center"/>
          </w:tcPr>
          <w:p>
            <w:r>
              <w:t>0.830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rPr>
                <w:color w:val="999999"/>
              </w:rPr>
              <w:t>碎石、卵石混凝土</w:t>
            </w:r>
          </w:p>
        </w:tc>
        <w:tc>
          <w:tcPr>
            <w:vAlign w:val="center"/>
          </w:tcPr>
          <w:p>
            <w:r>
              <w:rPr>
                <w:color w:val="999999"/>
              </w:rPr>
              <w:t>40</w:t>
            </w:r>
          </w:p>
        </w:tc>
        <w:tc>
          <w:tcPr>
            <w:vAlign w:val="center"/>
          </w:tcPr>
          <w:p>
            <w:r>
              <w:rPr>
                <w:color w:val="999999"/>
              </w:rPr>
              <w:t>1.510</w:t>
            </w:r>
          </w:p>
        </w:tc>
        <w:tc>
          <w:tcPr>
            <w:vAlign w:val="center"/>
          </w:tcPr>
          <w:p>
            <w:r>
              <w:rPr>
                <w:color w:val="999999"/>
              </w:rPr>
              <w:t>15.243</w:t>
            </w:r>
          </w:p>
        </w:tc>
        <w:tc>
          <w:tcPr>
            <w:vAlign w:val="center"/>
          </w:tcPr>
          <w:p>
            <w:r>
              <w:rPr>
                <w:color w:val="999999"/>
              </w:rPr>
              <w:t>1.00</w:t>
            </w:r>
          </w:p>
        </w:tc>
        <w:tc>
          <w:tcPr>
            <w:vAlign w:val="center"/>
          </w:tcPr>
          <w:p>
            <w:r>
              <w:rPr>
                <w:color w:val="999999"/>
              </w:rPr>
              <w:t>0.026</w:t>
            </w:r>
          </w:p>
        </w:tc>
        <w:tc>
          <w:tcPr>
            <w:vAlign w:val="center"/>
          </w:tcPr>
          <w:p>
            <w:r>
              <w:rPr>
                <w:color w:val="999999"/>
              </w:rPr>
              <w:t>0.404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挤塑聚苯乙烯泡沫塑料（带表皮）</w:t>
            </w:r>
          </w:p>
        </w:tc>
        <w:tc>
          <w:tcPr>
            <w:vAlign w:val="center"/>
          </w:tcPr>
          <w:p>
            <w:r>
              <w:t>70</w:t>
            </w:r>
          </w:p>
        </w:tc>
        <w:tc>
          <w:tcPr>
            <w:vAlign w:val="center"/>
          </w:tcPr>
          <w:p>
            <w:r>
              <w:t>0.030</w:t>
            </w:r>
          </w:p>
        </w:tc>
        <w:tc>
          <w:tcPr>
            <w:vAlign w:val="center"/>
          </w:tcPr>
          <w:p>
            <w:r>
              <w:t>0.340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2.333</w:t>
            </w:r>
          </w:p>
        </w:tc>
        <w:tc>
          <w:tcPr>
            <w:vAlign w:val="center"/>
          </w:tcPr>
          <w:p>
            <w:r>
              <w:t>0.793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rPr>
                <w:color w:val="999999"/>
              </w:rPr>
              <w:t>碎石、卵石混凝土</w:t>
            </w:r>
          </w:p>
        </w:tc>
        <w:tc>
          <w:tcPr>
            <w:vAlign w:val="center"/>
          </w:tcPr>
          <w:p>
            <w:r>
              <w:rPr>
                <w:color w:val="999999"/>
              </w:rPr>
              <w:t>50</w:t>
            </w:r>
          </w:p>
        </w:tc>
        <w:tc>
          <w:tcPr>
            <w:vAlign w:val="center"/>
          </w:tcPr>
          <w:p>
            <w:r>
              <w:rPr>
                <w:color w:val="999999"/>
              </w:rPr>
              <w:t>1.510</w:t>
            </w:r>
          </w:p>
        </w:tc>
        <w:tc>
          <w:tcPr>
            <w:vAlign w:val="center"/>
          </w:tcPr>
          <w:p>
            <w:r>
              <w:rPr>
                <w:color w:val="999999"/>
              </w:rPr>
              <w:t>15.243</w:t>
            </w:r>
          </w:p>
        </w:tc>
        <w:tc>
          <w:tcPr>
            <w:vAlign w:val="center"/>
          </w:tcPr>
          <w:p>
            <w:r>
              <w:rPr>
                <w:color w:val="999999"/>
              </w:rPr>
              <w:t>1.00</w:t>
            </w:r>
          </w:p>
        </w:tc>
        <w:tc>
          <w:tcPr>
            <w:vAlign w:val="center"/>
          </w:tcPr>
          <w:p>
            <w:r>
              <w:rPr>
                <w:color w:val="999999"/>
              </w:rPr>
              <w:t>0.033</w:t>
            </w:r>
          </w:p>
        </w:tc>
        <w:tc>
          <w:tcPr>
            <w:vAlign w:val="center"/>
          </w:tcPr>
          <w:p>
            <w:r>
              <w:rPr>
                <w:color w:val="999999"/>
              </w:rPr>
              <w:t>0.505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rPr>
                <w:color w:val="999999"/>
              </w:rPr>
              <w:t>素土夯实</w:t>
            </w:r>
          </w:p>
        </w:tc>
        <w:tc>
          <w:tcPr>
            <w:vAlign w:val="center"/>
          </w:tcPr>
          <w:p>
            <w:r>
              <w:rPr>
                <w:color w:val="999999"/>
              </w:rPr>
              <w:t>200</w:t>
            </w:r>
          </w:p>
        </w:tc>
        <w:tc>
          <w:tcPr>
            <w:vAlign w:val="center"/>
          </w:tcPr>
          <w:p>
            <w:r>
              <w:rPr>
                <w:color w:val="999999"/>
              </w:rPr>
              <w:t>1.160</w:t>
            </w:r>
          </w:p>
        </w:tc>
        <w:tc>
          <w:tcPr>
            <w:vAlign w:val="center"/>
          </w:tcPr>
          <w:p>
            <w:r>
              <w:rPr>
                <w:color w:val="999999"/>
              </w:rPr>
              <w:t>13.054</w:t>
            </w:r>
          </w:p>
        </w:tc>
        <w:tc>
          <w:tcPr>
            <w:vAlign w:val="center"/>
          </w:tcPr>
          <w:p>
            <w:r>
              <w:rPr>
                <w:color w:val="999999"/>
              </w:rPr>
              <w:t>1.00</w:t>
            </w:r>
          </w:p>
        </w:tc>
        <w:tc>
          <w:tcPr>
            <w:vAlign w:val="center"/>
          </w:tcPr>
          <w:p>
            <w:r>
              <w:rPr>
                <w:color w:val="999999"/>
              </w:rPr>
              <w:t>0.172</w:t>
            </w:r>
          </w:p>
        </w:tc>
        <w:tc>
          <w:tcPr>
            <w:vAlign w:val="center"/>
          </w:tcPr>
          <w:p>
            <w:r>
              <w:rPr>
                <w:color w:val="999999"/>
              </w:rPr>
              <w:t>2.251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各层之和∑</w:t>
            </w:r>
          </w:p>
        </w:tc>
        <w:tc>
          <w:tcPr>
            <w:vAlign w:val="center"/>
          </w:tcPr>
          <w:p>
            <w:r>
              <w:t>380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2.843</w:t>
            </w:r>
          </w:p>
        </w:tc>
        <w:tc>
          <w:tcPr>
            <w:vAlign w:val="center"/>
          </w:tcPr>
          <w:p>
            <w:r>
              <w:t>4.783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保温材料层R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2.61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gridSpan w:val="6"/>
          </w:tcPr>
          <w:p>
            <w:r>
              <w:t>《公共建筑节能设计标准》(GB50189-2015)第3.3.1条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gridSpan w:val="6"/>
          </w:tcPr>
          <w:p>
            <w:r>
              <w:t>R≥1.1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gridSpan w:val="6"/>
          </w:tcPr>
          <w:p>
            <w:r>
              <w:t>满足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备注：用灰色显示的材料是非保温材料。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63" w:name="_Toc23788"/>
      <w:r>
        <w:rPr>
          <w:color w:val="000000"/>
          <w:kern w:val="2"/>
          <w:szCs w:val="24"/>
          <w:lang w:val="en-US"/>
        </w:rPr>
        <w:t>采暖地下室外墙构造</w:t>
      </w:r>
      <w:bookmarkEnd w:id="63"/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本工程无此项内容</w:t>
      </w:r>
    </w:p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64" w:name="_Toc9461"/>
      <w:r>
        <w:rPr>
          <w:color w:val="000000"/>
          <w:kern w:val="2"/>
          <w:szCs w:val="24"/>
          <w:lang w:val="en-US"/>
        </w:rPr>
        <w:t>变形缝</w:t>
      </w:r>
      <w:bookmarkEnd w:id="64"/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本工程无此项内容</w:t>
      </w:r>
    </w:p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65" w:name="_Toc7021"/>
      <w:r>
        <w:rPr>
          <w:color w:val="000000"/>
          <w:kern w:val="2"/>
          <w:szCs w:val="24"/>
          <w:lang w:val="en-US"/>
        </w:rPr>
        <w:t>有效通风换气面积</w:t>
      </w:r>
      <w:bookmarkEnd w:id="65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962"/>
        <w:gridCol w:w="583"/>
        <w:gridCol w:w="152"/>
        <w:gridCol w:w="735"/>
        <w:gridCol w:w="962"/>
        <w:gridCol w:w="735"/>
        <w:gridCol w:w="679"/>
        <w:gridCol w:w="679"/>
        <w:gridCol w:w="1075"/>
        <w:gridCol w:w="1018"/>
        <w:gridCol w:w="1030"/>
        <w:gridCol w:w="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房间编号</w:t>
            </w:r>
          </w:p>
        </w:tc>
        <w:tc>
          <w:tcPr>
            <w:gridSpan w:val="2"/>
            <w:shd w:val="clear" w:color="auto" w:fill="E6E6E6"/>
            <w:vAlign w:val="center"/>
          </w:tcPr>
          <w:p>
            <w:pPr>
              <w:jc w:val="center"/>
            </w:pPr>
            <w:r>
              <w:t>房间面积（㎡）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立面面积（㎡）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门窗编号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门窗面积（㎡）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有效通风面积比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门窗类型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有效通风面积/外窗面积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有效通风面积/立面面积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结论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vMerge w:val="restart"/>
            <w:vAlign w:val="center"/>
          </w:tcPr>
          <w:p>
            <w:r>
              <w:t>1</w:t>
            </w:r>
          </w:p>
        </w:tc>
        <w:tc>
          <w:tcPr>
            <w:vMerge w:val="restart"/>
            <w:vAlign w:val="center"/>
          </w:tcPr>
          <w:p>
            <w:r>
              <w:t>2014</w:t>
            </w:r>
          </w:p>
        </w:tc>
        <w:tc>
          <w:tcPr>
            <w:gridSpan w:val="2"/>
            <w:vMerge w:val="restart"/>
            <w:vAlign w:val="center"/>
          </w:tcPr>
          <w:p>
            <w:r>
              <w:t>84.36</w:t>
            </w:r>
          </w:p>
        </w:tc>
        <w:tc>
          <w:tcPr>
            <w:vMerge w:val="restart"/>
            <w:vAlign w:val="center"/>
          </w:tcPr>
          <w:p>
            <w:r>
              <w:t>95.64</w:t>
            </w:r>
          </w:p>
        </w:tc>
        <w:tc>
          <w:tcPr>
            <w:vAlign w:val="center"/>
          </w:tcPr>
          <w:p>
            <w:r>
              <w:t>C1626</w:t>
            </w:r>
          </w:p>
        </w:tc>
        <w:tc>
          <w:tcPr>
            <w:vAlign w:val="center"/>
          </w:tcPr>
          <w:p>
            <w:r>
              <w:t>4.16</w:t>
            </w:r>
          </w:p>
        </w:tc>
        <w:tc>
          <w:tcPr>
            <w:vAlign w:val="center"/>
          </w:tcPr>
          <w:p>
            <w:r>
              <w:t>0.85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Merge w:val="restart"/>
            <w:vAlign w:val="center"/>
          </w:tcPr>
          <w:p>
            <w:r>
              <w:t>0.85</w:t>
            </w:r>
          </w:p>
        </w:tc>
        <w:tc>
          <w:tcPr>
            <w:vMerge w:val="restart"/>
            <w:vAlign w:val="center"/>
          </w:tcPr>
          <w:p>
            <w:r>
              <w:t>0.07</w:t>
            </w:r>
          </w:p>
        </w:tc>
        <w:tc>
          <w:tcPr>
            <w:vMerge w:val="restart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C14526</w:t>
            </w:r>
          </w:p>
        </w:tc>
        <w:tc>
          <w:tcPr>
            <w:vAlign w:val="center"/>
          </w:tcPr>
          <w:p>
            <w:r>
              <w:t>3.77</w:t>
            </w:r>
          </w:p>
        </w:tc>
        <w:tc>
          <w:tcPr>
            <w:vAlign w:val="center"/>
          </w:tcPr>
          <w:p>
            <w:r>
              <w:t>0.85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2043</w:t>
            </w:r>
          </w:p>
        </w:tc>
        <w:tc>
          <w:tcPr>
            <w:gridSpan w:val="2"/>
            <w:vAlign w:val="center"/>
          </w:tcPr>
          <w:p>
            <w:r>
              <w:t>17.41</w:t>
            </w:r>
          </w:p>
        </w:tc>
        <w:tc>
          <w:tcPr>
            <w:vAlign w:val="center"/>
          </w:tcPr>
          <w:p>
            <w:r>
              <w:t>46.71</w:t>
            </w:r>
          </w:p>
        </w:tc>
        <w:tc>
          <w:tcPr>
            <w:vAlign w:val="center"/>
          </w:tcPr>
          <w:p>
            <w:r>
              <w:t>C1626</w:t>
            </w:r>
          </w:p>
        </w:tc>
        <w:tc>
          <w:tcPr>
            <w:vAlign w:val="center"/>
          </w:tcPr>
          <w:p>
            <w:r>
              <w:t>4.16</w:t>
            </w:r>
          </w:p>
        </w:tc>
        <w:tc>
          <w:tcPr>
            <w:vAlign w:val="center"/>
          </w:tcPr>
          <w:p>
            <w:r>
              <w:t>0.85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Align w:val="center"/>
          </w:tcPr>
          <w:p>
            <w:r>
              <w:t>0.85</w:t>
            </w:r>
          </w:p>
        </w:tc>
        <w:tc>
          <w:tcPr>
            <w:vAlign w:val="center"/>
          </w:tcPr>
          <w:p>
            <w:r>
              <w:t>0.08</w:t>
            </w:r>
          </w:p>
        </w:tc>
        <w:tc>
          <w:tcPr>
            <w:vAlign w:val="center"/>
          </w:tcPr>
          <w:p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vMerge w:val="restart"/>
            <w:vAlign w:val="center"/>
          </w:tcPr>
          <w:p>
            <w:r>
              <w:t>2</w:t>
            </w:r>
          </w:p>
        </w:tc>
        <w:tc>
          <w:tcPr>
            <w:vMerge w:val="restart"/>
            <w:vAlign w:val="center"/>
          </w:tcPr>
          <w:p>
            <w:r>
              <w:t>3010</w:t>
            </w:r>
          </w:p>
        </w:tc>
        <w:tc>
          <w:tcPr>
            <w:gridSpan w:val="2"/>
            <w:vMerge w:val="restart"/>
            <w:vAlign w:val="center"/>
          </w:tcPr>
          <w:p>
            <w:r>
              <w:t>84.36</w:t>
            </w:r>
          </w:p>
        </w:tc>
        <w:tc>
          <w:tcPr>
            <w:vMerge w:val="restart"/>
            <w:vAlign w:val="center"/>
          </w:tcPr>
          <w:p>
            <w:r>
              <w:t>81.98</w:t>
            </w:r>
          </w:p>
        </w:tc>
        <w:tc>
          <w:tcPr>
            <w:vAlign w:val="center"/>
          </w:tcPr>
          <w:p>
            <w:r>
              <w:t>C14526</w:t>
            </w:r>
          </w:p>
        </w:tc>
        <w:tc>
          <w:tcPr>
            <w:vAlign w:val="center"/>
          </w:tcPr>
          <w:p>
            <w:r>
              <w:t>3.77</w:t>
            </w:r>
          </w:p>
        </w:tc>
        <w:tc>
          <w:tcPr>
            <w:vAlign w:val="center"/>
          </w:tcPr>
          <w:p>
            <w:r>
              <w:t>0.85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Merge w:val="restart"/>
            <w:vAlign w:val="center"/>
          </w:tcPr>
          <w:p>
            <w:r>
              <w:t>0.85</w:t>
            </w:r>
          </w:p>
        </w:tc>
        <w:tc>
          <w:tcPr>
            <w:vMerge w:val="restart"/>
            <w:vAlign w:val="center"/>
          </w:tcPr>
          <w:p>
            <w:r>
              <w:t>0.08</w:t>
            </w:r>
          </w:p>
        </w:tc>
        <w:tc>
          <w:tcPr>
            <w:vMerge w:val="restart"/>
            <w:vAlign w:val="center"/>
          </w:tcPr>
          <w:p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C1626</w:t>
            </w:r>
          </w:p>
        </w:tc>
        <w:tc>
          <w:tcPr>
            <w:vAlign w:val="center"/>
          </w:tcPr>
          <w:p>
            <w:r>
              <w:t>4.16</w:t>
            </w:r>
          </w:p>
        </w:tc>
        <w:tc>
          <w:tcPr>
            <w:vAlign w:val="center"/>
          </w:tcPr>
          <w:p>
            <w:r>
              <w:t>0.85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3062</w:t>
            </w:r>
          </w:p>
        </w:tc>
        <w:tc>
          <w:tcPr>
            <w:gridSpan w:val="2"/>
            <w:vAlign w:val="center"/>
          </w:tcPr>
          <w:p>
            <w:r>
              <w:t>17.41</w:t>
            </w:r>
          </w:p>
        </w:tc>
        <w:tc>
          <w:tcPr>
            <w:vAlign w:val="center"/>
          </w:tcPr>
          <w:p>
            <w:r>
              <w:t>40.04</w:t>
            </w:r>
          </w:p>
        </w:tc>
        <w:tc>
          <w:tcPr>
            <w:vAlign w:val="center"/>
          </w:tcPr>
          <w:p>
            <w:r>
              <w:t>C1626</w:t>
            </w:r>
          </w:p>
        </w:tc>
        <w:tc>
          <w:tcPr>
            <w:vAlign w:val="center"/>
          </w:tcPr>
          <w:p>
            <w:r>
              <w:t>4.16</w:t>
            </w:r>
          </w:p>
        </w:tc>
        <w:tc>
          <w:tcPr>
            <w:vAlign w:val="center"/>
          </w:tcPr>
          <w:p>
            <w:r>
              <w:t>0.85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Align w:val="center"/>
          </w:tcPr>
          <w:p>
            <w:r>
              <w:t>0.85</w:t>
            </w:r>
          </w:p>
        </w:tc>
        <w:tc>
          <w:tcPr>
            <w:vAlign w:val="center"/>
          </w:tcPr>
          <w:p>
            <w:r>
              <w:t>0.09</w:t>
            </w:r>
          </w:p>
        </w:tc>
        <w:tc>
          <w:tcPr>
            <w:vAlign w:val="center"/>
          </w:tcPr>
          <w:p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3064</w:t>
            </w:r>
          </w:p>
        </w:tc>
        <w:tc>
          <w:tcPr>
            <w:gridSpan w:val="2"/>
            <w:vAlign w:val="center"/>
          </w:tcPr>
          <w:p>
            <w:r>
              <w:t>15.48</w:t>
            </w:r>
          </w:p>
        </w:tc>
        <w:tc>
          <w:tcPr>
            <w:vAlign w:val="center"/>
          </w:tcPr>
          <w:p>
            <w:r>
              <w:t>40.95</w:t>
            </w:r>
          </w:p>
        </w:tc>
        <w:tc>
          <w:tcPr>
            <w:vAlign w:val="center"/>
          </w:tcPr>
          <w:p>
            <w:r>
              <w:t>C1726</w:t>
            </w:r>
          </w:p>
        </w:tc>
        <w:tc>
          <w:tcPr>
            <w:vAlign w:val="center"/>
          </w:tcPr>
          <w:p>
            <w:r>
              <w:t>4.42</w:t>
            </w:r>
          </w:p>
        </w:tc>
        <w:tc>
          <w:tcPr>
            <w:vAlign w:val="center"/>
          </w:tcPr>
          <w:p>
            <w:r>
              <w:t>0.85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Align w:val="center"/>
          </w:tcPr>
          <w:p>
            <w:r>
              <w:t>0.85</w:t>
            </w:r>
          </w:p>
        </w:tc>
        <w:tc>
          <w:tcPr>
            <w:vAlign w:val="center"/>
          </w:tcPr>
          <w:p>
            <w:r>
              <w:t>0.09</w:t>
            </w:r>
          </w:p>
        </w:tc>
        <w:tc>
          <w:tcPr>
            <w:vAlign w:val="center"/>
          </w:tcPr>
          <w:p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vMerge w:val="restart"/>
            <w:vAlign w:val="center"/>
          </w:tcPr>
          <w:p>
            <w:r>
              <w:t>3</w:t>
            </w:r>
          </w:p>
        </w:tc>
        <w:tc>
          <w:tcPr>
            <w:vMerge w:val="restart"/>
            <w:vAlign w:val="center"/>
          </w:tcPr>
          <w:p>
            <w:r>
              <w:t>4002</w:t>
            </w:r>
          </w:p>
        </w:tc>
        <w:tc>
          <w:tcPr>
            <w:gridSpan w:val="2"/>
            <w:vMerge w:val="restart"/>
            <w:vAlign w:val="center"/>
          </w:tcPr>
          <w:p>
            <w:r>
              <w:t>536.21</w:t>
            </w:r>
          </w:p>
        </w:tc>
        <w:tc>
          <w:tcPr>
            <w:vMerge w:val="restart"/>
            <w:vAlign w:val="center"/>
          </w:tcPr>
          <w:p>
            <w:r>
              <w:t>128.24</w:t>
            </w:r>
          </w:p>
        </w:tc>
        <w:tc>
          <w:tcPr>
            <w:vAlign w:val="center"/>
          </w:tcPr>
          <w:p>
            <w:r>
              <w:t>C1626</w:t>
            </w:r>
          </w:p>
        </w:tc>
        <w:tc>
          <w:tcPr>
            <w:vAlign w:val="center"/>
          </w:tcPr>
          <w:p>
            <w:r>
              <w:t>4.16</w:t>
            </w:r>
          </w:p>
        </w:tc>
        <w:tc>
          <w:tcPr>
            <w:vAlign w:val="center"/>
          </w:tcPr>
          <w:p>
            <w:r>
              <w:t>0.85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Merge w:val="restart"/>
            <w:vAlign w:val="center"/>
          </w:tcPr>
          <w:p>
            <w:r>
              <w:t>0.85</w:t>
            </w:r>
          </w:p>
        </w:tc>
        <w:tc>
          <w:tcPr>
            <w:vMerge w:val="restart"/>
            <w:vAlign w:val="center"/>
          </w:tcPr>
          <w:p>
            <w:r>
              <w:t>0.06</w:t>
            </w:r>
          </w:p>
        </w:tc>
        <w:tc>
          <w:tcPr>
            <w:vMerge w:val="restart"/>
            <w:vAlign w:val="center"/>
          </w:tcPr>
          <w:p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C1626</w:t>
            </w:r>
          </w:p>
        </w:tc>
        <w:tc>
          <w:tcPr>
            <w:vAlign w:val="center"/>
          </w:tcPr>
          <w:p>
            <w:r>
              <w:t>4.16</w:t>
            </w:r>
          </w:p>
        </w:tc>
        <w:tc>
          <w:tcPr>
            <w:vAlign w:val="center"/>
          </w:tcPr>
          <w:p>
            <w:r>
              <w:t>0.85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vMerge w:val="continue"/>
            <w:vAlign w:val="center"/>
          </w:tcPr>
          <w:p/>
        </w:tc>
        <w:tc>
          <w:tcPr>
            <w:vMerge w:val="restart"/>
            <w:vAlign w:val="center"/>
          </w:tcPr>
          <w:p>
            <w:r>
              <w:t>4013</w:t>
            </w:r>
          </w:p>
        </w:tc>
        <w:tc>
          <w:tcPr>
            <w:gridSpan w:val="2"/>
            <w:vMerge w:val="restart"/>
            <w:vAlign w:val="center"/>
          </w:tcPr>
          <w:p>
            <w:r>
              <w:t>84.36</w:t>
            </w:r>
          </w:p>
        </w:tc>
        <w:tc>
          <w:tcPr>
            <w:vMerge w:val="restart"/>
            <w:vAlign w:val="center"/>
          </w:tcPr>
          <w:p>
            <w:r>
              <w:t>91.74</w:t>
            </w:r>
          </w:p>
        </w:tc>
        <w:tc>
          <w:tcPr>
            <w:vAlign w:val="center"/>
          </w:tcPr>
          <w:p>
            <w:r>
              <w:t>C14526</w:t>
            </w:r>
          </w:p>
        </w:tc>
        <w:tc>
          <w:tcPr>
            <w:vAlign w:val="center"/>
          </w:tcPr>
          <w:p>
            <w:r>
              <w:t>3.77</w:t>
            </w:r>
          </w:p>
        </w:tc>
        <w:tc>
          <w:tcPr>
            <w:vAlign w:val="center"/>
          </w:tcPr>
          <w:p>
            <w:r>
              <w:t>0.85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Merge w:val="restart"/>
            <w:vAlign w:val="center"/>
          </w:tcPr>
          <w:p>
            <w:r>
              <w:t>0.85</w:t>
            </w:r>
          </w:p>
        </w:tc>
        <w:tc>
          <w:tcPr>
            <w:vMerge w:val="restart"/>
            <w:vAlign w:val="center"/>
          </w:tcPr>
          <w:p>
            <w:r>
              <w:t>0.07</w:t>
            </w:r>
          </w:p>
        </w:tc>
        <w:tc>
          <w:tcPr>
            <w:vMerge w:val="restart"/>
            <w:vAlign w:val="center"/>
          </w:tcPr>
          <w:p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C1626</w:t>
            </w:r>
          </w:p>
        </w:tc>
        <w:tc>
          <w:tcPr>
            <w:vAlign w:val="center"/>
          </w:tcPr>
          <w:p>
            <w:r>
              <w:t>4.16</w:t>
            </w:r>
          </w:p>
        </w:tc>
        <w:tc>
          <w:tcPr>
            <w:vAlign w:val="center"/>
          </w:tcPr>
          <w:p>
            <w:r>
              <w:t>0.85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4034</w:t>
            </w:r>
          </w:p>
        </w:tc>
        <w:tc>
          <w:tcPr>
            <w:gridSpan w:val="2"/>
            <w:vAlign w:val="center"/>
          </w:tcPr>
          <w:p>
            <w:r>
              <w:t>26.64</w:t>
            </w:r>
          </w:p>
        </w:tc>
        <w:tc>
          <w:tcPr>
            <w:vAlign w:val="center"/>
          </w:tcPr>
          <w:p>
            <w:r>
              <w:t>37.69</w:t>
            </w:r>
          </w:p>
        </w:tc>
        <w:tc>
          <w:tcPr>
            <w:vAlign w:val="center"/>
          </w:tcPr>
          <w:p>
            <w:r>
              <w:t>C1626</w:t>
            </w:r>
          </w:p>
        </w:tc>
        <w:tc>
          <w:tcPr>
            <w:vAlign w:val="center"/>
          </w:tcPr>
          <w:p>
            <w:r>
              <w:t>4.16</w:t>
            </w:r>
          </w:p>
        </w:tc>
        <w:tc>
          <w:tcPr>
            <w:vAlign w:val="center"/>
          </w:tcPr>
          <w:p>
            <w:r>
              <w:t>0.85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Align w:val="center"/>
          </w:tcPr>
          <w:p>
            <w:r>
              <w:t>0.85</w:t>
            </w:r>
          </w:p>
        </w:tc>
        <w:tc>
          <w:tcPr>
            <w:vAlign w:val="center"/>
          </w:tcPr>
          <w:p>
            <w:r>
              <w:t>0.09</w:t>
            </w:r>
          </w:p>
        </w:tc>
        <w:tc>
          <w:tcPr>
            <w:vAlign w:val="center"/>
          </w:tcPr>
          <w:p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4047</w:t>
            </w:r>
          </w:p>
        </w:tc>
        <w:tc>
          <w:tcPr>
            <w:gridSpan w:val="2"/>
            <w:vAlign w:val="center"/>
          </w:tcPr>
          <w:p>
            <w:r>
              <w:t>17.41</w:t>
            </w:r>
          </w:p>
        </w:tc>
        <w:tc>
          <w:tcPr>
            <w:vAlign w:val="center"/>
          </w:tcPr>
          <w:p>
            <w:r>
              <w:t>44.80</w:t>
            </w:r>
          </w:p>
        </w:tc>
        <w:tc>
          <w:tcPr>
            <w:vAlign w:val="center"/>
          </w:tcPr>
          <w:p>
            <w:r>
              <w:t>C1626</w:t>
            </w:r>
          </w:p>
        </w:tc>
        <w:tc>
          <w:tcPr>
            <w:vAlign w:val="center"/>
          </w:tcPr>
          <w:p>
            <w:r>
              <w:t>4.16</w:t>
            </w:r>
          </w:p>
        </w:tc>
        <w:tc>
          <w:tcPr>
            <w:vAlign w:val="center"/>
          </w:tcPr>
          <w:p>
            <w:r>
              <w:t>0.85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Align w:val="center"/>
          </w:tcPr>
          <w:p>
            <w:r>
              <w:t>0.85</w:t>
            </w:r>
          </w:p>
        </w:tc>
        <w:tc>
          <w:tcPr>
            <w:vAlign w:val="center"/>
          </w:tcPr>
          <w:p>
            <w:r>
              <w:t>0.08</w:t>
            </w:r>
          </w:p>
        </w:tc>
        <w:tc>
          <w:tcPr>
            <w:vAlign w:val="center"/>
          </w:tcPr>
          <w:p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4049</w:t>
            </w:r>
          </w:p>
        </w:tc>
        <w:tc>
          <w:tcPr>
            <w:gridSpan w:val="2"/>
            <w:vAlign w:val="center"/>
          </w:tcPr>
          <w:p>
            <w:r>
              <w:t>15.48</w:t>
            </w:r>
          </w:p>
        </w:tc>
        <w:tc>
          <w:tcPr>
            <w:vAlign w:val="center"/>
          </w:tcPr>
          <w:p>
            <w:r>
              <w:t>45.82</w:t>
            </w:r>
          </w:p>
        </w:tc>
        <w:tc>
          <w:tcPr>
            <w:vAlign w:val="center"/>
          </w:tcPr>
          <w:p>
            <w:r>
              <w:t>C1726</w:t>
            </w:r>
          </w:p>
        </w:tc>
        <w:tc>
          <w:tcPr>
            <w:vAlign w:val="center"/>
          </w:tcPr>
          <w:p>
            <w:r>
              <w:t>4.42</w:t>
            </w:r>
          </w:p>
        </w:tc>
        <w:tc>
          <w:tcPr>
            <w:vAlign w:val="center"/>
          </w:tcPr>
          <w:p>
            <w:r>
              <w:t>0.85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Align w:val="center"/>
          </w:tcPr>
          <w:p>
            <w:r>
              <w:t>0.85</w:t>
            </w:r>
          </w:p>
        </w:tc>
        <w:tc>
          <w:tcPr>
            <w:vAlign w:val="center"/>
          </w:tcPr>
          <w:p>
            <w:r>
              <w:t>0.08</w:t>
            </w:r>
          </w:p>
        </w:tc>
        <w:tc>
          <w:tcPr>
            <w:vAlign w:val="center"/>
          </w:tcPr>
          <w:p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满足</w:t>
            </w:r>
            <w:bookmarkStart w:id="99" w:name="_GoBack"/>
            <w:bookmarkEnd w:id="99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>
            <w:r>
              <w:t>通风换气装置</w:t>
            </w:r>
          </w:p>
        </w:tc>
        <w:tc>
          <w:tcPr>
            <w:gridSpan w:val="10"/>
            <w:vAlign w:val="center"/>
          </w:tcPr>
          <w:p>
            <w:r>
              <w:t>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gridSpan w:val="10"/>
            <w:vAlign w:val="center"/>
          </w:tcPr>
          <w:p>
            <w:r>
              <w:t>《公共建筑节能设计标准》(GB50189-2015)第3.2.8条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gridSpan w:val="10"/>
            <w:vAlign w:val="center"/>
          </w:tcPr>
          <w:p>
            <w:r>
              <w:t xml:space="preserve">甲类建筑外窗有效通风换气面积不宜小于所在房间立面面积的10%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gridSpan w:val="10"/>
            <w:vAlign w:val="center"/>
          </w:tcPr>
          <w:p>
            <w:r>
              <w:t>满足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注：达标时只列出一项，不达标时列出全部不达标项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66" w:name="_Toc31936"/>
      <w:r>
        <w:rPr>
          <w:color w:val="000000"/>
          <w:kern w:val="2"/>
          <w:szCs w:val="24"/>
          <w:lang w:val="en-US"/>
        </w:rPr>
        <w:t>非中空窗面积比</w:t>
      </w:r>
      <w:bookmarkEnd w:id="66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9"/>
        <w:gridCol w:w="1584"/>
        <w:gridCol w:w="1584"/>
        <w:gridCol w:w="1584"/>
        <w:gridCol w:w="1584"/>
        <w:gridCol w:w="158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非中空玻璃面积(㎡)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透光面积(㎡)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非中空面积比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限值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结论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南向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232.31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0.15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北向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248.17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0.15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东向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724.86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0.15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西向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219.18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0.15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>
            <w:r>
              <w:t>《标准》依据</w:t>
            </w:r>
          </w:p>
        </w:tc>
        <w:tc>
          <w:tcPr>
            <w:gridSpan w:val="4"/>
            <w:vAlign w:val="center"/>
          </w:tcPr>
          <w:p>
            <w:r>
              <w:t>《公共建筑节能设计标准》(GB50189-2015)第3.3.7条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gridSpan w:val="4"/>
            <w:vAlign w:val="center"/>
          </w:tcPr>
          <w:p>
            <w:r>
              <w:t>非中空玻璃的面积不应超过同一立面透光面积的15%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gridSpan w:val="4"/>
            <w:vAlign w:val="center"/>
          </w:tcPr>
          <w:p>
            <w:r>
              <w:t>满足</w:t>
            </w:r>
          </w:p>
        </w:tc>
      </w:tr>
    </w:tbl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67" w:name="_Toc14659"/>
      <w:r>
        <w:rPr>
          <w:color w:val="000000"/>
          <w:kern w:val="2"/>
          <w:szCs w:val="24"/>
          <w:lang w:val="en-US"/>
        </w:rPr>
        <w:t>外窗气密性</w:t>
      </w:r>
      <w:bookmarkEnd w:id="67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3534"/>
        <w:gridCol w:w="353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层数</w:t>
            </w:r>
          </w:p>
        </w:tc>
        <w:tc>
          <w:tcPr>
            <w:vAlign w:val="center"/>
          </w:tcPr>
          <w:p>
            <w:r>
              <w:t>1～9层</w:t>
            </w:r>
          </w:p>
        </w:tc>
        <w:tc>
          <w:tcPr>
            <w:vAlign w:val="center"/>
          </w:tcPr>
          <w:p>
            <w:r>
              <w:t>10层以上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最不利气密性等级</w:t>
            </w:r>
          </w:p>
        </w:tc>
        <w:tc>
          <w:tcPr>
            <w:vAlign w:val="center"/>
          </w:tcPr>
          <w:p>
            <w:r>
              <w:t>7级  C14526</w:t>
            </w:r>
          </w:p>
        </w:tc>
        <w:tc>
          <w:tcPr>
            <w:vAlign w:val="center"/>
          </w:tcPr>
          <w:p>
            <w:r>
              <w:t>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外窗气密性措施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vAlign w:val="center"/>
          </w:tcPr>
          <w:p>
            <w:r>
              <w:t>《公共建筑节能设计标准》(GB50189-2015)第3.3.5条，分级与检测方法《建筑外门窗气密、水密、抗风压性能分级及检测方法》（GB/T 7106-2008）</w:t>
            </w:r>
          </w:p>
        </w:tc>
        <w:tc>
          <w:tcPr>
            <w:vAlign w:val="center"/>
          </w:tcPr>
          <w:p>
            <w:r>
              <w:t>《公共建筑节能设计标准》(GB50189-2015)第3.3.5条，分级与检测方法《建筑外门窗气密、水密、抗风压性能分级及检测方法》（GB/T 7106-2008）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vAlign w:val="center"/>
          </w:tcPr>
          <w:p>
            <w:r>
              <w:t>10层以下外窗气密性不应低于《建筑外门窗气密、水密、抗风压性能分级及检测方法》（GB/T 7106-2008）的6级</w:t>
            </w:r>
          </w:p>
        </w:tc>
        <w:tc>
          <w:tcPr>
            <w:vAlign w:val="center"/>
          </w:tcPr>
          <w:p>
            <w:r>
              <w:t>10层及以上外窗气密性不应低于《建筑外门窗气密、水密、抗风压性能分级及检测方法》（GB/T 7106-2008）的7级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vAlign w:val="center"/>
          </w:tcPr>
          <w:p>
            <w:r>
              <w:t>满足</w:t>
            </w:r>
          </w:p>
        </w:tc>
        <w:tc>
          <w:tcPr>
            <w:vAlign w:val="center"/>
          </w:tcPr>
          <w:p>
            <w:r>
              <w:t>－</w:t>
            </w:r>
          </w:p>
        </w:tc>
      </w:tr>
    </w:tbl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68" w:name="_Toc5685"/>
      <w:r>
        <w:rPr>
          <w:color w:val="000000"/>
          <w:kern w:val="2"/>
          <w:szCs w:val="24"/>
          <w:lang w:val="en-US"/>
        </w:rPr>
        <w:t>外门气密性</w:t>
      </w:r>
      <w:bookmarkEnd w:id="68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706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最不利气密性等级</w:t>
            </w:r>
          </w:p>
        </w:tc>
        <w:tc>
          <w:tcPr>
            <w:vAlign w:val="center"/>
          </w:tcPr>
          <w:p>
            <w:r>
              <w:t>7级  M1521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外门气密性措施</w:t>
            </w:r>
          </w:p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vAlign w:val="center"/>
          </w:tcPr>
          <w:p>
            <w:r>
              <w:t>《公共建筑节能设计标准》(GB50189-2015)第3.3.5条，分级与检测方法《建筑外门窗气密、水密、抗风压性能分级及检测方法》（GB/T 7106-2008）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vAlign w:val="center"/>
          </w:tcPr>
          <w:p>
            <w:r>
              <w:t>外门气密性不应低于《建筑外门窗气密、水密、抗风压性能分级及检测方法》（GB/T 7106-2008）的4级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</w:tbl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69" w:name="_Toc27676"/>
      <w:r>
        <w:rPr>
          <w:color w:val="000000"/>
          <w:kern w:val="2"/>
          <w:szCs w:val="24"/>
          <w:lang w:val="en-US"/>
        </w:rPr>
        <w:t>幕墙气密性</w:t>
      </w:r>
      <w:bookmarkEnd w:id="69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706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最不利气密性等级</w:t>
            </w:r>
          </w:p>
        </w:tc>
        <w:tc>
          <w:tcPr>
            <w:vAlign w:val="center"/>
          </w:tcPr>
          <w:p>
            <w:r>
              <w:t xml:space="preserve">3级 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幕墙气密性措施</w:t>
            </w:r>
          </w:p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通风换气装置</w:t>
            </w:r>
          </w:p>
        </w:tc>
        <w:tc>
          <w:tcPr>
            <w:vAlign w:val="center"/>
          </w:tcPr>
          <w:p>
            <w:r>
              <w:t>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vAlign w:val="center"/>
          </w:tcPr>
          <w:p>
            <w:r>
              <w:t>《公共建筑节能设计标准》(GB50189-2015)第3.3.6条，《建筑幕墙》（GB/T 21086-2007）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vAlign w:val="center"/>
          </w:tcPr>
          <w:p>
            <w:r>
              <w:t>幕墙气密性不应低于《建筑幕墙》（GB/T 21086-2007）的3级，即《建筑幕墙物理性能分级》(GB/T15225-94)的3级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</w:tbl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70" w:name="_Toc30622"/>
      <w:r>
        <w:rPr>
          <w:color w:val="000000"/>
          <w:kern w:val="2"/>
          <w:szCs w:val="24"/>
          <w:lang w:val="en-US"/>
        </w:rPr>
        <w:t>规定性指标检查结论</w:t>
      </w:r>
      <w:bookmarkEnd w:id="70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4069"/>
        <w:gridCol w:w="1415"/>
        <w:gridCol w:w="271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检查项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结论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可否性能权衡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体形系数</w:t>
            </w:r>
          </w:p>
        </w:tc>
        <w:tc>
          <w:tcPr>
            <w:vAlign w:val="center"/>
          </w:tcPr>
          <w:p>
            <w:r>
              <w:t>满足</w:t>
            </w:r>
          </w:p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窗墙比</w:t>
            </w:r>
          </w:p>
        </w:tc>
        <w:tc>
          <w:tcPr>
            <w:vAlign w:val="center"/>
          </w:tcPr>
          <w:p>
            <w:r>
              <w:t>适宜</w:t>
            </w:r>
          </w:p>
        </w:tc>
        <w:tc>
          <w:tcPr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可见光透射比</w:t>
            </w:r>
          </w:p>
        </w:tc>
        <w:tc>
          <w:tcPr>
            <w:vAlign w:val="center"/>
          </w:tcPr>
          <w:p>
            <w:r>
              <w:t>满足</w:t>
            </w:r>
          </w:p>
        </w:tc>
        <w:tc>
          <w:tcPr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天窗屋顶比</w:t>
            </w:r>
          </w:p>
        </w:tc>
        <w:tc>
          <w:tcPr>
            <w:vAlign w:val="center"/>
          </w:tcPr>
          <w:p>
            <w:r>
              <w:rPr>
                <w:color w:val="FF0000"/>
              </w:rPr>
              <w:t>不满足</w:t>
            </w:r>
          </w:p>
        </w:tc>
        <w:tc>
          <w:tcPr>
            <w:vAlign w:val="center"/>
          </w:tcPr>
          <w:p>
            <w:r>
              <w:t>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>
            <w:r>
              <w:t>天窗类型</w:t>
            </w:r>
          </w:p>
        </w:tc>
        <w:tc>
          <w:tcPr>
            <w:vAlign w:val="center"/>
          </w:tcPr>
          <w:p>
            <w:r>
              <w:t>满足</w:t>
            </w:r>
          </w:p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6</w:t>
            </w:r>
          </w:p>
        </w:tc>
        <w:tc>
          <w:tcPr>
            <w:vAlign w:val="center"/>
          </w:tcPr>
          <w:p>
            <w:r>
              <w:t>屋顶构造</w:t>
            </w:r>
          </w:p>
        </w:tc>
        <w:tc>
          <w:tcPr>
            <w:vAlign w:val="center"/>
          </w:tcPr>
          <w:p>
            <w:r>
              <w:t>满足</w:t>
            </w:r>
          </w:p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7</w:t>
            </w:r>
          </w:p>
        </w:tc>
        <w:tc>
          <w:tcPr>
            <w:vAlign w:val="center"/>
          </w:tcPr>
          <w:p>
            <w:r>
              <w:t>外墙构造</w:t>
            </w:r>
          </w:p>
        </w:tc>
        <w:tc>
          <w:tcPr>
            <w:vAlign w:val="center"/>
          </w:tcPr>
          <w:p>
            <w:r>
              <w:t>满足</w:t>
            </w:r>
          </w:p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8</w:t>
            </w:r>
          </w:p>
        </w:tc>
        <w:tc>
          <w:tcPr>
            <w:vAlign w:val="center"/>
          </w:tcPr>
          <w:p>
            <w:r>
              <w:t>挑空楼板构造</w:t>
            </w:r>
          </w:p>
        </w:tc>
        <w:tc>
          <w:tcPr>
            <w:vAlign w:val="center"/>
          </w:tcPr>
          <w:p>
            <w:r>
              <w:t>满足</w:t>
            </w:r>
          </w:p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9</w:t>
            </w:r>
          </w:p>
        </w:tc>
        <w:tc>
          <w:tcPr>
            <w:vAlign w:val="center"/>
          </w:tcPr>
          <w:p>
            <w:r>
              <w:t>采暖与非采暖隔墙</w:t>
            </w:r>
          </w:p>
        </w:tc>
        <w:tc>
          <w:tcPr>
            <w:vAlign w:val="center"/>
          </w:tcPr>
          <w:p>
            <w:r>
              <w:t>满足</w:t>
            </w:r>
          </w:p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10</w:t>
            </w:r>
          </w:p>
        </w:tc>
        <w:tc>
          <w:tcPr>
            <w:vAlign w:val="center"/>
          </w:tcPr>
          <w:p>
            <w:r>
              <w:t>地下车库与供暖房间之间的楼板</w:t>
            </w:r>
          </w:p>
        </w:tc>
        <w:tc>
          <w:tcPr>
            <w:vAlign w:val="center"/>
          </w:tcPr>
          <w:p>
            <w:r>
              <w:t>满足</w:t>
            </w:r>
          </w:p>
        </w:tc>
        <w:tc>
          <w:tcPr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11</w:t>
            </w:r>
          </w:p>
        </w:tc>
        <w:tc>
          <w:tcPr>
            <w:vAlign w:val="center"/>
          </w:tcPr>
          <w:p>
            <w:r>
              <w:t>外窗热工</w:t>
            </w:r>
          </w:p>
        </w:tc>
        <w:tc>
          <w:tcPr>
            <w:vAlign w:val="center"/>
          </w:tcPr>
          <w:p>
            <w:r>
              <w:t>满足</w:t>
            </w:r>
          </w:p>
        </w:tc>
        <w:tc>
          <w:tcPr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12</w:t>
            </w:r>
          </w:p>
        </w:tc>
        <w:tc>
          <w:tcPr>
            <w:vAlign w:val="center"/>
          </w:tcPr>
          <w:p>
            <w:r>
              <w:t>周边地面构造</w:t>
            </w:r>
          </w:p>
        </w:tc>
        <w:tc>
          <w:tcPr>
            <w:vAlign w:val="center"/>
          </w:tcPr>
          <w:p>
            <w:r>
              <w:t>满足</w:t>
            </w:r>
          </w:p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13</w:t>
            </w:r>
          </w:p>
        </w:tc>
        <w:tc>
          <w:tcPr>
            <w:vAlign w:val="center"/>
          </w:tcPr>
          <w:p>
            <w:r>
              <w:t>有效通风换气面积</w:t>
            </w:r>
          </w:p>
        </w:tc>
        <w:tc>
          <w:tcPr>
            <w:vAlign w:val="center"/>
          </w:tcPr>
          <w:p>
            <w:r>
              <w:t>满足</w:t>
            </w:r>
          </w:p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14</w:t>
            </w:r>
          </w:p>
        </w:tc>
        <w:tc>
          <w:tcPr>
            <w:vAlign w:val="center"/>
          </w:tcPr>
          <w:p>
            <w:r>
              <w:t>非中空窗面积比</w:t>
            </w:r>
          </w:p>
        </w:tc>
        <w:tc>
          <w:tcPr>
            <w:vAlign w:val="center"/>
          </w:tcPr>
          <w:p>
            <w:r>
              <w:t>满足</w:t>
            </w:r>
          </w:p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15</w:t>
            </w:r>
          </w:p>
        </w:tc>
        <w:tc>
          <w:tcPr>
            <w:vAlign w:val="center"/>
          </w:tcPr>
          <w:p>
            <w:r>
              <w:t>外窗气密性</w:t>
            </w:r>
          </w:p>
        </w:tc>
        <w:tc>
          <w:tcPr>
            <w:vAlign w:val="center"/>
          </w:tcPr>
          <w:p>
            <w:r>
              <w:t>满足</w:t>
            </w:r>
          </w:p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16</w:t>
            </w:r>
          </w:p>
        </w:tc>
        <w:tc>
          <w:tcPr>
            <w:vAlign w:val="center"/>
          </w:tcPr>
          <w:p>
            <w:r>
              <w:t>外门气密性</w:t>
            </w:r>
          </w:p>
        </w:tc>
        <w:tc>
          <w:tcPr>
            <w:vAlign w:val="center"/>
          </w:tcPr>
          <w:p>
            <w:r>
              <w:t>满足</w:t>
            </w:r>
          </w:p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17</w:t>
            </w:r>
          </w:p>
        </w:tc>
        <w:tc>
          <w:tcPr>
            <w:vAlign w:val="center"/>
          </w:tcPr>
          <w:p>
            <w:r>
              <w:t>幕墙气密性</w:t>
            </w:r>
          </w:p>
        </w:tc>
        <w:tc>
          <w:tcPr>
            <w:vAlign w:val="center"/>
          </w:tcPr>
          <w:p>
            <w:r>
              <w:t>满足</w:t>
            </w:r>
          </w:p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vAlign w:val="center"/>
          </w:tcPr>
          <w:p>
            <w:r>
              <w:rPr>
                <w:color w:val="FF0000"/>
              </w:rPr>
              <w:t>不满足</w:t>
            </w:r>
          </w:p>
        </w:tc>
        <w:tc>
          <w:tcPr>
            <w:vAlign w:val="center"/>
          </w:tcPr>
          <w:p>
            <w:r>
              <w:t>可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r>
        <w:rPr>
          <w:color w:val="000000"/>
        </w:rPr>
        <w:t>□说明：本工程规定性指标设计</w:t>
      </w:r>
      <w:r>
        <w:rPr>
          <w:b/>
          <w:color w:val="FF0000"/>
        </w:rPr>
        <w:t>不满足</w:t>
      </w:r>
      <w:r>
        <w:rPr>
          <w:color w:val="000000"/>
        </w:rPr>
        <w:t>要求，需依据《公共建筑节能设计标准》》(GB50189-2015)的要求进行节能设计的权衡判断。</w:t>
      </w:r>
    </w:p>
    <w:p>
      <w:pPr>
        <w:pStyle w:val="2"/>
      </w:pPr>
      <w:bookmarkStart w:id="71" w:name="_Toc29479"/>
      <w:r>
        <w:t>热工性能权衡判断</w:t>
      </w:r>
      <w:bookmarkEnd w:id="71"/>
    </w:p>
    <w:p>
      <w:pPr>
        <w:pStyle w:val="4"/>
      </w:pPr>
      <w:bookmarkStart w:id="72" w:name="_Toc5454"/>
      <w:r>
        <w:t>说明</w:t>
      </w:r>
      <w:bookmarkEnd w:id="72"/>
    </w:p>
    <w:p>
      <w:r>
        <w:t>本建筑按公共建筑节能设计标准GB50189-2015之规定进行强制性条文和必须满足条款的规定性指标检查，结果未能达标，按标准规定继续进行热工性能权衡判断。</w:t>
      </w:r>
    </w:p>
    <w:p>
      <w:pPr>
        <w:pStyle w:val="4"/>
      </w:pPr>
      <w:bookmarkStart w:id="73" w:name="_Toc25536"/>
      <w:r>
        <w:t>屋顶构造</w:t>
      </w:r>
      <w:bookmarkEnd w:id="73"/>
    </w:p>
    <w:p>
      <w:pPr>
        <w:pStyle w:val="5"/>
      </w:pPr>
      <w:bookmarkStart w:id="74" w:name="_Toc16422"/>
      <w:r>
        <w:t>屋顶构造一</w:t>
      </w:r>
      <w:bookmarkEnd w:id="74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（由上到下）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水泥砂浆</w:t>
            </w:r>
          </w:p>
        </w:tc>
        <w:tc>
          <w:tcPr>
            <w:vAlign w:val="center"/>
          </w:tcPr>
          <w:p>
            <w:r>
              <w:t>30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11.370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0.032</w:t>
            </w:r>
          </w:p>
        </w:tc>
        <w:tc>
          <w:tcPr>
            <w:vAlign w:val="center"/>
          </w:tcPr>
          <w:p>
            <w:r>
              <w:t>0.367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保温砂浆</w:t>
            </w:r>
          </w:p>
        </w:tc>
        <w:tc>
          <w:tcPr>
            <w:vAlign w:val="center"/>
          </w:tcPr>
          <w:p>
            <w:r>
              <w:t>30</w:t>
            </w:r>
          </w:p>
        </w:tc>
        <w:tc>
          <w:tcPr>
            <w:vAlign w:val="center"/>
          </w:tcPr>
          <w:p>
            <w:r>
              <w:t>0.290</w:t>
            </w:r>
          </w:p>
        </w:tc>
        <w:tc>
          <w:tcPr>
            <w:vAlign w:val="center"/>
          </w:tcPr>
          <w:p>
            <w:r>
              <w:t>4.209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0.103</w:t>
            </w:r>
          </w:p>
        </w:tc>
        <w:tc>
          <w:tcPr>
            <w:vAlign w:val="center"/>
          </w:tcPr>
          <w:p>
            <w:r>
              <w:t>0.435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粘土陶粒混凝土</w:t>
            </w:r>
          </w:p>
        </w:tc>
        <w:tc>
          <w:tcPr>
            <w:vAlign w:val="center"/>
          </w:tcPr>
          <w:p>
            <w:r>
              <w:t>30</w:t>
            </w:r>
          </w:p>
        </w:tc>
        <w:tc>
          <w:tcPr>
            <w:vAlign w:val="center"/>
          </w:tcPr>
          <w:p>
            <w:r>
              <w:t>0.530</w:t>
            </w:r>
          </w:p>
        </w:tc>
        <w:tc>
          <w:tcPr>
            <w:vAlign w:val="center"/>
          </w:tcPr>
          <w:p>
            <w:r>
              <w:t>7.250</w:t>
            </w:r>
          </w:p>
        </w:tc>
        <w:tc>
          <w:tcPr>
            <w:vAlign w:val="center"/>
          </w:tcPr>
          <w:p>
            <w:r>
              <w:t>1.15</w:t>
            </w:r>
          </w:p>
        </w:tc>
        <w:tc>
          <w:tcPr>
            <w:vAlign w:val="center"/>
          </w:tcPr>
          <w:p>
            <w:r>
              <w:t>0.049</w:t>
            </w:r>
          </w:p>
        </w:tc>
        <w:tc>
          <w:tcPr>
            <w:vAlign w:val="center"/>
          </w:tcPr>
          <w:p>
            <w:r>
              <w:t>0.410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建筑用真空绝热板</w:t>
            </w:r>
          </w:p>
        </w:tc>
        <w:tc>
          <w:tcPr>
            <w:vAlign w:val="center"/>
          </w:tcPr>
          <w:p>
            <w:r>
              <w:t>100</w:t>
            </w:r>
          </w:p>
        </w:tc>
        <w:tc>
          <w:tcPr>
            <w:vAlign w:val="center"/>
          </w:tcPr>
          <w:p>
            <w:r>
              <w:t>0.008</w:t>
            </w:r>
          </w:p>
        </w:tc>
        <w:tc>
          <w:tcPr>
            <w:vAlign w:val="center"/>
          </w:tcPr>
          <w:p>
            <w:r>
              <w:t>0.340</w:t>
            </w:r>
          </w:p>
        </w:tc>
        <w:tc>
          <w:tcPr>
            <w:vAlign w:val="center"/>
          </w:tcPr>
          <w:p>
            <w:r>
              <w:t>1.20</w:t>
            </w:r>
          </w:p>
        </w:tc>
        <w:tc>
          <w:tcPr>
            <w:vAlign w:val="center"/>
          </w:tcPr>
          <w:p>
            <w:r>
              <w:t>10.417</w:t>
            </w:r>
          </w:p>
        </w:tc>
        <w:tc>
          <w:tcPr>
            <w:vAlign w:val="center"/>
          </w:tcPr>
          <w:p>
            <w:r>
              <w:t>4.250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钢筋混凝土</w:t>
            </w:r>
          </w:p>
        </w:tc>
        <w:tc>
          <w:tcPr>
            <w:vAlign w:val="center"/>
          </w:tcPr>
          <w:p>
            <w:r>
              <w:t>100</w:t>
            </w:r>
          </w:p>
        </w:tc>
        <w:tc>
          <w:tcPr>
            <w:vAlign w:val="center"/>
          </w:tcPr>
          <w:p>
            <w:r>
              <w:t>1.740</w:t>
            </w:r>
          </w:p>
        </w:tc>
        <w:tc>
          <w:tcPr>
            <w:vAlign w:val="center"/>
          </w:tcPr>
          <w:p>
            <w:r>
              <w:t>17.200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0.057</w:t>
            </w:r>
          </w:p>
        </w:tc>
        <w:tc>
          <w:tcPr>
            <w:vAlign w:val="center"/>
          </w:tcPr>
          <w:p>
            <w:r>
              <w:t>0.989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各层之和∑</w:t>
            </w:r>
          </w:p>
        </w:tc>
        <w:tc>
          <w:tcPr>
            <w:vAlign w:val="center"/>
          </w:tcPr>
          <w:p>
            <w:r>
              <w:t>290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10.659</w:t>
            </w:r>
          </w:p>
        </w:tc>
        <w:tc>
          <w:tcPr>
            <w:vAlign w:val="center"/>
          </w:tcPr>
          <w:p>
            <w:r>
              <w:t>6.451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外表面太阳辐射吸收系数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0.72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传热系数K=1/(0.15+∑R)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0.09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gridSpan w:val="6"/>
          </w:tcPr>
          <w:p>
            <w:r>
              <w:t>《公共建筑节能设计标准》(GB50189-2015)第3.4.1条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gridSpan w:val="6"/>
          </w:tcPr>
          <w:p>
            <w:r>
              <w:t>K≤0.45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gridSpan w:val="6"/>
          </w:tcPr>
          <w:p>
            <w:r>
              <w:t>满足</w:t>
            </w:r>
          </w:p>
        </w:tc>
      </w:tr>
    </w:tbl>
    <w:p/>
    <w:p>
      <w:pPr>
        <w:pStyle w:val="4"/>
      </w:pPr>
      <w:bookmarkStart w:id="75" w:name="_Toc24691"/>
      <w:r>
        <w:t>外墙构造</w:t>
      </w:r>
      <w:bookmarkEnd w:id="75"/>
    </w:p>
    <w:p>
      <w:pPr>
        <w:pStyle w:val="5"/>
      </w:pPr>
      <w:bookmarkStart w:id="76" w:name="_Toc30978"/>
      <w:r>
        <w:t>外墙构造一</w:t>
      </w:r>
      <w:bookmarkEnd w:id="76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保温砂浆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0.290</w:t>
            </w:r>
          </w:p>
        </w:tc>
        <w:tc>
          <w:tcPr>
            <w:vAlign w:val="center"/>
          </w:tcPr>
          <w:p>
            <w:r>
              <w:t>4.209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0.069</w:t>
            </w:r>
          </w:p>
        </w:tc>
        <w:tc>
          <w:tcPr>
            <w:vAlign w:val="center"/>
          </w:tcPr>
          <w:p>
            <w:r>
              <w:t>0.290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建筑用真空绝热板</w:t>
            </w:r>
          </w:p>
        </w:tc>
        <w:tc>
          <w:tcPr>
            <w:vAlign w:val="center"/>
          </w:tcPr>
          <w:p>
            <w:r>
              <w:t>80</w:t>
            </w:r>
          </w:p>
        </w:tc>
        <w:tc>
          <w:tcPr>
            <w:vAlign w:val="center"/>
          </w:tcPr>
          <w:p>
            <w:r>
              <w:t>0.008</w:t>
            </w:r>
          </w:p>
        </w:tc>
        <w:tc>
          <w:tcPr>
            <w:vAlign w:val="center"/>
          </w:tcPr>
          <w:p>
            <w:r>
              <w:t>0.340</w:t>
            </w:r>
          </w:p>
        </w:tc>
        <w:tc>
          <w:tcPr>
            <w:vAlign w:val="center"/>
          </w:tcPr>
          <w:p>
            <w:r>
              <w:t>1.20</w:t>
            </w:r>
          </w:p>
        </w:tc>
        <w:tc>
          <w:tcPr>
            <w:vAlign w:val="center"/>
          </w:tcPr>
          <w:p>
            <w:r>
              <w:t>8.333</w:t>
            </w:r>
          </w:p>
        </w:tc>
        <w:tc>
          <w:tcPr>
            <w:vAlign w:val="center"/>
          </w:tcPr>
          <w:p>
            <w:r>
              <w:t>3.400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灰砂砖</w:t>
            </w:r>
          </w:p>
        </w:tc>
        <w:tc>
          <w:tcPr>
            <w:vAlign w:val="center"/>
          </w:tcPr>
          <w:p>
            <w:r>
              <w:t>370</w:t>
            </w:r>
          </w:p>
        </w:tc>
        <w:tc>
          <w:tcPr>
            <w:vAlign w:val="center"/>
          </w:tcPr>
          <w:p>
            <w:r>
              <w:t>0.740</w:t>
            </w:r>
          </w:p>
        </w:tc>
        <w:tc>
          <w:tcPr>
            <w:vAlign w:val="center"/>
          </w:tcPr>
          <w:p>
            <w:r>
              <w:t>12.720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0.500</w:t>
            </w:r>
          </w:p>
        </w:tc>
        <w:tc>
          <w:tcPr>
            <w:vAlign w:val="center"/>
          </w:tcPr>
          <w:p>
            <w:r>
              <w:t>6.360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建筑用真空绝热板</w:t>
            </w:r>
          </w:p>
        </w:tc>
        <w:tc>
          <w:tcPr>
            <w:vAlign w:val="center"/>
          </w:tcPr>
          <w:p>
            <w:r>
              <w:t>50</w:t>
            </w:r>
          </w:p>
        </w:tc>
        <w:tc>
          <w:tcPr>
            <w:vAlign w:val="center"/>
          </w:tcPr>
          <w:p>
            <w:r>
              <w:t>0.008</w:t>
            </w:r>
          </w:p>
        </w:tc>
        <w:tc>
          <w:tcPr>
            <w:vAlign w:val="center"/>
          </w:tcPr>
          <w:p>
            <w:r>
              <w:t>0.340</w:t>
            </w:r>
          </w:p>
        </w:tc>
        <w:tc>
          <w:tcPr>
            <w:vAlign w:val="center"/>
          </w:tcPr>
          <w:p>
            <w:r>
              <w:t>1.20</w:t>
            </w:r>
          </w:p>
        </w:tc>
        <w:tc>
          <w:tcPr>
            <w:vAlign w:val="center"/>
          </w:tcPr>
          <w:p>
            <w:r>
              <w:t>5.208</w:t>
            </w:r>
          </w:p>
        </w:tc>
        <w:tc>
          <w:tcPr>
            <w:vAlign w:val="center"/>
          </w:tcPr>
          <w:p>
            <w:r>
              <w:t>2.125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保温砂浆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0.290</w:t>
            </w:r>
          </w:p>
        </w:tc>
        <w:tc>
          <w:tcPr>
            <w:vAlign w:val="center"/>
          </w:tcPr>
          <w:p>
            <w:r>
              <w:t>4.209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0.069</w:t>
            </w:r>
          </w:p>
        </w:tc>
        <w:tc>
          <w:tcPr>
            <w:vAlign w:val="center"/>
          </w:tcPr>
          <w:p>
            <w:r>
              <w:t>0.290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各层之和∑</w:t>
            </w:r>
          </w:p>
        </w:tc>
        <w:tc>
          <w:tcPr>
            <w:vAlign w:val="center"/>
          </w:tcPr>
          <w:p>
            <w:r>
              <w:t>540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14.180</w:t>
            </w:r>
          </w:p>
        </w:tc>
        <w:tc>
          <w:tcPr>
            <w:vAlign w:val="center"/>
          </w:tcPr>
          <w:p>
            <w:r>
              <w:t>12.466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外表面太阳辐射吸收系数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0.56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传热系数K=1/(0.15+∑R)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0.07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gridSpan w:val="6"/>
          </w:tcPr>
          <w:p>
            <w:r>
              <w:t>《公共建筑节能设计标准》(GB50189-2015)第3.4.1条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gridSpan w:val="6"/>
          </w:tcPr>
          <w:p>
            <w:r>
              <w:t>K≤0.50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gridSpan w:val="6"/>
          </w:tcPr>
          <w:p>
            <w:r>
              <w:t>满足</w:t>
            </w:r>
          </w:p>
        </w:tc>
      </w:tr>
    </w:tbl>
    <w:p>
      <w:pPr>
        <w:pStyle w:val="5"/>
      </w:pPr>
      <w:bookmarkStart w:id="77" w:name="_Toc13602"/>
      <w:r>
        <w:t>外墙主断面传热系数的修正系数ψ</w:t>
      </w:r>
      <w:bookmarkEnd w:id="77"/>
    </w:p>
    <w:p>
      <w:pPr>
        <w:jc w:val="center"/>
        <w:rPr>
          <w:szCs w:val="21"/>
          <w:lang w:val="en-US"/>
        </w:rPr>
      </w:pPr>
      <w:r>
        <w:rPr>
          <w:szCs w:val="21"/>
          <w:lang w:val="en-US"/>
        </w:rPr>
        <w:drawing>
          <wp:inline distT="0" distB="0" distL="0" distR="0">
            <wp:extent cx="5695950" cy="1590675"/>
            <wp:effectExtent l="0" t="0" r="0" b="9525"/>
            <wp:docPr id="1" name="图片 1" descr="imag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age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9595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pStyle w:val="4"/>
      </w:pPr>
      <w:bookmarkStart w:id="78" w:name="_Toc22734"/>
      <w:r>
        <w:t>外窗热工</w:t>
      </w:r>
      <w:bookmarkEnd w:id="78"/>
    </w:p>
    <w:p>
      <w:pPr>
        <w:pStyle w:val="5"/>
      </w:pPr>
      <w:bookmarkStart w:id="79" w:name="_Toc26963"/>
      <w:r>
        <w:t>外窗构造</w:t>
      </w:r>
      <w:bookmarkEnd w:id="79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1867"/>
        <w:gridCol w:w="826"/>
        <w:gridCol w:w="832"/>
        <w:gridCol w:w="956"/>
        <w:gridCol w:w="956"/>
        <w:gridCol w:w="298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太阳得热系数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可见光透射比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下限+PA断桥铝合金窗框+双银Low-E中空玻璃+空气层厚12mm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0.84</w:t>
            </w:r>
          </w:p>
        </w:tc>
        <w:tc>
          <w:tcPr>
            <w:vAlign w:val="center"/>
          </w:tcPr>
          <w:p>
            <w:r>
              <w:t>0.26</w:t>
            </w:r>
          </w:p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下限+PA断桥铝合金窗框+双银Low-E中空玻璃+空气层厚12mm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0.84</w:t>
            </w:r>
          </w:p>
        </w:tc>
        <w:tc>
          <w:tcPr>
            <w:vAlign w:val="center"/>
          </w:tcPr>
          <w:p>
            <w:r>
              <w:t>0.26</w:t>
            </w:r>
          </w:p>
        </w:tc>
        <w:tc>
          <w:tcPr>
            <w:vAlign w:val="center"/>
          </w:tcPr>
          <w:p>
            <w:r>
              <w:t>0.800</w:t>
            </w:r>
          </w:p>
        </w:tc>
        <w:tc>
          <w:tcPr>
            <w:vAlign w:val="center"/>
          </w:tcPr>
          <w:p/>
        </w:tc>
      </w:tr>
    </w:tbl>
    <w:p>
      <w:pPr>
        <w:pStyle w:val="5"/>
      </w:pPr>
      <w:bookmarkStart w:id="80" w:name="_Toc31259"/>
      <w:r>
        <w:t>平均传热系数</w:t>
      </w:r>
      <w:bookmarkEnd w:id="80"/>
    </w:p>
    <w:p>
      <w:r>
        <w:t>1. 立面1(东向)：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188"/>
        <w:gridCol w:w="1188"/>
        <w:gridCol w:w="1188"/>
        <w:gridCol w:w="1188"/>
        <w:gridCol w:w="1188"/>
        <w:gridCol w:w="1188"/>
        <w:gridCol w:w="118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门窗编号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23.302</w:t>
            </w:r>
          </w:p>
        </w:tc>
        <w:tc>
          <w:tcPr>
            <w:vAlign w:val="center"/>
          </w:tcPr>
          <w:p>
            <w:r>
              <w:t>23.302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0.843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11.039</w:t>
            </w:r>
          </w:p>
        </w:tc>
        <w:tc>
          <w:tcPr>
            <w:vAlign w:val="center"/>
          </w:tcPr>
          <w:p>
            <w:r>
              <w:t>11.039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0.843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31.462</w:t>
            </w:r>
          </w:p>
        </w:tc>
        <w:tc>
          <w:tcPr>
            <w:vAlign w:val="center"/>
          </w:tcPr>
          <w:p>
            <w:r>
              <w:t>31.462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0.843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17.513</w:t>
            </w:r>
          </w:p>
        </w:tc>
        <w:tc>
          <w:tcPr>
            <w:vAlign w:val="center"/>
          </w:tcPr>
          <w:p>
            <w:r>
              <w:t>17.513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0.843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>
            <w:r>
              <w:t>C1626</w:t>
            </w:r>
          </w:p>
        </w:tc>
        <w:tc>
          <w:tcPr>
            <w:vAlign w:val="center"/>
          </w:tcPr>
          <w:p>
            <w:r>
              <w:t>1~3</w:t>
            </w:r>
          </w:p>
        </w:tc>
        <w:tc>
          <w:tcPr>
            <w:vAlign w:val="center"/>
          </w:tcPr>
          <w:p>
            <w:r>
              <w:t>19</w:t>
            </w:r>
          </w:p>
        </w:tc>
        <w:tc>
          <w:tcPr>
            <w:vAlign w:val="center"/>
          </w:tcPr>
          <w:p>
            <w:r>
              <w:t>4.160</w:t>
            </w:r>
          </w:p>
        </w:tc>
        <w:tc>
          <w:tcPr>
            <w:vAlign w:val="center"/>
          </w:tcPr>
          <w:p>
            <w:r>
              <w:t>79.040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0.843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6</w:t>
            </w:r>
          </w:p>
        </w:tc>
        <w:tc>
          <w:tcPr>
            <w:vAlign w:val="center"/>
          </w:tcPr>
          <w:p>
            <w:r>
              <w:t>MQ34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23.302</w:t>
            </w:r>
          </w:p>
        </w:tc>
        <w:tc>
          <w:tcPr>
            <w:vAlign w:val="center"/>
          </w:tcPr>
          <w:p>
            <w:r>
              <w:t>23.302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0.843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7</w:t>
            </w:r>
          </w:p>
        </w:tc>
        <w:tc>
          <w:tcPr>
            <w:vAlign w:val="center"/>
          </w:tcPr>
          <w:p>
            <w:r>
              <w:t>MQ34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11.039</w:t>
            </w:r>
          </w:p>
        </w:tc>
        <w:tc>
          <w:tcPr>
            <w:vAlign w:val="center"/>
          </w:tcPr>
          <w:p>
            <w:r>
              <w:t>11.039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0.843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8</w:t>
            </w:r>
          </w:p>
        </w:tc>
        <w:tc>
          <w:tcPr>
            <w:vAlign w:val="center"/>
          </w:tcPr>
          <w:p>
            <w:r>
              <w:t>MQ34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2.057</w:t>
            </w:r>
          </w:p>
        </w:tc>
        <w:tc>
          <w:tcPr>
            <w:vAlign w:val="center"/>
          </w:tcPr>
          <w:p>
            <w:r>
              <w:t>8.228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0.843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9</w:t>
            </w:r>
          </w:p>
        </w:tc>
        <w:tc>
          <w:tcPr>
            <w:vAlign w:val="center"/>
          </w:tcPr>
          <w:p>
            <w:r>
              <w:t>MQ34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6</w:t>
            </w:r>
          </w:p>
        </w:tc>
        <w:tc>
          <w:tcPr>
            <w:vAlign w:val="center"/>
          </w:tcPr>
          <w:p>
            <w:r>
              <w:t>1.950</w:t>
            </w:r>
          </w:p>
        </w:tc>
        <w:tc>
          <w:tcPr>
            <w:vAlign w:val="center"/>
          </w:tcPr>
          <w:p>
            <w:r>
              <w:t>11.700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0.843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10</w:t>
            </w:r>
          </w:p>
        </w:tc>
        <w:tc>
          <w:tcPr>
            <w:vAlign w:val="center"/>
          </w:tcPr>
          <w:p>
            <w:r>
              <w:t>MQ34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31.462</w:t>
            </w:r>
          </w:p>
        </w:tc>
        <w:tc>
          <w:tcPr>
            <w:vAlign w:val="center"/>
          </w:tcPr>
          <w:p>
            <w:r>
              <w:t>31.462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0.843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11</w:t>
            </w:r>
          </w:p>
        </w:tc>
        <w:tc>
          <w:tcPr>
            <w:vAlign w:val="center"/>
          </w:tcPr>
          <w:p>
            <w:r>
              <w:t>MQ34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17.513</w:t>
            </w:r>
          </w:p>
        </w:tc>
        <w:tc>
          <w:tcPr>
            <w:vAlign w:val="center"/>
          </w:tcPr>
          <w:p>
            <w:r>
              <w:t>17.513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0.843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12</w:t>
            </w:r>
          </w:p>
        </w:tc>
        <w:tc>
          <w:tcPr>
            <w:vAlign w:val="center"/>
          </w:tcPr>
          <w:p>
            <w:r>
              <w:t>MQ37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21.125</w:t>
            </w:r>
          </w:p>
        </w:tc>
        <w:tc>
          <w:tcPr>
            <w:vAlign w:val="center"/>
          </w:tcPr>
          <w:p>
            <w:r>
              <w:t>42.251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0.843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13</w:t>
            </w:r>
          </w:p>
        </w:tc>
        <w:tc>
          <w:tcPr>
            <w:vAlign w:val="center"/>
          </w:tcPr>
          <w:p>
            <w:r>
              <w:t>MQ37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34.238</w:t>
            </w:r>
          </w:p>
        </w:tc>
        <w:tc>
          <w:tcPr>
            <w:vAlign w:val="center"/>
          </w:tcPr>
          <w:p>
            <w:r>
              <w:t>68.476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0.843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14</w:t>
            </w:r>
          </w:p>
        </w:tc>
        <w:tc>
          <w:tcPr>
            <w:vAlign w:val="center"/>
          </w:tcPr>
          <w:p>
            <w:r>
              <w:t>MQ37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25.358</w:t>
            </w:r>
          </w:p>
        </w:tc>
        <w:tc>
          <w:tcPr>
            <w:vAlign w:val="center"/>
          </w:tcPr>
          <w:p>
            <w:r>
              <w:t>50.717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0.843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15</w:t>
            </w:r>
          </w:p>
        </w:tc>
        <w:tc>
          <w:tcPr>
            <w:vAlign w:val="center"/>
          </w:tcPr>
          <w:p>
            <w:r>
              <w:t>MQ37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12.014</w:t>
            </w:r>
          </w:p>
        </w:tc>
        <w:tc>
          <w:tcPr>
            <w:vAlign w:val="center"/>
          </w:tcPr>
          <w:p>
            <w:r>
              <w:t>24.027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0.843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16</w:t>
            </w:r>
          </w:p>
        </w:tc>
        <w:tc>
          <w:tcPr>
            <w:vAlign w:val="center"/>
          </w:tcPr>
          <w:p>
            <w:r>
              <w:t>MQ37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19.058</w:t>
            </w:r>
          </w:p>
        </w:tc>
        <w:tc>
          <w:tcPr>
            <w:vAlign w:val="center"/>
          </w:tcPr>
          <w:p>
            <w:r>
              <w:t>38.116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0.843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17</w:t>
            </w:r>
          </w:p>
        </w:tc>
        <w:tc>
          <w:tcPr>
            <w:vAlign w:val="center"/>
          </w:tcPr>
          <w:p>
            <w:r>
              <w:t>MQ39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22.267</w:t>
            </w:r>
          </w:p>
        </w:tc>
        <w:tc>
          <w:tcPr>
            <w:vAlign w:val="center"/>
          </w:tcPr>
          <w:p>
            <w:r>
              <w:t>44.535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0.843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MQ39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36.089</w:t>
            </w:r>
          </w:p>
        </w:tc>
        <w:tc>
          <w:tcPr>
            <w:vAlign w:val="center"/>
          </w:tcPr>
          <w:p>
            <w:r>
              <w:t>72.177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0.843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19</w:t>
            </w:r>
          </w:p>
        </w:tc>
        <w:tc>
          <w:tcPr>
            <w:vAlign w:val="center"/>
          </w:tcPr>
          <w:p>
            <w:r>
              <w:t>MQ39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26.729</w:t>
            </w:r>
          </w:p>
        </w:tc>
        <w:tc>
          <w:tcPr>
            <w:vAlign w:val="center"/>
          </w:tcPr>
          <w:p>
            <w:r>
              <w:t>53.458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0.843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MQ39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12.663</w:t>
            </w:r>
          </w:p>
        </w:tc>
        <w:tc>
          <w:tcPr>
            <w:vAlign w:val="center"/>
          </w:tcPr>
          <w:p>
            <w:r>
              <w:t>25.326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0.843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21</w:t>
            </w:r>
          </w:p>
        </w:tc>
        <w:tc>
          <w:tcPr>
            <w:vAlign w:val="center"/>
          </w:tcPr>
          <w:p>
            <w:r>
              <w:t>MQ39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20.088</w:t>
            </w:r>
          </w:p>
        </w:tc>
        <w:tc>
          <w:tcPr>
            <w:vAlign w:val="center"/>
          </w:tcPr>
          <w:p>
            <w:r>
              <w:t>40.176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0.843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>
            <w:r>
              <w:t>朝向总面积(㎡)</w:t>
            </w:r>
          </w:p>
        </w:tc>
        <w:tc>
          <w:tcPr>
            <w:vAlign w:val="center"/>
          </w:tcPr>
          <w:p>
            <w:r>
              <w:t>724.859</w:t>
            </w:r>
          </w:p>
        </w:tc>
        <w:tc>
          <w:tcPr>
            <w:gridSpan w:val="3"/>
            <w:shd w:val="clear" w:color="auto" w:fill="E6E6E6"/>
            <w:vAlign w:val="center"/>
          </w:tcPr>
          <w:p>
            <w:r>
              <w:t>朝向平均传热系数</w:t>
            </w:r>
          </w:p>
        </w:tc>
        <w:tc>
          <w:tcPr>
            <w:vAlign w:val="center"/>
          </w:tcPr>
          <w:p>
            <w:r>
              <w:t>0.843</w:t>
            </w:r>
          </w:p>
        </w:tc>
      </w:tr>
    </w:tbl>
    <w:p>
      <w:r>
        <w:t>2. 立面2(西向)：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188"/>
        <w:gridCol w:w="1188"/>
        <w:gridCol w:w="1188"/>
        <w:gridCol w:w="1188"/>
        <w:gridCol w:w="1188"/>
        <w:gridCol w:w="1188"/>
        <w:gridCol w:w="118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门窗编号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C14526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14</w:t>
            </w:r>
          </w:p>
        </w:tc>
        <w:tc>
          <w:tcPr>
            <w:vAlign w:val="center"/>
          </w:tcPr>
          <w:p>
            <w:r>
              <w:t>3.770</w:t>
            </w:r>
          </w:p>
        </w:tc>
        <w:tc>
          <w:tcPr>
            <w:vAlign w:val="center"/>
          </w:tcPr>
          <w:p>
            <w:r>
              <w:t>52.780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0.843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C1626</w:t>
            </w:r>
          </w:p>
        </w:tc>
        <w:tc>
          <w:tcPr>
            <w:vAlign w:val="center"/>
          </w:tcPr>
          <w:p>
            <w:r>
              <w:t>2~3</w:t>
            </w:r>
          </w:p>
        </w:tc>
        <w:tc>
          <w:tcPr>
            <w:vAlign w:val="center"/>
          </w:tcPr>
          <w:p>
            <w:r>
              <w:t>28</w:t>
            </w:r>
          </w:p>
        </w:tc>
        <w:tc>
          <w:tcPr>
            <w:vAlign w:val="center"/>
          </w:tcPr>
          <w:p>
            <w:r>
              <w:t>4.160</w:t>
            </w:r>
          </w:p>
        </w:tc>
        <w:tc>
          <w:tcPr>
            <w:vAlign w:val="center"/>
          </w:tcPr>
          <w:p>
            <w:r>
              <w:t>116.480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0.843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C1826</w:t>
            </w:r>
          </w:p>
        </w:tc>
        <w:tc>
          <w:tcPr>
            <w:vAlign w:val="center"/>
          </w:tcPr>
          <w:p>
            <w:r>
              <w:t>1~3</w:t>
            </w:r>
          </w:p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4.680</w:t>
            </w:r>
          </w:p>
        </w:tc>
        <w:tc>
          <w:tcPr>
            <w:vAlign w:val="center"/>
          </w:tcPr>
          <w:p>
            <w:r>
              <w:t>18.720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0.843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C2026</w:t>
            </w:r>
          </w:p>
        </w:tc>
        <w:tc>
          <w:tcPr>
            <w:vAlign w:val="center"/>
          </w:tcPr>
          <w:p>
            <w:r>
              <w:t>2~3</w:t>
            </w:r>
          </w:p>
        </w:tc>
        <w:tc>
          <w:tcPr>
            <w:vAlign w:val="center"/>
          </w:tcPr>
          <w:p>
            <w:r>
              <w:t>6</w:t>
            </w:r>
          </w:p>
        </w:tc>
        <w:tc>
          <w:tcPr>
            <w:vAlign w:val="center"/>
          </w:tcPr>
          <w:p>
            <w:r>
              <w:t>5.200</w:t>
            </w:r>
          </w:p>
        </w:tc>
        <w:tc>
          <w:tcPr>
            <w:vAlign w:val="center"/>
          </w:tcPr>
          <w:p>
            <w:r>
              <w:t>31.200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0.843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>
            <w:r>
              <w:t>朝向总面积(㎡)</w:t>
            </w:r>
          </w:p>
        </w:tc>
        <w:tc>
          <w:tcPr>
            <w:vAlign w:val="center"/>
          </w:tcPr>
          <w:p>
            <w:r>
              <w:t>219.180</w:t>
            </w:r>
          </w:p>
        </w:tc>
        <w:tc>
          <w:tcPr>
            <w:gridSpan w:val="3"/>
            <w:shd w:val="clear" w:color="auto" w:fill="E6E6E6"/>
            <w:vAlign w:val="center"/>
          </w:tcPr>
          <w:p>
            <w:r>
              <w:t>朝向平均传热系数</w:t>
            </w:r>
          </w:p>
        </w:tc>
        <w:tc>
          <w:tcPr>
            <w:vAlign w:val="center"/>
          </w:tcPr>
          <w:p>
            <w:r>
              <w:t>0.843</w:t>
            </w:r>
          </w:p>
        </w:tc>
      </w:tr>
    </w:tbl>
    <w:p/>
    <w:p>
      <w:r>
        <w:t>3. 立面3(南向)：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188"/>
        <w:gridCol w:w="1188"/>
        <w:gridCol w:w="1188"/>
        <w:gridCol w:w="1188"/>
        <w:gridCol w:w="1188"/>
        <w:gridCol w:w="1188"/>
        <w:gridCol w:w="118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门窗编号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C14526</w:t>
            </w:r>
          </w:p>
        </w:tc>
        <w:tc>
          <w:tcPr>
            <w:vAlign w:val="center"/>
          </w:tcPr>
          <w:p>
            <w:r>
              <w:t>1~3</w:t>
            </w:r>
          </w:p>
        </w:tc>
        <w:tc>
          <w:tcPr>
            <w:vAlign w:val="center"/>
          </w:tcPr>
          <w:p>
            <w:r>
              <w:t>36</w:t>
            </w:r>
          </w:p>
        </w:tc>
        <w:tc>
          <w:tcPr>
            <w:vAlign w:val="center"/>
          </w:tcPr>
          <w:p>
            <w:r>
              <w:t>3.770</w:t>
            </w:r>
          </w:p>
        </w:tc>
        <w:tc>
          <w:tcPr>
            <w:vAlign w:val="center"/>
          </w:tcPr>
          <w:p>
            <w:r>
              <w:t>135.720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0.843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C1626</w:t>
            </w:r>
          </w:p>
        </w:tc>
        <w:tc>
          <w:tcPr>
            <w:vAlign w:val="center"/>
          </w:tcPr>
          <w:p>
            <w:r>
              <w:t>2~3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4.160</w:t>
            </w:r>
          </w:p>
        </w:tc>
        <w:tc>
          <w:tcPr>
            <w:vAlign w:val="center"/>
          </w:tcPr>
          <w:p>
            <w:r>
              <w:t>83.200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0.843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C1726</w:t>
            </w:r>
          </w:p>
        </w:tc>
        <w:tc>
          <w:tcPr>
            <w:vAlign w:val="center"/>
          </w:tcPr>
          <w:p>
            <w:r>
              <w:t>2~3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4.420</w:t>
            </w:r>
          </w:p>
        </w:tc>
        <w:tc>
          <w:tcPr>
            <w:vAlign w:val="center"/>
          </w:tcPr>
          <w:p>
            <w:r>
              <w:t>8.840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0.843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C17526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4.550</w:t>
            </w:r>
          </w:p>
        </w:tc>
        <w:tc>
          <w:tcPr>
            <w:vAlign w:val="center"/>
          </w:tcPr>
          <w:p>
            <w:r>
              <w:t>4.550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0.843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>
            <w:r>
              <w:t>朝向总面积(㎡)</w:t>
            </w:r>
          </w:p>
        </w:tc>
        <w:tc>
          <w:tcPr>
            <w:vAlign w:val="center"/>
          </w:tcPr>
          <w:p>
            <w:r>
              <w:t>232.310</w:t>
            </w:r>
          </w:p>
        </w:tc>
        <w:tc>
          <w:tcPr>
            <w:gridSpan w:val="3"/>
            <w:shd w:val="clear" w:color="auto" w:fill="E6E6E6"/>
            <w:vAlign w:val="center"/>
          </w:tcPr>
          <w:p>
            <w:r>
              <w:t>朝向平均传热系数</w:t>
            </w:r>
          </w:p>
        </w:tc>
        <w:tc>
          <w:tcPr>
            <w:vAlign w:val="center"/>
          </w:tcPr>
          <w:p>
            <w:r>
              <w:t>0.843</w:t>
            </w:r>
          </w:p>
        </w:tc>
      </w:tr>
    </w:tbl>
    <w:p/>
    <w:p>
      <w:r>
        <w:t>4. 立面4(北向)：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188"/>
        <w:gridCol w:w="1188"/>
        <w:gridCol w:w="1188"/>
        <w:gridCol w:w="1188"/>
        <w:gridCol w:w="1188"/>
        <w:gridCol w:w="1188"/>
        <w:gridCol w:w="118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门窗编号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C14526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3.770</w:t>
            </w:r>
          </w:p>
        </w:tc>
        <w:tc>
          <w:tcPr>
            <w:vAlign w:val="center"/>
          </w:tcPr>
          <w:p>
            <w:r>
              <w:t>67.860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0.843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C1626</w:t>
            </w:r>
          </w:p>
        </w:tc>
        <w:tc>
          <w:tcPr>
            <w:vAlign w:val="center"/>
          </w:tcPr>
          <w:p>
            <w:r>
              <w:t>2~3</w:t>
            </w:r>
          </w:p>
        </w:tc>
        <w:tc>
          <w:tcPr>
            <w:vAlign w:val="center"/>
          </w:tcPr>
          <w:p>
            <w:r>
              <w:t>38</w:t>
            </w:r>
          </w:p>
        </w:tc>
        <w:tc>
          <w:tcPr>
            <w:vAlign w:val="center"/>
          </w:tcPr>
          <w:p>
            <w:r>
              <w:t>4.160</w:t>
            </w:r>
          </w:p>
        </w:tc>
        <w:tc>
          <w:tcPr>
            <w:vAlign w:val="center"/>
          </w:tcPr>
          <w:p>
            <w:r>
              <w:t>158.080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0.843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C1726</w:t>
            </w:r>
          </w:p>
        </w:tc>
        <w:tc>
          <w:tcPr>
            <w:vAlign w:val="center"/>
          </w:tcPr>
          <w:p>
            <w:r>
              <w:t>2~3</w:t>
            </w:r>
          </w:p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4.420</w:t>
            </w:r>
          </w:p>
        </w:tc>
        <w:tc>
          <w:tcPr>
            <w:vAlign w:val="center"/>
          </w:tcPr>
          <w:p>
            <w:r>
              <w:t>17.680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0.843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C17526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4.550</w:t>
            </w:r>
          </w:p>
        </w:tc>
        <w:tc>
          <w:tcPr>
            <w:vAlign w:val="center"/>
          </w:tcPr>
          <w:p>
            <w:r>
              <w:t>4.550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0.843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>
            <w:r>
              <w:t>朝向总面积(㎡)</w:t>
            </w:r>
          </w:p>
        </w:tc>
        <w:tc>
          <w:tcPr>
            <w:vAlign w:val="center"/>
          </w:tcPr>
          <w:p>
            <w:r>
              <w:t>248.170</w:t>
            </w:r>
          </w:p>
        </w:tc>
        <w:tc>
          <w:tcPr>
            <w:gridSpan w:val="3"/>
            <w:shd w:val="clear" w:color="auto" w:fill="E6E6E6"/>
            <w:vAlign w:val="center"/>
          </w:tcPr>
          <w:p>
            <w:r>
              <w:t>朝向平均传热系数</w:t>
            </w:r>
          </w:p>
        </w:tc>
        <w:tc>
          <w:tcPr>
            <w:vAlign w:val="center"/>
          </w:tcPr>
          <w:p>
            <w:r>
              <w:t>0.843</w:t>
            </w:r>
          </w:p>
        </w:tc>
      </w:tr>
    </w:tbl>
    <w:p/>
    <w:p>
      <w:pPr>
        <w:pStyle w:val="5"/>
      </w:pPr>
      <w:bookmarkStart w:id="81" w:name="_Toc8686"/>
      <w:r>
        <w:t>总体热工性能</w:t>
      </w:r>
      <w:bookmarkEnd w:id="81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1018"/>
        <w:gridCol w:w="1018"/>
        <w:gridCol w:w="1131"/>
        <w:gridCol w:w="1245"/>
        <w:gridCol w:w="1075"/>
        <w:gridCol w:w="1465"/>
        <w:gridCol w:w="113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立面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综合太阳得热系数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窗墙比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标准要求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结论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南向</w:t>
            </w:r>
          </w:p>
        </w:tc>
        <w:tc>
          <w:tcPr>
            <w:vAlign w:val="center"/>
          </w:tcPr>
          <w:p>
            <w:r>
              <w:t>立面3</w:t>
            </w:r>
          </w:p>
        </w:tc>
        <w:tc>
          <w:tcPr>
            <w:vAlign w:val="center"/>
          </w:tcPr>
          <w:p>
            <w:r>
              <w:t>232.31</w:t>
            </w:r>
          </w:p>
        </w:tc>
        <w:tc>
          <w:tcPr>
            <w:vAlign w:val="center"/>
          </w:tcPr>
          <w:p>
            <w:r>
              <w:t>0.84</w:t>
            </w:r>
          </w:p>
        </w:tc>
        <w:tc>
          <w:tcPr>
            <w:vAlign w:val="center"/>
          </w:tcPr>
          <w:p>
            <w:r>
              <w:t>0.26</w:t>
            </w:r>
          </w:p>
        </w:tc>
        <w:tc>
          <w:tcPr>
            <w:vAlign w:val="center"/>
          </w:tcPr>
          <w:p>
            <w:r>
              <w:t>0.15</w:t>
            </w:r>
          </w:p>
        </w:tc>
        <w:tc>
          <w:tcPr>
            <w:vAlign w:val="center"/>
          </w:tcPr>
          <w:p>
            <w:r>
              <w:t>K(不要求)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北向</w:t>
            </w:r>
          </w:p>
        </w:tc>
        <w:tc>
          <w:tcPr>
            <w:vAlign w:val="center"/>
          </w:tcPr>
          <w:p>
            <w:r>
              <w:t>立面4</w:t>
            </w:r>
          </w:p>
        </w:tc>
        <w:tc>
          <w:tcPr>
            <w:vAlign w:val="center"/>
          </w:tcPr>
          <w:p>
            <w:r>
              <w:t>248.17</w:t>
            </w:r>
          </w:p>
        </w:tc>
        <w:tc>
          <w:tcPr>
            <w:vAlign w:val="center"/>
          </w:tcPr>
          <w:p>
            <w:r>
              <w:t>0.84</w:t>
            </w:r>
          </w:p>
        </w:tc>
        <w:tc>
          <w:tcPr>
            <w:vAlign w:val="center"/>
          </w:tcPr>
          <w:p>
            <w:r>
              <w:t>0.26</w:t>
            </w:r>
          </w:p>
        </w:tc>
        <w:tc>
          <w:tcPr>
            <w:vAlign w:val="center"/>
          </w:tcPr>
          <w:p>
            <w:r>
              <w:t>0.16</w:t>
            </w:r>
          </w:p>
        </w:tc>
        <w:tc>
          <w:tcPr>
            <w:vAlign w:val="center"/>
          </w:tcPr>
          <w:p>
            <w:r>
              <w:t>K(不要求)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东向</w:t>
            </w:r>
          </w:p>
        </w:tc>
        <w:tc>
          <w:tcPr>
            <w:vAlign w:val="center"/>
          </w:tcPr>
          <w:p>
            <w:r>
              <w:t>立面1</w:t>
            </w:r>
          </w:p>
        </w:tc>
        <w:tc>
          <w:tcPr>
            <w:vAlign w:val="center"/>
          </w:tcPr>
          <w:p>
            <w:r>
              <w:t>724.86</w:t>
            </w:r>
          </w:p>
        </w:tc>
        <w:tc>
          <w:tcPr>
            <w:vAlign w:val="center"/>
          </w:tcPr>
          <w:p>
            <w:r>
              <w:t>0.84</w:t>
            </w:r>
          </w:p>
        </w:tc>
        <w:tc>
          <w:tcPr>
            <w:vAlign w:val="center"/>
          </w:tcPr>
          <w:p>
            <w:r>
              <w:t>0.26</w:t>
            </w:r>
          </w:p>
        </w:tc>
        <w:tc>
          <w:tcPr>
            <w:vAlign w:val="center"/>
          </w:tcPr>
          <w:p>
            <w:r>
              <w:t>0.49</w:t>
            </w:r>
          </w:p>
        </w:tc>
        <w:tc>
          <w:tcPr>
            <w:vAlign w:val="center"/>
          </w:tcPr>
          <w:p>
            <w:r>
              <w:t>K≤2.60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西向</w:t>
            </w:r>
          </w:p>
        </w:tc>
        <w:tc>
          <w:tcPr>
            <w:vAlign w:val="center"/>
          </w:tcPr>
          <w:p>
            <w:r>
              <w:t>立面2</w:t>
            </w:r>
          </w:p>
        </w:tc>
        <w:tc>
          <w:tcPr>
            <w:vAlign w:val="center"/>
          </w:tcPr>
          <w:p>
            <w:r>
              <w:t>219.18</w:t>
            </w:r>
          </w:p>
        </w:tc>
        <w:tc>
          <w:tcPr>
            <w:vAlign w:val="center"/>
          </w:tcPr>
          <w:p>
            <w:r>
              <w:t>0.84</w:t>
            </w:r>
          </w:p>
        </w:tc>
        <w:tc>
          <w:tcPr>
            <w:vAlign w:val="center"/>
          </w:tcPr>
          <w:p>
            <w:r>
              <w:t>0.26</w:t>
            </w:r>
          </w:p>
        </w:tc>
        <w:tc>
          <w:tcPr>
            <w:vAlign w:val="center"/>
          </w:tcPr>
          <w:p>
            <w:r>
              <w:t>0.14</w:t>
            </w:r>
          </w:p>
        </w:tc>
        <w:tc>
          <w:tcPr>
            <w:vAlign w:val="center"/>
          </w:tcPr>
          <w:p>
            <w:r>
              <w:t>K(不要求)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综合平均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1424.52</w:t>
            </w:r>
          </w:p>
        </w:tc>
        <w:tc>
          <w:tcPr>
            <w:vAlign w:val="center"/>
          </w:tcPr>
          <w:p>
            <w:r>
              <w:t>0.84</w:t>
            </w:r>
          </w:p>
        </w:tc>
        <w:tc>
          <w:tcPr>
            <w:vAlign w:val="center"/>
          </w:tcPr>
          <w:p>
            <w:r>
              <w:t>0.26</w:t>
            </w:r>
          </w:p>
        </w:tc>
        <w:tc>
          <w:tcPr>
            <w:vAlign w:val="center"/>
          </w:tcPr>
          <w:p>
            <w:r>
              <w:t>0.23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gridSpan w:val="7"/>
            <w:vAlign w:val="center"/>
          </w:tcPr>
          <w:p>
            <w:r>
              <w:t>《公共建筑节能设计标准》(GB50189-2015)第3.4.1条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gridSpan w:val="7"/>
            <w:vAlign w:val="center"/>
          </w:tcPr>
          <w:p>
            <w:r>
              <w:t>单一立面窗墙比大于或等于0.40时，外窗传热系数满足表3.4.1-3的要求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gridSpan w:val="7"/>
            <w:vAlign w:val="center"/>
          </w:tcPr>
          <w:p>
            <w:r>
              <w:t>满足</w:t>
            </w:r>
          </w:p>
        </w:tc>
      </w:tr>
    </w:tbl>
    <w:p>
      <w:r>
        <w:t>注：本表所统计的外窗包含凸窗。</w:t>
      </w:r>
    </w:p>
    <w:p>
      <w:pPr>
        <w:pStyle w:val="4"/>
      </w:pPr>
      <w:bookmarkStart w:id="82" w:name="_Toc30816"/>
      <w:r>
        <w:t>综合权衡</w:t>
      </w:r>
      <w:bookmarkEnd w:id="82"/>
    </w:p>
    <w:p>
      <w:pPr>
        <w:pStyle w:val="5"/>
      </w:pPr>
      <w:bookmarkStart w:id="83" w:name="_Toc13816"/>
      <w:r>
        <w:t>计算条件</w:t>
      </w:r>
      <w:bookmarkEnd w:id="83"/>
    </w:p>
    <w:p/>
    <w:tbl>
      <w:tblPr>
        <w:tblStyle w:val="18"/>
        <w:tblW w:w="5271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6"/>
        <w:gridCol w:w="1762"/>
        <w:gridCol w:w="1553"/>
        <w:gridCol w:w="1554"/>
        <w:gridCol w:w="1553"/>
        <w:gridCol w:w="155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8" w:type="pct"/>
            <w:gridSpan w:val="2"/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587" w:type="pct"/>
            <w:gridSpan w:val="2"/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设计建筑</w:t>
            </w:r>
          </w:p>
        </w:tc>
        <w:tc>
          <w:tcPr>
            <w:tcW w:w="1585" w:type="pct"/>
            <w:gridSpan w:val="2"/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参照建筑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8" w:type="pct"/>
            <w:gridSpan w:val="2"/>
            <w:shd w:val="clear" w:color="auto" w:fill="E6E6E6"/>
            <w:vAlign w:val="center"/>
          </w:tcPr>
          <w:p>
            <w:pPr>
              <w:widowControl/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hAnsi="宋体" w:eastAsia="宋体"/>
                <w:kern w:val="0"/>
                <w:sz w:val="21"/>
                <w:szCs w:val="21"/>
                <w:lang w:eastAsia="zh-CN"/>
              </w:rPr>
              <w:t>体形系数S</w:t>
            </w:r>
          </w:p>
        </w:tc>
        <w:tc>
          <w:tcPr>
            <w:tcW w:w="1587" w:type="pct"/>
            <w:gridSpan w:val="2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0.14</w:t>
            </w:r>
            <w:bookmarkEnd w:id="2"/>
          </w:p>
        </w:tc>
        <w:tc>
          <w:tcPr>
            <w:tcW w:w="1585" w:type="pct"/>
            <w:gridSpan w:val="2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bookmarkStart w:id="84" w:name="参照建筑体型系数"/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0.14</w:t>
            </w:r>
            <w:bookmarkEnd w:id="8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8" w:type="pct"/>
            <w:gridSpan w:val="2"/>
            <w:shd w:val="clear" w:color="auto" w:fill="E6E6E6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屋顶传热系数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K [W/(m</w:t>
            </w:r>
            <w:r>
              <w:rPr>
                <w:rFonts w:eastAsia="宋体"/>
                <w:kern w:val="0"/>
                <w:sz w:val="21"/>
                <w:szCs w:val="21"/>
                <w:vertAlign w:val="superscript"/>
                <w:lang w:eastAsia="zh-CN"/>
              </w:rPr>
              <w:t>2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·K)]</w:t>
            </w:r>
          </w:p>
        </w:tc>
        <w:tc>
          <w:tcPr>
            <w:tcW w:w="1587" w:type="pct"/>
            <w:gridSpan w:val="2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0.09</w:t>
            </w:r>
            <w:bookmarkEnd w:id="3"/>
          </w:p>
        </w:tc>
        <w:tc>
          <w:tcPr>
            <w:tcW w:w="1585" w:type="pct"/>
            <w:gridSpan w:val="2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0.35</w:t>
            </w:r>
            <w:bookmarkEnd w:id="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8" w:type="pct"/>
            <w:gridSpan w:val="2"/>
            <w:shd w:val="clear" w:color="auto" w:fill="E6E6E6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外墙</w:t>
            </w:r>
            <w:r>
              <w:rPr>
                <w:rFonts w:hint="eastAsia" w:hAnsi="宋体" w:eastAsia="宋体"/>
                <w:kern w:val="0"/>
                <w:sz w:val="21"/>
                <w:szCs w:val="21"/>
                <w:lang w:eastAsia="zh-CN"/>
              </w:rPr>
              <w:t>（包括非透明幕墙）</w:t>
            </w:r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传热系数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K [W/(m</w:t>
            </w:r>
            <w:r>
              <w:rPr>
                <w:rFonts w:eastAsia="宋体"/>
                <w:kern w:val="0"/>
                <w:sz w:val="21"/>
                <w:szCs w:val="21"/>
                <w:vertAlign w:val="superscript"/>
                <w:lang w:eastAsia="zh-CN"/>
              </w:rPr>
              <w:t>2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·K)]</w:t>
            </w:r>
          </w:p>
        </w:tc>
        <w:tc>
          <w:tcPr>
            <w:tcW w:w="1587" w:type="pct"/>
            <w:gridSpan w:val="2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0.07</w:t>
            </w:r>
            <w:bookmarkEnd w:id="5"/>
          </w:p>
        </w:tc>
        <w:tc>
          <w:tcPr>
            <w:tcW w:w="1585" w:type="pct"/>
            <w:gridSpan w:val="2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0.43</w:t>
            </w:r>
            <w:bookmarkEnd w:id="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8" w:type="pct"/>
            <w:gridSpan w:val="2"/>
            <w:shd w:val="clear" w:color="auto" w:fill="E6E6E6"/>
            <w:vAlign w:val="center"/>
          </w:tcPr>
          <w:p>
            <w:pPr>
              <w:widowControl/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屋顶透明部分</w:t>
            </w: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传热系数</w:t>
            </w:r>
          </w:p>
          <w:p>
            <w:pPr>
              <w:widowControl/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K [W/(m</w:t>
            </w:r>
            <w:r>
              <w:rPr>
                <w:rFonts w:eastAsia="宋体"/>
                <w:kern w:val="0"/>
                <w:sz w:val="21"/>
                <w:szCs w:val="21"/>
                <w:vertAlign w:val="superscript"/>
                <w:lang w:eastAsia="zh-CN"/>
              </w:rPr>
              <w:t>2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·K)]</w:t>
            </w:r>
          </w:p>
        </w:tc>
        <w:tc>
          <w:tcPr>
            <w:tcW w:w="1587" w:type="pct"/>
            <w:gridSpan w:val="2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0.84</w:t>
            </w:r>
            <w:bookmarkEnd w:id="7"/>
          </w:p>
        </w:tc>
        <w:tc>
          <w:tcPr>
            <w:tcW w:w="1585" w:type="pct"/>
            <w:gridSpan w:val="2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2.30</w:t>
            </w:r>
            <w:bookmarkEnd w:id="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8" w:type="pct"/>
            <w:gridSpan w:val="2"/>
            <w:shd w:val="clear" w:color="auto" w:fill="E6E6E6"/>
            <w:vAlign w:val="center"/>
          </w:tcPr>
          <w:p>
            <w:pPr>
              <w:widowControl/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hAnsi="宋体" w:eastAsia="宋体"/>
                <w:kern w:val="0"/>
                <w:sz w:val="21"/>
                <w:szCs w:val="21"/>
                <w:lang w:eastAsia="zh-CN"/>
              </w:rPr>
              <w:t>底面接触室外的架空或外挑楼板传热系数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K [W/(m</w:t>
            </w:r>
            <w:r>
              <w:rPr>
                <w:rFonts w:eastAsia="宋体"/>
                <w:kern w:val="0"/>
                <w:sz w:val="21"/>
                <w:szCs w:val="21"/>
                <w:vertAlign w:val="superscript"/>
                <w:lang w:eastAsia="zh-CN"/>
              </w:rPr>
              <w:t>2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·K)]</w:t>
            </w:r>
          </w:p>
        </w:tc>
        <w:tc>
          <w:tcPr>
            <w:tcW w:w="1587" w:type="pct"/>
            <w:gridSpan w:val="2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0.09</w:t>
            </w:r>
            <w:bookmarkEnd w:id="9"/>
          </w:p>
        </w:tc>
        <w:tc>
          <w:tcPr>
            <w:tcW w:w="1585" w:type="pct"/>
            <w:gridSpan w:val="2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0.43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8" w:type="pct"/>
            <w:gridSpan w:val="2"/>
            <w:shd w:val="clear" w:color="auto" w:fill="E6E6E6"/>
            <w:vAlign w:val="center"/>
          </w:tcPr>
          <w:p>
            <w:pPr>
              <w:jc w:val="center"/>
              <w:rPr>
                <w:rFonts w:ascii="Times New Roman" w:hAnsi="宋体" w:eastAsia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宋体" w:eastAsia="宋体" w:cs="Times New Roman"/>
                <w:color w:val="auto"/>
                <w:sz w:val="21"/>
                <w:szCs w:val="21"/>
              </w:rPr>
              <w:t>地下车库与供暖房间之间的楼板</w:t>
            </w:r>
            <w:r>
              <w:rPr>
                <w:rFonts w:ascii="Times New Roman" w:hAnsi="宋体" w:eastAsia="宋体" w:cs="Times New Roman"/>
                <w:color w:val="auto"/>
                <w:sz w:val="21"/>
                <w:szCs w:val="21"/>
              </w:rPr>
              <w:t xml:space="preserve"> </w:t>
            </w:r>
          </w:p>
          <w:p>
            <w:pPr>
              <w:widowControl/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K [W/(m2·K)]</w:t>
            </w:r>
          </w:p>
        </w:tc>
        <w:tc>
          <w:tcPr>
            <w:tcW w:w="1587" w:type="pct"/>
            <w:gridSpan w:val="2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0.09</w:t>
            </w:r>
            <w:bookmarkEnd w:id="12"/>
          </w:p>
        </w:tc>
        <w:tc>
          <w:tcPr>
            <w:tcW w:w="1585" w:type="pct"/>
            <w:gridSpan w:val="2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0.67</w:t>
            </w:r>
            <w:bookmarkEnd w:id="1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8" w:type="pct"/>
            <w:gridSpan w:val="2"/>
            <w:shd w:val="clear" w:color="auto" w:fill="E6E6E6"/>
            <w:vAlign w:val="center"/>
          </w:tcPr>
          <w:p>
            <w:pPr>
              <w:jc w:val="center"/>
              <w:rPr>
                <w:rFonts w:ascii="Times New Roman" w:hAnsi="宋体" w:eastAsia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宋体" w:eastAsia="宋体" w:cs="Times New Roman"/>
                <w:color w:val="auto"/>
                <w:sz w:val="21"/>
                <w:szCs w:val="21"/>
              </w:rPr>
              <w:t>非供暖楼梯间与供暖房间之间的隔墙</w:t>
            </w:r>
            <w:r>
              <w:rPr>
                <w:rFonts w:ascii="Times New Roman" w:hAnsi="宋体" w:eastAsia="宋体" w:cs="Times New Roman"/>
                <w:color w:val="auto"/>
                <w:sz w:val="21"/>
                <w:szCs w:val="21"/>
              </w:rPr>
              <w:t xml:space="preserve"> </w:t>
            </w:r>
            <w:r>
              <w:rPr>
                <w:rFonts w:hAnsi="宋体" w:eastAsia="宋体"/>
                <w:sz w:val="21"/>
                <w:szCs w:val="21"/>
              </w:rPr>
              <w:t>K [W/(m2·K)]</w:t>
            </w:r>
          </w:p>
        </w:tc>
        <w:tc>
          <w:tcPr>
            <w:tcW w:w="1587" w:type="pct"/>
            <w:gridSpan w:val="2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0.09</w:t>
            </w:r>
          </w:p>
        </w:tc>
        <w:tc>
          <w:tcPr>
            <w:tcW w:w="1585" w:type="pct"/>
            <w:gridSpan w:val="2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1.20</w:t>
            </w:r>
            <w:bookmarkEnd w:id="15"/>
          </w:p>
        </w:tc>
      </w:tr>
      <w:bookmarkEnd w:id="11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8" w:type="pct"/>
            <w:gridSpan w:val="2"/>
            <w:shd w:val="clear" w:color="auto" w:fill="E6E6E6"/>
            <w:vAlign w:val="center"/>
          </w:tcPr>
          <w:p>
            <w:pPr>
              <w:widowControl/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hAnsi="宋体" w:eastAsia="宋体"/>
                <w:kern w:val="0"/>
                <w:sz w:val="21"/>
                <w:szCs w:val="21"/>
                <w:lang w:eastAsia="zh-CN"/>
              </w:rPr>
              <w:t>周边地面热阻R[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(m</w:t>
            </w:r>
            <w:r>
              <w:rPr>
                <w:rFonts w:eastAsia="宋体"/>
                <w:kern w:val="0"/>
                <w:sz w:val="21"/>
                <w:szCs w:val="21"/>
                <w:vertAlign w:val="superscript"/>
                <w:lang w:eastAsia="zh-CN"/>
              </w:rPr>
              <w:t>2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·K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)/W</w:t>
            </w:r>
            <w:r>
              <w:rPr>
                <w:rFonts w:hint="eastAsia" w:hAnsi="宋体" w:eastAsia="宋体"/>
                <w:kern w:val="0"/>
                <w:sz w:val="21"/>
                <w:szCs w:val="21"/>
                <w:lang w:eastAsia="zh-CN"/>
              </w:rPr>
              <w:t>]</w:t>
            </w:r>
          </w:p>
        </w:tc>
        <w:tc>
          <w:tcPr>
            <w:tcW w:w="1587" w:type="pct"/>
            <w:gridSpan w:val="2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2.84</w:t>
            </w:r>
            <w:bookmarkEnd w:id="16"/>
          </w:p>
        </w:tc>
        <w:tc>
          <w:tcPr>
            <w:tcW w:w="1585" w:type="pct"/>
            <w:gridSpan w:val="2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1.10</w:t>
            </w:r>
            <w:bookmarkEnd w:id="1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8" w:type="pct"/>
            <w:gridSpan w:val="2"/>
            <w:shd w:val="clear" w:color="auto" w:fill="E6E6E6"/>
            <w:vAlign w:val="center"/>
          </w:tcPr>
          <w:p>
            <w:pPr>
              <w:widowControl/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hAnsi="宋体" w:eastAsia="宋体"/>
                <w:kern w:val="0"/>
                <w:sz w:val="21"/>
                <w:szCs w:val="21"/>
                <w:lang w:eastAsia="zh-CN"/>
              </w:rPr>
              <w:t>地下墙热阻R[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(m</w:t>
            </w:r>
            <w:r>
              <w:rPr>
                <w:rFonts w:eastAsia="宋体"/>
                <w:kern w:val="0"/>
                <w:sz w:val="21"/>
                <w:szCs w:val="21"/>
                <w:vertAlign w:val="superscript"/>
                <w:lang w:eastAsia="zh-CN"/>
              </w:rPr>
              <w:t>2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·K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)/W</w:t>
            </w:r>
            <w:r>
              <w:rPr>
                <w:rFonts w:hint="eastAsia" w:hAnsi="宋体" w:eastAsia="宋体"/>
                <w:kern w:val="0"/>
                <w:sz w:val="21"/>
                <w:szCs w:val="21"/>
                <w:lang w:eastAsia="zh-CN"/>
              </w:rPr>
              <w:t>]</w:t>
            </w:r>
          </w:p>
        </w:tc>
        <w:tc>
          <w:tcPr>
            <w:tcW w:w="1587" w:type="pct"/>
            <w:gridSpan w:val="2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4.83</w:t>
            </w:r>
            <w:bookmarkEnd w:id="18"/>
          </w:p>
        </w:tc>
        <w:tc>
          <w:tcPr>
            <w:tcW w:w="1585" w:type="pct"/>
            <w:gridSpan w:val="2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4.83</w:t>
            </w:r>
            <w:bookmarkEnd w:id="1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8" w:type="pct"/>
            <w:gridSpan w:val="2"/>
            <w:shd w:val="clear" w:color="auto" w:fill="E6E6E6"/>
            <w:vAlign w:val="center"/>
          </w:tcPr>
          <w:p>
            <w:pPr>
              <w:widowControl/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hAnsi="宋体" w:eastAsia="宋体"/>
                <w:kern w:val="0"/>
                <w:sz w:val="21"/>
                <w:szCs w:val="21"/>
                <w:lang w:eastAsia="zh-CN"/>
              </w:rPr>
              <w:t>变形缝热阻R[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(m</w:t>
            </w:r>
            <w:r>
              <w:rPr>
                <w:rFonts w:eastAsia="宋体"/>
                <w:kern w:val="0"/>
                <w:sz w:val="21"/>
                <w:szCs w:val="21"/>
                <w:vertAlign w:val="superscript"/>
                <w:lang w:eastAsia="zh-CN"/>
              </w:rPr>
              <w:t>2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·K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)/W</w:t>
            </w:r>
            <w:r>
              <w:rPr>
                <w:rFonts w:hint="eastAsia" w:hAnsi="宋体" w:eastAsia="宋体"/>
                <w:kern w:val="0"/>
                <w:sz w:val="21"/>
                <w:szCs w:val="21"/>
                <w:lang w:eastAsia="zh-CN"/>
              </w:rPr>
              <w:t>]</w:t>
            </w:r>
          </w:p>
        </w:tc>
        <w:tc>
          <w:tcPr>
            <w:tcW w:w="1587" w:type="pct"/>
            <w:gridSpan w:val="2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－</w:t>
            </w:r>
            <w:bookmarkEnd w:id="20"/>
          </w:p>
        </w:tc>
        <w:tc>
          <w:tcPr>
            <w:tcW w:w="1585" w:type="pct"/>
            <w:gridSpan w:val="2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－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28" w:type="pct"/>
            <w:vMerge w:val="restart"/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外窗（</w:t>
            </w: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包括透明幕墙）</w:t>
            </w:r>
          </w:p>
        </w:tc>
        <w:tc>
          <w:tcPr>
            <w:tcW w:w="900" w:type="pct"/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朝向</w:t>
            </w:r>
          </w:p>
        </w:tc>
        <w:tc>
          <w:tcPr>
            <w:tcW w:w="793" w:type="pct"/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窗墙比</w:t>
            </w:r>
          </w:p>
        </w:tc>
        <w:tc>
          <w:tcPr>
            <w:tcW w:w="794" w:type="pct"/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传热</w:t>
            </w:r>
          </w:p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系数</w:t>
            </w:r>
          </w:p>
        </w:tc>
        <w:tc>
          <w:tcPr>
            <w:tcW w:w="793" w:type="pct"/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窗墙比</w:t>
            </w:r>
          </w:p>
        </w:tc>
        <w:tc>
          <w:tcPr>
            <w:tcW w:w="792" w:type="pct"/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传热</w:t>
            </w:r>
          </w:p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系数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928" w:type="pct"/>
            <w:vMerge w:val="continue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900" w:type="pct"/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南向</w:t>
            </w:r>
          </w:p>
        </w:tc>
        <w:tc>
          <w:tcPr>
            <w:tcW w:w="793" w:type="pct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0.15</w:t>
            </w:r>
            <w:bookmarkEnd w:id="22"/>
          </w:p>
        </w:tc>
        <w:tc>
          <w:tcPr>
            <w:tcW w:w="794" w:type="pct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0.84</w:t>
            </w:r>
            <w:bookmarkEnd w:id="23"/>
          </w:p>
        </w:tc>
        <w:tc>
          <w:tcPr>
            <w:tcW w:w="793" w:type="pct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0.15</w:t>
            </w:r>
            <w:bookmarkEnd w:id="24"/>
          </w:p>
        </w:tc>
        <w:tc>
          <w:tcPr>
            <w:tcW w:w="792" w:type="pct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2.90</w:t>
            </w:r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28" w:type="pct"/>
            <w:vMerge w:val="continue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900" w:type="pct"/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北向</w:t>
            </w:r>
          </w:p>
        </w:tc>
        <w:tc>
          <w:tcPr>
            <w:tcW w:w="793" w:type="pct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0.16</w:t>
            </w:r>
            <w:bookmarkEnd w:id="26"/>
          </w:p>
        </w:tc>
        <w:tc>
          <w:tcPr>
            <w:tcW w:w="794" w:type="pct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0.84</w:t>
            </w:r>
            <w:bookmarkEnd w:id="27"/>
          </w:p>
        </w:tc>
        <w:tc>
          <w:tcPr>
            <w:tcW w:w="793" w:type="pct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0.16</w:t>
            </w:r>
            <w:bookmarkEnd w:id="28"/>
          </w:p>
        </w:tc>
        <w:tc>
          <w:tcPr>
            <w:tcW w:w="792" w:type="pct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85" w:name="参照建筑外窗K－北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2.90</w:t>
            </w:r>
            <w:bookmarkEnd w:id="8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28" w:type="pct"/>
            <w:vMerge w:val="continue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900" w:type="pct"/>
            <w:shd w:val="clear" w:color="auto" w:fill="E6E6E6"/>
            <w:vAlign w:val="center"/>
          </w:tcPr>
          <w:p>
            <w:pPr>
              <w:jc w:val="center"/>
              <w:rPr>
                <w:rFonts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东向</w:t>
            </w:r>
          </w:p>
        </w:tc>
        <w:tc>
          <w:tcPr>
            <w:tcW w:w="793" w:type="pct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0.49</w:t>
            </w:r>
            <w:bookmarkEnd w:id="29"/>
          </w:p>
        </w:tc>
        <w:tc>
          <w:tcPr>
            <w:tcW w:w="794" w:type="pct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0.84</w:t>
            </w:r>
            <w:bookmarkEnd w:id="30"/>
          </w:p>
        </w:tc>
        <w:tc>
          <w:tcPr>
            <w:tcW w:w="793" w:type="pct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0.49</w:t>
            </w:r>
          </w:p>
        </w:tc>
        <w:tc>
          <w:tcPr>
            <w:tcW w:w="792" w:type="pct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2.00</w:t>
            </w:r>
            <w:bookmarkEnd w:id="3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28" w:type="pct"/>
            <w:vMerge w:val="continue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900" w:type="pct"/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西向</w:t>
            </w:r>
          </w:p>
        </w:tc>
        <w:tc>
          <w:tcPr>
            <w:tcW w:w="793" w:type="pct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0.14</w:t>
            </w:r>
            <w:bookmarkEnd w:id="33"/>
          </w:p>
        </w:tc>
        <w:tc>
          <w:tcPr>
            <w:tcW w:w="794" w:type="pct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86" w:name="外窗K－西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0.84</w:t>
            </w:r>
            <w:bookmarkEnd w:id="86"/>
          </w:p>
        </w:tc>
        <w:tc>
          <w:tcPr>
            <w:tcW w:w="793" w:type="pct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87" w:name="参照建筑窗墙比－西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0.14</w:t>
            </w:r>
            <w:bookmarkEnd w:id="87"/>
          </w:p>
        </w:tc>
        <w:tc>
          <w:tcPr>
            <w:tcW w:w="792" w:type="pct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88" w:name="参照建筑外窗K－西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2.90</w:t>
            </w:r>
            <w:bookmarkEnd w:id="8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828" w:type="pct"/>
            <w:gridSpan w:val="2"/>
            <w:shd w:val="clear" w:color="auto" w:fill="E6E6E6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hAnsi="宋体" w:eastAsia="宋体"/>
                <w:kern w:val="0"/>
                <w:sz w:val="21"/>
                <w:szCs w:val="21"/>
                <w:lang w:eastAsia="zh-CN"/>
              </w:rPr>
              <w:t>室内参数和气象条件设置</w:t>
            </w:r>
          </w:p>
        </w:tc>
        <w:tc>
          <w:tcPr>
            <w:tcW w:w="3172" w:type="pct"/>
            <w:gridSpan w:val="4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按《公共建筑节能设计标准》附录B设置</w:t>
            </w:r>
          </w:p>
        </w:tc>
      </w:tr>
    </w:tbl>
    <w:p>
      <w:r>
        <w:t>备注：1. — 代表本工程无对应项; 2. ——代表参照建筑不要求，取值同设计建筑。</w:t>
      </w:r>
    </w:p>
    <w:p/>
    <w:p>
      <w:pPr>
        <w:pStyle w:val="5"/>
      </w:pPr>
      <w:bookmarkStart w:id="89" w:name="_Toc31316"/>
      <w:r>
        <w:t>房间类型</w:t>
      </w:r>
      <w:bookmarkEnd w:id="89"/>
    </w:p>
    <w:p>
      <w:pPr>
        <w:pStyle w:val="6"/>
      </w:pPr>
      <w:r>
        <w:t>房间表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2"/>
        <w:gridCol w:w="781"/>
        <w:gridCol w:w="781"/>
        <w:gridCol w:w="1618"/>
        <w:gridCol w:w="1369"/>
        <w:gridCol w:w="1369"/>
        <w:gridCol w:w="155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空调温度</w:t>
            </w:r>
            <w:r>
              <w:br w:type="textWrapping"/>
            </w:r>
            <w:r>
              <w:t>℃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供暖温度</w:t>
            </w:r>
            <w:r>
              <w:br w:type="textWrapping"/>
            </w:r>
            <w:r>
              <w:t>℃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新风量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人员密度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照明功率</w:t>
            </w:r>
            <w:r>
              <w:br w:type="textWrapping"/>
            </w:r>
            <w:r>
              <w:t>密度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电器设备</w:t>
            </w:r>
            <w:r>
              <w:br w:type="textWrapping"/>
            </w:r>
            <w:r>
              <w:t>功率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其他-休憩区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0.5(m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3.3(㎡/人)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其他-展览厅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0.5(次/h)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1(㎡/人)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其他-走廊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0.5(次/h)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3.3(㎡/人)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其他-阅览室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0.5(次/h)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1(㎡/人)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15(W/㎡)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办公-会议室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0.5(次/h)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2.5(㎡/人)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9(W/㎡)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办公-开水间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10(㎡/人)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12(W/㎡)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办公-文印间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0.5(次/h)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15(㎡/人)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9(W/㎡)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12(W/㎡)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办公-普通办公室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0.5(次/h)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9(W/㎡)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办公-设计室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0.5(次/h)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学校-教室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6(㎡/人)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9(W/㎡)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宾馆-电梯间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20(㎡/人)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教育-办公室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0.5(次/h)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6(㎡/人)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9(W/㎡)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教育-卫生间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0.5(次/h)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0(㎡/人)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教育-多媒体教室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0.5(次/h)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4(㎡/人)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9(W/㎡)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教育-实验教室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0.5(次/h)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4(㎡/人)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9(W/㎡)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教育-报告厅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0.5(次/h)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2.5(㎡/人)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教育-普通教室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0.5(次/h)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1.39(㎡/人)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9(W/㎡)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教育-美术教室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0.5(次/h)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4(㎡/人)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教育-阅览室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0.5(次/h)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1.9(㎡/人)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9(W/㎡)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空房间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0.5(次/h)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50(㎡/人)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0(W/㎡)</w:t>
            </w:r>
          </w:p>
        </w:tc>
      </w:tr>
    </w:tbl>
    <w:p>
      <w:pPr>
        <w:pStyle w:val="6"/>
      </w:pPr>
      <w:r>
        <w:t>作息时间表</w:t>
      </w:r>
    </w:p>
    <w:p>
      <w:r>
        <w:t>详见附录</w:t>
      </w:r>
    </w:p>
    <w:p>
      <w:pPr>
        <w:pStyle w:val="5"/>
      </w:pPr>
      <w:bookmarkStart w:id="90" w:name="_Toc13833"/>
      <w:r>
        <w:t>综合权衡</w:t>
      </w:r>
      <w:bookmarkEnd w:id="90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90"/>
        <w:gridCol w:w="2971"/>
        <w:gridCol w:w="297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设计建筑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参照建筑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全年供暖和空调总耗电量(kWh/㎡)</w:t>
            </w:r>
          </w:p>
        </w:tc>
        <w:tc>
          <w:tcPr>
            <w:vAlign w:val="center"/>
          </w:tcPr>
          <w:p>
            <w:r>
              <w:t>25.15</w:t>
            </w:r>
          </w:p>
        </w:tc>
        <w:tc>
          <w:tcPr>
            <w:vAlign w:val="center"/>
          </w:tcPr>
          <w:p>
            <w:r>
              <w:t>33.60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供冷耗电量(kWh/㎡)</w:t>
            </w:r>
          </w:p>
        </w:tc>
        <w:tc>
          <w:tcPr>
            <w:vAlign w:val="center"/>
          </w:tcPr>
          <w:p>
            <w:r>
              <w:t>8.41</w:t>
            </w:r>
          </w:p>
        </w:tc>
        <w:tc>
          <w:tcPr>
            <w:vAlign w:val="center"/>
          </w:tcPr>
          <w:p>
            <w:r>
              <w:t>6.16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供热耗电量(kWh/㎡)</w:t>
            </w:r>
          </w:p>
        </w:tc>
        <w:tc>
          <w:tcPr>
            <w:vAlign w:val="center"/>
          </w:tcPr>
          <w:p>
            <w:r>
              <w:t>16.73</w:t>
            </w:r>
          </w:p>
        </w:tc>
        <w:tc>
          <w:tcPr>
            <w:vAlign w:val="center"/>
          </w:tcPr>
          <w:p>
            <w:r>
              <w:t>27.44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耗冷量(kWh/㎡)</w:t>
            </w:r>
          </w:p>
        </w:tc>
        <w:tc>
          <w:tcPr>
            <w:vAlign w:val="center"/>
          </w:tcPr>
          <w:p>
            <w:r>
              <w:t>21.04</w:t>
            </w:r>
          </w:p>
        </w:tc>
        <w:tc>
          <w:tcPr>
            <w:vAlign w:val="center"/>
          </w:tcPr>
          <w:p>
            <w:r>
              <w:t>15.41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耗热量(kWh/㎡)</w:t>
            </w:r>
          </w:p>
        </w:tc>
        <w:tc>
          <w:tcPr>
            <w:vAlign w:val="center"/>
          </w:tcPr>
          <w:p>
            <w:r>
              <w:t>29.42</w:t>
            </w:r>
          </w:p>
        </w:tc>
        <w:tc>
          <w:tcPr>
            <w:vAlign w:val="center"/>
          </w:tcPr>
          <w:p>
            <w:r>
              <w:t>48.24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gridSpan w:val="2"/>
            <w:vAlign w:val="center"/>
          </w:tcPr>
          <w:p>
            <w:r>
              <w:t>《公共建筑节能设计标准》(GB50189-2015)第3.4.2条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gridSpan w:val="2"/>
            <w:vAlign w:val="center"/>
          </w:tcPr>
          <w:p>
            <w:r>
              <w:t>设计建筑的能耗不大于参照建筑的能耗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gridSpan w:val="2"/>
            <w:vAlign w:val="center"/>
          </w:tcPr>
          <w:p>
            <w:r>
              <w:t>满足</w:t>
            </w:r>
          </w:p>
        </w:tc>
      </w:tr>
    </w:tbl>
    <w:p>
      <w:pPr>
        <w:pStyle w:val="4"/>
      </w:pPr>
      <w:bookmarkStart w:id="91" w:name="_Toc10239"/>
      <w:r>
        <w:t>结论</w:t>
      </w:r>
      <w:bookmarkEnd w:id="91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4069"/>
        <w:gridCol w:w="413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检查项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结论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体形系数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可见光透射比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屋顶构造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外墙构造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>
            <w:r>
              <w:t>外窗热工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6</w:t>
            </w:r>
          </w:p>
        </w:tc>
        <w:tc>
          <w:tcPr>
            <w:vAlign w:val="center"/>
          </w:tcPr>
          <w:p>
            <w:r>
              <w:t>有效通风换气面积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7</w:t>
            </w:r>
          </w:p>
        </w:tc>
        <w:tc>
          <w:tcPr>
            <w:vAlign w:val="center"/>
          </w:tcPr>
          <w:p>
            <w:r>
              <w:t>非中空窗面积比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8</w:t>
            </w:r>
          </w:p>
        </w:tc>
        <w:tc>
          <w:tcPr>
            <w:vAlign w:val="center"/>
          </w:tcPr>
          <w:p>
            <w:r>
              <w:t>外窗气密性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9</w:t>
            </w:r>
          </w:p>
        </w:tc>
        <w:tc>
          <w:tcPr>
            <w:vAlign w:val="center"/>
          </w:tcPr>
          <w:p>
            <w:r>
              <w:t>外门气密性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10</w:t>
            </w:r>
          </w:p>
        </w:tc>
        <w:tc>
          <w:tcPr>
            <w:vAlign w:val="center"/>
          </w:tcPr>
          <w:p>
            <w:r>
              <w:t>幕墙气密性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11</w:t>
            </w:r>
          </w:p>
        </w:tc>
        <w:tc>
          <w:tcPr>
            <w:vAlign w:val="center"/>
          </w:tcPr>
          <w:p>
            <w:r>
              <w:t>综合权衡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</w:tbl>
    <w:p/>
    <w:p>
      <w:pPr>
        <w:sectPr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</w:p>
    <w:p>
      <w:pPr>
        <w:pStyle w:val="4"/>
      </w:pPr>
      <w:bookmarkStart w:id="92" w:name="_Toc25744"/>
      <w:r>
        <w:t>附录</w:t>
      </w:r>
      <w:bookmarkEnd w:id="92"/>
    </w:p>
    <w:p>
      <w:pPr>
        <w:pStyle w:val="5"/>
      </w:pPr>
      <w:bookmarkStart w:id="93" w:name="_Toc12918"/>
      <w:r>
        <w:t>工作日/节假日室内空调温度时间表(℃)</w:t>
      </w:r>
      <w:bookmarkEnd w:id="93"/>
    </w:p>
    <w:p/>
    <w:tbl>
      <w:tblPr>
        <w:tblStyle w:val="18"/>
        <w:tblW w:w="106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其他-休憩区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其他-展览厅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其他-走廊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其他-阅览室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办公-会议室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办公-开水间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办公-文印间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办公-设计室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学校-教室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宾馆-电梯间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教育-办公室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教育-卫生间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教育-多媒体教室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教育-实验教室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教育-报告厅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教育-普通教室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教育-美术教室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教育-阅览室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</w:tr>
    </w:tbl>
    <w:p/>
    <w:p>
      <w:r>
        <w:t>注：上行：工作日；下行：节假日</w:t>
      </w:r>
    </w:p>
    <w:p>
      <w:pPr>
        <w:pStyle w:val="5"/>
      </w:pPr>
      <w:bookmarkStart w:id="94" w:name="_Toc19748"/>
      <w:r>
        <w:t>工作日/节假日室内供暖温度时间表(℃)</w:t>
      </w:r>
      <w:bookmarkEnd w:id="94"/>
    </w:p>
    <w:p/>
    <w:tbl>
      <w:tblPr>
        <w:tblStyle w:val="18"/>
        <w:tblW w:w="106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其他-休憩区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其他-展览厅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其他-走廊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其他-阅览室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办公-会议室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办公-开水间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办公-文印间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办公-设计室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学校-教室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宾馆-电梯间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教育-办公室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教育-卫生间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教育-多媒体教室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教育-实验教室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教育-报告厅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教育-普通教室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教育-美术教室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教育-阅览室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</w:tr>
    </w:tbl>
    <w:p/>
    <w:p>
      <w:r>
        <w:t>注：上行：工作日；下行：节假日</w:t>
      </w:r>
    </w:p>
    <w:p>
      <w:pPr>
        <w:pStyle w:val="5"/>
      </w:pPr>
      <w:bookmarkStart w:id="95" w:name="_Toc613"/>
      <w:r>
        <w:t>工作日/节假日人员逐时在室率(%)</w:t>
      </w:r>
      <w:bookmarkEnd w:id="95"/>
    </w:p>
    <w:p/>
    <w:tbl>
      <w:tblPr>
        <w:tblStyle w:val="18"/>
        <w:tblW w:w="106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其他-休憩区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其他-展览厅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其他-走廊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其他-阅览室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办公-会议室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办公-开水间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办公-文印间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办公-设计室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学校-教室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宾馆-电梯间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教育-办公室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教育-卫生间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教育-多媒体教室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教育-实验教室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教育-报告厅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教育-普通教室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教育-美术教室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教育-阅览室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/>
    <w:p>
      <w:r>
        <w:t>注：上行：工作日；下行：节假日</w:t>
      </w:r>
    </w:p>
    <w:p>
      <w:pPr>
        <w:pStyle w:val="5"/>
      </w:pPr>
      <w:bookmarkStart w:id="96" w:name="_Toc23413"/>
      <w:r>
        <w:t>工作日/节假日照明开关时间表(%)</w:t>
      </w:r>
      <w:bookmarkEnd w:id="96"/>
    </w:p>
    <w:p/>
    <w:tbl>
      <w:tblPr>
        <w:tblStyle w:val="18"/>
        <w:tblW w:w="106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其他-休憩区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其他-展览厅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其他-走廊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其他-阅览室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办公-会议室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办公-开水间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办公-文印间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办公-设计室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学校-教室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宾馆-电梯间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教育-办公室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教育-卫生间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教育-多媒体教室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教育-实验教室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教育-报告厅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教育-普通教室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教育-美术教室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教育-阅览室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</w:tbl>
    <w:p/>
    <w:p>
      <w:r>
        <w:t>注：上行：工作日；下行：节假日</w:t>
      </w:r>
    </w:p>
    <w:p>
      <w:pPr>
        <w:pStyle w:val="5"/>
      </w:pPr>
      <w:bookmarkStart w:id="97" w:name="_Toc3010"/>
      <w:r>
        <w:t>工作日/节假日设备逐时使用率(%)</w:t>
      </w:r>
      <w:bookmarkEnd w:id="97"/>
    </w:p>
    <w:p/>
    <w:tbl>
      <w:tblPr>
        <w:tblStyle w:val="18"/>
        <w:tblW w:w="106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其他-休憩区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其他-展览厅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其他-走廊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其他-阅览室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办公-会议室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办公-开水间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办公-文印间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办公-设计室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学校-教室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宾馆-电梯间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教育-办公室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教育-卫生间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教育-多媒体教室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教育-实验教室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教育-报告厅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教育-普通教室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教育-美术教室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教育-阅览室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/>
    <w:p>
      <w:r>
        <w:t>注：上行：工作日；下行：节假日</w:t>
      </w:r>
    </w:p>
    <w:p>
      <w:pPr>
        <w:pStyle w:val="5"/>
      </w:pPr>
      <w:bookmarkStart w:id="98" w:name="_Toc5778"/>
      <w:r>
        <w:t>工作日/节假日空调系统运行时间表(1:开,0:关)</w:t>
      </w:r>
      <w:bookmarkEnd w:id="98"/>
    </w:p>
    <w:p/>
    <w:bookmarkEnd w:id="0"/>
    <w:tbl>
      <w:tblPr>
        <w:tblStyle w:val="18"/>
        <w:tblW w:w="106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/>
    <w:p>
      <w:r>
        <w:t>注：上行：工作日；下行：节假日</w:t>
      </w:r>
    </w:p>
    <w:p/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61693982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>
            <w:pPr>
              <w:pStyle w:val="1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jc w:val="left"/>
    </w:pPr>
    <w:r>
      <w:rPr>
        <w:lang w:val="en-US"/>
      </w:rPr>
      <w:drawing>
        <wp:inline distT="0" distB="0" distL="0" distR="0">
          <wp:extent cx="855980" cy="160655"/>
          <wp:effectExtent l="0" t="0" r="127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5980" cy="160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64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1A11CCF"/>
    <w:rsid w:val="00037A4C"/>
    <w:rsid w:val="0004094E"/>
    <w:rsid w:val="00073958"/>
    <w:rsid w:val="00094002"/>
    <w:rsid w:val="000D16B8"/>
    <w:rsid w:val="000F14F7"/>
    <w:rsid w:val="000F63BF"/>
    <w:rsid w:val="000F7EF2"/>
    <w:rsid w:val="00101EBF"/>
    <w:rsid w:val="00106871"/>
    <w:rsid w:val="001105DA"/>
    <w:rsid w:val="0012202F"/>
    <w:rsid w:val="00122AE1"/>
    <w:rsid w:val="0014776A"/>
    <w:rsid w:val="0016330F"/>
    <w:rsid w:val="00193751"/>
    <w:rsid w:val="001A7B58"/>
    <w:rsid w:val="001A7C37"/>
    <w:rsid w:val="001B7C87"/>
    <w:rsid w:val="001C3434"/>
    <w:rsid w:val="001C3598"/>
    <w:rsid w:val="001D484E"/>
    <w:rsid w:val="001F00E7"/>
    <w:rsid w:val="00203163"/>
    <w:rsid w:val="00203A7D"/>
    <w:rsid w:val="00217F09"/>
    <w:rsid w:val="002555B8"/>
    <w:rsid w:val="0029328A"/>
    <w:rsid w:val="002B090C"/>
    <w:rsid w:val="002E702B"/>
    <w:rsid w:val="003042CC"/>
    <w:rsid w:val="0030437C"/>
    <w:rsid w:val="003109C9"/>
    <w:rsid w:val="003121F7"/>
    <w:rsid w:val="0031365D"/>
    <w:rsid w:val="00314D29"/>
    <w:rsid w:val="00317F3B"/>
    <w:rsid w:val="003A6A7F"/>
    <w:rsid w:val="003C51B9"/>
    <w:rsid w:val="003C5F3A"/>
    <w:rsid w:val="00412ACB"/>
    <w:rsid w:val="004169B3"/>
    <w:rsid w:val="00453246"/>
    <w:rsid w:val="00483193"/>
    <w:rsid w:val="004D230F"/>
    <w:rsid w:val="004D449D"/>
    <w:rsid w:val="004F0639"/>
    <w:rsid w:val="005215FB"/>
    <w:rsid w:val="0056528E"/>
    <w:rsid w:val="005725E0"/>
    <w:rsid w:val="005755BA"/>
    <w:rsid w:val="005A21DB"/>
    <w:rsid w:val="005E235B"/>
    <w:rsid w:val="005F5114"/>
    <w:rsid w:val="006019FE"/>
    <w:rsid w:val="0062255B"/>
    <w:rsid w:val="006254D5"/>
    <w:rsid w:val="00662EF0"/>
    <w:rsid w:val="0067336D"/>
    <w:rsid w:val="0068547A"/>
    <w:rsid w:val="00694FCA"/>
    <w:rsid w:val="006D02D6"/>
    <w:rsid w:val="006E7597"/>
    <w:rsid w:val="006F3036"/>
    <w:rsid w:val="00762314"/>
    <w:rsid w:val="007816D6"/>
    <w:rsid w:val="00790B40"/>
    <w:rsid w:val="00795DB3"/>
    <w:rsid w:val="007A20AF"/>
    <w:rsid w:val="007A5318"/>
    <w:rsid w:val="007B61C5"/>
    <w:rsid w:val="007C4F93"/>
    <w:rsid w:val="007D7FEF"/>
    <w:rsid w:val="007E5D0D"/>
    <w:rsid w:val="00804E78"/>
    <w:rsid w:val="00823E9B"/>
    <w:rsid w:val="0083162D"/>
    <w:rsid w:val="0086632A"/>
    <w:rsid w:val="0087011E"/>
    <w:rsid w:val="00883D6C"/>
    <w:rsid w:val="00886207"/>
    <w:rsid w:val="008A48E6"/>
    <w:rsid w:val="008D40D1"/>
    <w:rsid w:val="008F56AB"/>
    <w:rsid w:val="00920FEB"/>
    <w:rsid w:val="009A4F1F"/>
    <w:rsid w:val="009C1CEB"/>
    <w:rsid w:val="009E2DE9"/>
    <w:rsid w:val="00A32590"/>
    <w:rsid w:val="00A327ED"/>
    <w:rsid w:val="00A355BD"/>
    <w:rsid w:val="00A43916"/>
    <w:rsid w:val="00A7462A"/>
    <w:rsid w:val="00A8181B"/>
    <w:rsid w:val="00A8393F"/>
    <w:rsid w:val="00AA26C7"/>
    <w:rsid w:val="00AA47FE"/>
    <w:rsid w:val="00AB4C7A"/>
    <w:rsid w:val="00AC7EEF"/>
    <w:rsid w:val="00B11FE8"/>
    <w:rsid w:val="00B27308"/>
    <w:rsid w:val="00B41640"/>
    <w:rsid w:val="00B44806"/>
    <w:rsid w:val="00B55B22"/>
    <w:rsid w:val="00B60841"/>
    <w:rsid w:val="00B71B30"/>
    <w:rsid w:val="00B73C41"/>
    <w:rsid w:val="00B7457E"/>
    <w:rsid w:val="00BB4C72"/>
    <w:rsid w:val="00BD39F3"/>
    <w:rsid w:val="00BE0BAC"/>
    <w:rsid w:val="00BE3C10"/>
    <w:rsid w:val="00BE75B4"/>
    <w:rsid w:val="00C63237"/>
    <w:rsid w:val="00C67778"/>
    <w:rsid w:val="00C86FAA"/>
    <w:rsid w:val="00C97E25"/>
    <w:rsid w:val="00CB0266"/>
    <w:rsid w:val="00CB0F5E"/>
    <w:rsid w:val="00CE28AA"/>
    <w:rsid w:val="00CF421E"/>
    <w:rsid w:val="00D032CE"/>
    <w:rsid w:val="00D10E61"/>
    <w:rsid w:val="00D13ABE"/>
    <w:rsid w:val="00D40158"/>
    <w:rsid w:val="00D43C46"/>
    <w:rsid w:val="00D56084"/>
    <w:rsid w:val="00D62A9A"/>
    <w:rsid w:val="00DA192D"/>
    <w:rsid w:val="00DC73AD"/>
    <w:rsid w:val="00DD16C4"/>
    <w:rsid w:val="00DE572B"/>
    <w:rsid w:val="00DF470C"/>
    <w:rsid w:val="00E1340C"/>
    <w:rsid w:val="00E14637"/>
    <w:rsid w:val="00E1693B"/>
    <w:rsid w:val="00E52B53"/>
    <w:rsid w:val="00E60BFC"/>
    <w:rsid w:val="00E62CE3"/>
    <w:rsid w:val="00E660D6"/>
    <w:rsid w:val="00E81ACD"/>
    <w:rsid w:val="00EA5DEE"/>
    <w:rsid w:val="00EB67C0"/>
    <w:rsid w:val="00EB6DB8"/>
    <w:rsid w:val="00EE1BA7"/>
    <w:rsid w:val="00EF3DA5"/>
    <w:rsid w:val="00EF7114"/>
    <w:rsid w:val="00F30C12"/>
    <w:rsid w:val="00F75DD1"/>
    <w:rsid w:val="00FA4476"/>
    <w:rsid w:val="00FA4B87"/>
    <w:rsid w:val="00FF2243"/>
    <w:rsid w:val="4A254C67"/>
    <w:rsid w:val="71A11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name="toc 1"/>
    <w:lsdException w:unhideWhenUsed="0" w:uiPriority="0" w:name="toc 2"/>
    <w:lsdException w:qFormat="1" w:unhideWhenUsed="0" w:uiPriority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qFormat/>
    <w:uiPriority w:val="0"/>
    <w:pPr>
      <w:shd w:val="clear" w:color="auto" w:fill="000080"/>
    </w:pPr>
  </w:style>
  <w:style w:type="paragraph" w:styleId="13">
    <w:name w:val="toc 3"/>
    <w:basedOn w:val="1"/>
    <w:next w:val="1"/>
    <w:semiHidden/>
    <w:qFormat/>
    <w:uiPriority w:val="0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link w:val="22"/>
    <w:uiPriority w:val="99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semiHidden/>
    <w:uiPriority w:val="0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semiHidden/>
    <w:uiPriority w:val="0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19">
    <w:name w:val="Table Grid"/>
    <w:basedOn w:val="18"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Hyperlink"/>
    <w:qFormat/>
    <w:uiPriority w:val="0"/>
    <w:rPr>
      <w:color w:val="0000FF"/>
      <w:u w:val="single"/>
    </w:rPr>
  </w:style>
  <w:style w:type="character" w:customStyle="1" w:styleId="22">
    <w:name w:val="页脚 Char"/>
    <w:basedOn w:val="20"/>
    <w:link w:val="14"/>
    <w:uiPriority w:val="99"/>
    <w:rPr>
      <w:sz w:val="21"/>
      <w:szCs w:val="18"/>
      <w:lang w:val="en-GB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image" Target="media/image2.bmp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Local\Temp\tmp7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tmp7.dotx</Template>
  <Pages>30</Pages>
  <Words>14777</Words>
  <Characters>24677</Characters>
  <Lines>42</Lines>
  <Paragraphs>12</Paragraphs>
  <TotalTime>0</TotalTime>
  <ScaleCrop>false</ScaleCrop>
  <LinksUpToDate>false</LinksUpToDate>
  <CharactersWithSpaces>24963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2021-01-04T09:37:00Z</dcterms:created>
  <dc:creator>admin</dc:creator>
  <cp:lastModifiedBy>admin</cp:lastModifiedBy>
  <dcterms:modified xsi:type="dcterms:W3CDTF">2021-03-08T01:59:42Z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