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郑州大学北校区校园建筑群绿色更新改造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2021年3月11日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488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