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愿期颐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昆明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2021年3月8日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T18314511304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_GoBack"/>
    <w:bookmarkEnd w:id="11"/>
    <w:p w:rsidR="00EB3D3D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6129267" w:history="1">
        <w:r w:rsidR="00EB3D3D" w:rsidRPr="006A107B">
          <w:rPr>
            <w:rStyle w:val="a6"/>
          </w:rPr>
          <w:t>1</w:t>
        </w:r>
        <w:r w:rsidR="00EB3D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3D3D" w:rsidRPr="006A107B">
          <w:rPr>
            <w:rStyle w:val="a6"/>
            <w:rFonts w:hint="eastAsia"/>
          </w:rPr>
          <w:t>建筑概况</w:t>
        </w:r>
        <w:r w:rsidR="00EB3D3D">
          <w:rPr>
            <w:webHidden/>
          </w:rPr>
          <w:tab/>
        </w:r>
        <w:r w:rsidR="00EB3D3D">
          <w:rPr>
            <w:webHidden/>
          </w:rPr>
          <w:fldChar w:fldCharType="begin"/>
        </w:r>
        <w:r w:rsidR="00EB3D3D">
          <w:rPr>
            <w:webHidden/>
          </w:rPr>
          <w:instrText xml:space="preserve"> PAGEREF _Toc66129267 \h </w:instrText>
        </w:r>
        <w:r w:rsidR="00EB3D3D">
          <w:rPr>
            <w:webHidden/>
          </w:rPr>
        </w:r>
        <w:r w:rsidR="00EB3D3D">
          <w:rPr>
            <w:webHidden/>
          </w:rPr>
          <w:fldChar w:fldCharType="separate"/>
        </w:r>
        <w:r w:rsidR="00EB3D3D">
          <w:rPr>
            <w:webHidden/>
          </w:rPr>
          <w:t>3</w:t>
        </w:r>
        <w:r w:rsidR="00EB3D3D">
          <w:rPr>
            <w:webHidden/>
          </w:rPr>
          <w:fldChar w:fldCharType="end"/>
        </w:r>
      </w:hyperlink>
    </w:p>
    <w:p w:rsidR="00EB3D3D" w:rsidRDefault="00EB3D3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9268" w:history="1">
        <w:r w:rsidRPr="006A107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107B">
          <w:rPr>
            <w:rStyle w:val="a6"/>
            <w:rFonts w:hint="eastAsia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9269" w:history="1">
        <w:r w:rsidRPr="006A107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107B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70" w:history="1">
        <w:r w:rsidRPr="006A107B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71" w:history="1">
        <w:r w:rsidRPr="006A107B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9272" w:history="1">
        <w:r w:rsidRPr="006A107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107B">
          <w:rPr>
            <w:rStyle w:val="a6"/>
            <w:rFonts w:hint="eastAsia"/>
          </w:rPr>
          <w:t>采暖空调能耗计算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73" w:history="1">
        <w:r w:rsidRPr="006A107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74" w:history="1">
        <w:r w:rsidRPr="006A107B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9275" w:history="1">
        <w:r w:rsidRPr="006A107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107B">
          <w:rPr>
            <w:rStyle w:val="a6"/>
            <w:rFonts w:hint="eastAsia"/>
          </w:rPr>
          <w:t>生活热水能耗计算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76" w:history="1">
        <w:r w:rsidRPr="006A107B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依据说明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77" w:history="1">
        <w:r w:rsidRPr="006A107B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78" w:history="1">
        <w:r w:rsidRPr="006A107B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9279" w:history="1">
        <w:r w:rsidRPr="006A107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107B">
          <w:rPr>
            <w:rStyle w:val="a6"/>
            <w:rFonts w:hint="eastAsia"/>
          </w:rPr>
          <w:t>照明能耗计算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80" w:history="1">
        <w:r w:rsidRPr="006A107B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依据说明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81" w:history="1">
        <w:r w:rsidRPr="006A107B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82" w:history="1">
        <w:r w:rsidRPr="006A107B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灯具选型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83" w:history="1">
        <w:r w:rsidRPr="006A107B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9284" w:history="1">
        <w:r w:rsidRPr="006A107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107B">
          <w:rPr>
            <w:rStyle w:val="a6"/>
            <w:rFonts w:hint="eastAsia"/>
          </w:rPr>
          <w:t>动力能耗计算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85" w:history="1">
        <w:r w:rsidRPr="006A107B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依据说明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86" w:history="1">
        <w:r w:rsidRPr="006A107B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87" w:history="1">
        <w:r w:rsidRPr="006A107B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动力设备规格参数及节能措施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129288" w:history="1">
        <w:r w:rsidRPr="006A107B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曳引式电梯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129289" w:history="1">
        <w:r w:rsidRPr="006A107B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液压式电梯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129290" w:history="1">
        <w:r w:rsidRPr="006A107B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自动扶梯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129291" w:history="1">
        <w:r w:rsidRPr="006A107B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6129292" w:history="1">
        <w:r w:rsidRPr="006A107B">
          <w:rPr>
            <w:rStyle w:val="a6"/>
            <w:lang w:val="en-GB"/>
          </w:rPr>
          <w:t>7.3.5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93" w:history="1">
        <w:r w:rsidRPr="006A107B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6129294" w:history="1">
        <w:r w:rsidRPr="006A107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A107B">
          <w:rPr>
            <w:rStyle w:val="a6"/>
            <w:rFonts w:hint="eastAsia"/>
          </w:rPr>
          <w:t>全能耗组成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B3D3D" w:rsidRDefault="00EB3D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6129295" w:history="1">
        <w:r w:rsidRPr="006A107B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A107B">
          <w:rPr>
            <w:rStyle w:val="a6"/>
            <w:rFonts w:hint="eastAsia"/>
          </w:rPr>
          <w:t>全能耗计算结果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_Toc66129295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2" w:name="_Toc66129267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愿期颐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云南</w:t>
            </w:r>
            <w:r>
              <w:t>-</w:t>
            </w:r>
            <w:r>
              <w:t>昆明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25.00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102.68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6980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20180.29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5340.60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围护结构概况"/>
      <w:bookmarkEnd w:id="30"/>
    </w:p>
    <w:p w:rsidR="00D40158" w:rsidRDefault="009677EB" w:rsidP="00D40158">
      <w:pPr>
        <w:pStyle w:val="1"/>
      </w:pPr>
      <w:bookmarkStart w:id="31" w:name="_Toc66129268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29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9134C7" w:rsidRDefault="00D85C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：《公共建筑节能设计标准》</w:t>
      </w:r>
      <w:r>
        <w:rPr>
          <w:kern w:val="2"/>
          <w:szCs w:val="24"/>
          <w:lang w:val="en-US"/>
        </w:rPr>
        <w:t>(GB50189-2005)</w:t>
      </w:r>
    </w:p>
    <w:p w:rsidR="009134C7" w:rsidRDefault="00D85C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：《民用建筑热工设计规范》</w:t>
      </w:r>
      <w:r>
        <w:rPr>
          <w:kern w:val="2"/>
          <w:szCs w:val="24"/>
          <w:lang w:val="en-US"/>
        </w:rPr>
        <w:t>(GB50176)</w:t>
      </w:r>
    </w:p>
    <w:p w:rsidR="009134C7" w:rsidRDefault="00D85C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：《建筑外门窗气密、水密、抗风性能分级及检测方法》（</w:t>
      </w:r>
      <w:r>
        <w:rPr>
          <w:kern w:val="2"/>
          <w:szCs w:val="24"/>
          <w:lang w:val="en-US"/>
        </w:rPr>
        <w:t>GB/T 7106</w:t>
      </w:r>
      <w:r>
        <w:rPr>
          <w:kern w:val="2"/>
          <w:szCs w:val="24"/>
          <w:lang w:val="en-US"/>
        </w:rPr>
        <w:t>）</w:t>
      </w:r>
    </w:p>
    <w:p w:rsidR="009134C7" w:rsidRDefault="00D85C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：《建筑幕墙》</w:t>
      </w:r>
      <w:r>
        <w:rPr>
          <w:kern w:val="2"/>
          <w:szCs w:val="24"/>
          <w:lang w:val="en-US"/>
        </w:rPr>
        <w:t>(GB/T 21086)</w:t>
      </w:r>
    </w:p>
    <w:p w:rsidR="009134C7" w:rsidRDefault="00D85C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：《云南省民用建筑节能设计标准》（</w:t>
      </w:r>
      <w:r>
        <w:rPr>
          <w:kern w:val="2"/>
          <w:szCs w:val="24"/>
          <w:lang w:val="en-US"/>
        </w:rPr>
        <w:t>DBJ 53/T-39-2011</w:t>
      </w:r>
      <w:r>
        <w:rPr>
          <w:kern w:val="2"/>
          <w:szCs w:val="24"/>
          <w:lang w:val="en-US"/>
        </w:rPr>
        <w:t>）</w:t>
      </w:r>
    </w:p>
    <w:p w:rsidR="009134C7" w:rsidRDefault="00D85C1A">
      <w:pPr>
        <w:pStyle w:val="1"/>
        <w:widowControl w:val="0"/>
        <w:jc w:val="both"/>
        <w:rPr>
          <w:kern w:val="2"/>
          <w:szCs w:val="24"/>
        </w:rPr>
      </w:pPr>
      <w:bookmarkStart w:id="33" w:name="_Toc66129269"/>
      <w:r>
        <w:rPr>
          <w:kern w:val="2"/>
          <w:szCs w:val="24"/>
        </w:rPr>
        <w:t>围护结构</w:t>
      </w:r>
      <w:bookmarkEnd w:id="33"/>
    </w:p>
    <w:p w:rsidR="009134C7" w:rsidRDefault="00D85C1A">
      <w:pPr>
        <w:pStyle w:val="2"/>
        <w:widowControl w:val="0"/>
        <w:rPr>
          <w:kern w:val="2"/>
        </w:rPr>
      </w:pPr>
      <w:bookmarkStart w:id="34" w:name="_Toc66129270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134C7">
        <w:tc>
          <w:tcPr>
            <w:tcW w:w="2196" w:type="dxa"/>
            <w:vMerge w:val="restart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备注</w:t>
            </w:r>
          </w:p>
        </w:tc>
      </w:tr>
      <w:tr w:rsidR="009134C7">
        <w:tc>
          <w:tcPr>
            <w:tcW w:w="2196" w:type="dxa"/>
            <w:vMerge/>
            <w:shd w:val="clear" w:color="auto" w:fill="E6E6E6"/>
            <w:vAlign w:val="center"/>
          </w:tcPr>
          <w:p w:rsidR="009134C7" w:rsidRDefault="009134C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134C7" w:rsidRDefault="009134C7">
            <w:pPr>
              <w:jc w:val="center"/>
            </w:pPr>
          </w:p>
        </w:tc>
      </w:tr>
      <w:tr w:rsidR="009134C7">
        <w:tc>
          <w:tcPr>
            <w:tcW w:w="2196" w:type="dxa"/>
            <w:shd w:val="clear" w:color="auto" w:fill="E6E6E6"/>
            <w:vAlign w:val="center"/>
          </w:tcPr>
          <w:p w:rsidR="009134C7" w:rsidRDefault="00D85C1A">
            <w:r>
              <w:t>水泥砂浆</w:t>
            </w:r>
          </w:p>
        </w:tc>
        <w:tc>
          <w:tcPr>
            <w:tcW w:w="1018" w:type="dxa"/>
            <w:vAlign w:val="center"/>
          </w:tcPr>
          <w:p w:rsidR="009134C7" w:rsidRDefault="00D85C1A">
            <w:r>
              <w:t>0.930</w:t>
            </w:r>
          </w:p>
        </w:tc>
        <w:tc>
          <w:tcPr>
            <w:tcW w:w="1030" w:type="dxa"/>
            <w:vAlign w:val="center"/>
          </w:tcPr>
          <w:p w:rsidR="009134C7" w:rsidRDefault="00D85C1A">
            <w:r>
              <w:t>11.370</w:t>
            </w:r>
          </w:p>
        </w:tc>
        <w:tc>
          <w:tcPr>
            <w:tcW w:w="848" w:type="dxa"/>
            <w:vAlign w:val="center"/>
          </w:tcPr>
          <w:p w:rsidR="009134C7" w:rsidRDefault="00D85C1A">
            <w:r>
              <w:t>1800.0</w:t>
            </w:r>
          </w:p>
        </w:tc>
        <w:tc>
          <w:tcPr>
            <w:tcW w:w="1018" w:type="dxa"/>
            <w:vAlign w:val="center"/>
          </w:tcPr>
          <w:p w:rsidR="009134C7" w:rsidRDefault="00D85C1A">
            <w:r>
              <w:t>1050.0</w:t>
            </w:r>
          </w:p>
        </w:tc>
        <w:tc>
          <w:tcPr>
            <w:tcW w:w="1188" w:type="dxa"/>
            <w:vAlign w:val="center"/>
          </w:tcPr>
          <w:p w:rsidR="009134C7" w:rsidRDefault="00D85C1A">
            <w:r>
              <w:t>0.0210</w:t>
            </w:r>
          </w:p>
        </w:tc>
        <w:tc>
          <w:tcPr>
            <w:tcW w:w="1516" w:type="dxa"/>
            <w:vAlign w:val="center"/>
          </w:tcPr>
          <w:p w:rsidR="009134C7" w:rsidRDefault="00D85C1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134C7">
        <w:tc>
          <w:tcPr>
            <w:tcW w:w="2196" w:type="dxa"/>
            <w:shd w:val="clear" w:color="auto" w:fill="E6E6E6"/>
            <w:vAlign w:val="center"/>
          </w:tcPr>
          <w:p w:rsidR="009134C7" w:rsidRDefault="00D85C1A">
            <w:r>
              <w:t>石灰砂浆</w:t>
            </w:r>
          </w:p>
        </w:tc>
        <w:tc>
          <w:tcPr>
            <w:tcW w:w="1018" w:type="dxa"/>
            <w:vAlign w:val="center"/>
          </w:tcPr>
          <w:p w:rsidR="009134C7" w:rsidRDefault="00D85C1A">
            <w:r>
              <w:t>0.810</w:t>
            </w:r>
          </w:p>
        </w:tc>
        <w:tc>
          <w:tcPr>
            <w:tcW w:w="1030" w:type="dxa"/>
            <w:vAlign w:val="center"/>
          </w:tcPr>
          <w:p w:rsidR="009134C7" w:rsidRDefault="00D85C1A">
            <w:r>
              <w:t>10.070</w:t>
            </w:r>
          </w:p>
        </w:tc>
        <w:tc>
          <w:tcPr>
            <w:tcW w:w="848" w:type="dxa"/>
            <w:vAlign w:val="center"/>
          </w:tcPr>
          <w:p w:rsidR="009134C7" w:rsidRDefault="00D85C1A">
            <w:r>
              <w:t>1600.0</w:t>
            </w:r>
          </w:p>
        </w:tc>
        <w:tc>
          <w:tcPr>
            <w:tcW w:w="1018" w:type="dxa"/>
            <w:vAlign w:val="center"/>
          </w:tcPr>
          <w:p w:rsidR="009134C7" w:rsidRDefault="00D85C1A">
            <w:r>
              <w:t>1050.0</w:t>
            </w:r>
          </w:p>
        </w:tc>
        <w:tc>
          <w:tcPr>
            <w:tcW w:w="1188" w:type="dxa"/>
            <w:vAlign w:val="center"/>
          </w:tcPr>
          <w:p w:rsidR="009134C7" w:rsidRDefault="00D85C1A">
            <w:r>
              <w:t>0.0443</w:t>
            </w:r>
          </w:p>
        </w:tc>
        <w:tc>
          <w:tcPr>
            <w:tcW w:w="1516" w:type="dxa"/>
            <w:vAlign w:val="center"/>
          </w:tcPr>
          <w:p w:rsidR="009134C7" w:rsidRDefault="00D85C1A">
            <w:r>
              <w:rPr>
                <w:sz w:val="18"/>
                <w:szCs w:val="18"/>
              </w:rPr>
              <w:t>来源：《民用建筑</w:t>
            </w:r>
            <w:r>
              <w:rPr>
                <w:sz w:val="18"/>
                <w:szCs w:val="18"/>
              </w:rPr>
              <w:lastRenderedPageBreak/>
              <w:t>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134C7">
        <w:tc>
          <w:tcPr>
            <w:tcW w:w="2196" w:type="dxa"/>
            <w:shd w:val="clear" w:color="auto" w:fill="E6E6E6"/>
            <w:vAlign w:val="center"/>
          </w:tcPr>
          <w:p w:rsidR="009134C7" w:rsidRDefault="00D85C1A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:rsidR="009134C7" w:rsidRDefault="00D85C1A">
            <w:r>
              <w:t>1.740</w:t>
            </w:r>
          </w:p>
        </w:tc>
        <w:tc>
          <w:tcPr>
            <w:tcW w:w="1030" w:type="dxa"/>
            <w:vAlign w:val="center"/>
          </w:tcPr>
          <w:p w:rsidR="009134C7" w:rsidRDefault="00D85C1A">
            <w:r>
              <w:t>17.200</w:t>
            </w:r>
          </w:p>
        </w:tc>
        <w:tc>
          <w:tcPr>
            <w:tcW w:w="848" w:type="dxa"/>
            <w:vAlign w:val="center"/>
          </w:tcPr>
          <w:p w:rsidR="009134C7" w:rsidRDefault="00D85C1A">
            <w:r>
              <w:t>2500.0</w:t>
            </w:r>
          </w:p>
        </w:tc>
        <w:tc>
          <w:tcPr>
            <w:tcW w:w="1018" w:type="dxa"/>
            <w:vAlign w:val="center"/>
          </w:tcPr>
          <w:p w:rsidR="009134C7" w:rsidRDefault="00D85C1A">
            <w:r>
              <w:t>920.0</w:t>
            </w:r>
          </w:p>
        </w:tc>
        <w:tc>
          <w:tcPr>
            <w:tcW w:w="1188" w:type="dxa"/>
            <w:vAlign w:val="center"/>
          </w:tcPr>
          <w:p w:rsidR="009134C7" w:rsidRDefault="00D85C1A">
            <w:r>
              <w:t>0.0158</w:t>
            </w:r>
          </w:p>
        </w:tc>
        <w:tc>
          <w:tcPr>
            <w:tcW w:w="1516" w:type="dxa"/>
            <w:vAlign w:val="center"/>
          </w:tcPr>
          <w:p w:rsidR="009134C7" w:rsidRDefault="00D85C1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134C7">
        <w:tc>
          <w:tcPr>
            <w:tcW w:w="2196" w:type="dxa"/>
            <w:shd w:val="clear" w:color="auto" w:fill="E6E6E6"/>
            <w:vAlign w:val="center"/>
          </w:tcPr>
          <w:p w:rsidR="009134C7" w:rsidRDefault="00D85C1A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9134C7" w:rsidRDefault="00D85C1A">
            <w:r>
              <w:t>1.510</w:t>
            </w:r>
          </w:p>
        </w:tc>
        <w:tc>
          <w:tcPr>
            <w:tcW w:w="1030" w:type="dxa"/>
            <w:vAlign w:val="center"/>
          </w:tcPr>
          <w:p w:rsidR="009134C7" w:rsidRDefault="00D85C1A">
            <w:r>
              <w:t>15.360</w:t>
            </w:r>
          </w:p>
        </w:tc>
        <w:tc>
          <w:tcPr>
            <w:tcW w:w="848" w:type="dxa"/>
            <w:vAlign w:val="center"/>
          </w:tcPr>
          <w:p w:rsidR="009134C7" w:rsidRDefault="00D85C1A">
            <w:r>
              <w:t>2300.0</w:t>
            </w:r>
          </w:p>
        </w:tc>
        <w:tc>
          <w:tcPr>
            <w:tcW w:w="1018" w:type="dxa"/>
            <w:vAlign w:val="center"/>
          </w:tcPr>
          <w:p w:rsidR="009134C7" w:rsidRDefault="00D85C1A">
            <w:r>
              <w:t>920.0</w:t>
            </w:r>
          </w:p>
        </w:tc>
        <w:tc>
          <w:tcPr>
            <w:tcW w:w="1188" w:type="dxa"/>
            <w:vAlign w:val="center"/>
          </w:tcPr>
          <w:p w:rsidR="009134C7" w:rsidRDefault="00D85C1A">
            <w:r>
              <w:t>0.0173</w:t>
            </w:r>
          </w:p>
        </w:tc>
        <w:tc>
          <w:tcPr>
            <w:tcW w:w="1516" w:type="dxa"/>
            <w:vAlign w:val="center"/>
          </w:tcPr>
          <w:p w:rsidR="009134C7" w:rsidRDefault="00D85C1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134C7">
        <w:tc>
          <w:tcPr>
            <w:tcW w:w="2196" w:type="dxa"/>
            <w:shd w:val="clear" w:color="auto" w:fill="E6E6E6"/>
            <w:vAlign w:val="center"/>
          </w:tcPr>
          <w:p w:rsidR="009134C7" w:rsidRDefault="00D85C1A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9134C7" w:rsidRDefault="00D85C1A">
            <w:r>
              <w:t>0.030</w:t>
            </w:r>
          </w:p>
        </w:tc>
        <w:tc>
          <w:tcPr>
            <w:tcW w:w="1030" w:type="dxa"/>
            <w:vAlign w:val="center"/>
          </w:tcPr>
          <w:p w:rsidR="009134C7" w:rsidRDefault="00D85C1A">
            <w:r>
              <w:t>0.340</w:t>
            </w:r>
          </w:p>
        </w:tc>
        <w:tc>
          <w:tcPr>
            <w:tcW w:w="848" w:type="dxa"/>
            <w:vAlign w:val="center"/>
          </w:tcPr>
          <w:p w:rsidR="009134C7" w:rsidRDefault="00D85C1A">
            <w:r>
              <w:t>35.0</w:t>
            </w:r>
          </w:p>
        </w:tc>
        <w:tc>
          <w:tcPr>
            <w:tcW w:w="1018" w:type="dxa"/>
            <w:vAlign w:val="center"/>
          </w:tcPr>
          <w:p w:rsidR="009134C7" w:rsidRDefault="00D85C1A">
            <w:r>
              <w:t>1380.0</w:t>
            </w:r>
          </w:p>
        </w:tc>
        <w:tc>
          <w:tcPr>
            <w:tcW w:w="1188" w:type="dxa"/>
            <w:vAlign w:val="center"/>
          </w:tcPr>
          <w:p w:rsidR="009134C7" w:rsidRDefault="00D85C1A">
            <w:r>
              <w:t>0.0000</w:t>
            </w:r>
          </w:p>
        </w:tc>
        <w:tc>
          <w:tcPr>
            <w:tcW w:w="1516" w:type="dxa"/>
            <w:vAlign w:val="center"/>
          </w:tcPr>
          <w:p w:rsidR="009134C7" w:rsidRDefault="00D85C1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134C7">
        <w:tc>
          <w:tcPr>
            <w:tcW w:w="2196" w:type="dxa"/>
            <w:shd w:val="clear" w:color="auto" w:fill="E6E6E6"/>
            <w:vAlign w:val="center"/>
          </w:tcPr>
          <w:p w:rsidR="009134C7" w:rsidRDefault="00D85C1A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9134C7" w:rsidRDefault="00D85C1A">
            <w:r>
              <w:t>0.180</w:t>
            </w:r>
          </w:p>
        </w:tc>
        <w:tc>
          <w:tcPr>
            <w:tcW w:w="1030" w:type="dxa"/>
            <w:vAlign w:val="center"/>
          </w:tcPr>
          <w:p w:rsidR="009134C7" w:rsidRDefault="00D85C1A">
            <w:r>
              <w:t>3.100</w:t>
            </w:r>
          </w:p>
        </w:tc>
        <w:tc>
          <w:tcPr>
            <w:tcW w:w="848" w:type="dxa"/>
            <w:vAlign w:val="center"/>
          </w:tcPr>
          <w:p w:rsidR="009134C7" w:rsidRDefault="00D85C1A">
            <w:r>
              <w:t>700.0</w:t>
            </w:r>
          </w:p>
        </w:tc>
        <w:tc>
          <w:tcPr>
            <w:tcW w:w="1018" w:type="dxa"/>
            <w:vAlign w:val="center"/>
          </w:tcPr>
          <w:p w:rsidR="009134C7" w:rsidRDefault="00D85C1A">
            <w:r>
              <w:t>1050.0</w:t>
            </w:r>
          </w:p>
        </w:tc>
        <w:tc>
          <w:tcPr>
            <w:tcW w:w="1188" w:type="dxa"/>
            <w:vAlign w:val="center"/>
          </w:tcPr>
          <w:p w:rsidR="009134C7" w:rsidRDefault="00D85C1A">
            <w:r>
              <w:t>0.0998</w:t>
            </w:r>
          </w:p>
        </w:tc>
        <w:tc>
          <w:tcPr>
            <w:tcW w:w="1516" w:type="dxa"/>
            <w:vAlign w:val="center"/>
          </w:tcPr>
          <w:p w:rsidR="009134C7" w:rsidRDefault="00D85C1A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134C7">
        <w:tc>
          <w:tcPr>
            <w:tcW w:w="2196" w:type="dxa"/>
            <w:shd w:val="clear" w:color="auto" w:fill="E6E6E6"/>
            <w:vAlign w:val="center"/>
          </w:tcPr>
          <w:p w:rsidR="009134C7" w:rsidRDefault="00D85C1A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9134C7" w:rsidRDefault="00D85C1A">
            <w:r>
              <w:t>0.750</w:t>
            </w:r>
          </w:p>
        </w:tc>
        <w:tc>
          <w:tcPr>
            <w:tcW w:w="1030" w:type="dxa"/>
            <w:vAlign w:val="center"/>
          </w:tcPr>
          <w:p w:rsidR="009134C7" w:rsidRDefault="00D85C1A">
            <w:r>
              <w:t>7.490</w:t>
            </w:r>
          </w:p>
        </w:tc>
        <w:tc>
          <w:tcPr>
            <w:tcW w:w="848" w:type="dxa"/>
            <w:vAlign w:val="center"/>
          </w:tcPr>
          <w:p w:rsidR="009134C7" w:rsidRDefault="00D85C1A">
            <w:r>
              <w:t>1450.0</w:t>
            </w:r>
          </w:p>
        </w:tc>
        <w:tc>
          <w:tcPr>
            <w:tcW w:w="1018" w:type="dxa"/>
            <w:vAlign w:val="center"/>
          </w:tcPr>
          <w:p w:rsidR="009134C7" w:rsidRDefault="00D85C1A">
            <w:r>
              <w:t>709.4</w:t>
            </w:r>
          </w:p>
        </w:tc>
        <w:tc>
          <w:tcPr>
            <w:tcW w:w="1188" w:type="dxa"/>
            <w:vAlign w:val="center"/>
          </w:tcPr>
          <w:p w:rsidR="009134C7" w:rsidRDefault="00D85C1A">
            <w:r>
              <w:t>0.0000</w:t>
            </w:r>
          </w:p>
        </w:tc>
        <w:tc>
          <w:tcPr>
            <w:tcW w:w="1516" w:type="dxa"/>
            <w:vAlign w:val="center"/>
          </w:tcPr>
          <w:p w:rsidR="009134C7" w:rsidRDefault="009134C7">
            <w:pPr>
              <w:rPr>
                <w:sz w:val="18"/>
                <w:szCs w:val="18"/>
              </w:rPr>
            </w:pPr>
          </w:p>
        </w:tc>
      </w:tr>
    </w:tbl>
    <w:p w:rsidR="009134C7" w:rsidRDefault="00D85C1A">
      <w:pPr>
        <w:pStyle w:val="2"/>
        <w:widowControl w:val="0"/>
        <w:rPr>
          <w:kern w:val="2"/>
        </w:rPr>
      </w:pPr>
      <w:bookmarkStart w:id="35" w:name="_Toc66129271"/>
      <w:r>
        <w:rPr>
          <w:kern w:val="2"/>
        </w:rPr>
        <w:t>围护结构作法简要说明</w:t>
      </w:r>
      <w:bookmarkEnd w:id="35"/>
    </w:p>
    <w:p w:rsidR="009134C7" w:rsidRDefault="00D85C1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9134C7" w:rsidRDefault="00D85C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9134C7" w:rsidRDefault="00D85C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9134C7" w:rsidRDefault="00D85C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非周边地面：</w:t>
      </w:r>
      <w:r>
        <w:rPr>
          <w:color w:val="0000FF"/>
          <w:kern w:val="2"/>
          <w:szCs w:val="21"/>
          <w:lang w:val="en-US"/>
        </w:rPr>
        <w:t>非周边地面构造一：</w:t>
      </w:r>
    </w:p>
    <w:p w:rsidR="009134C7" w:rsidRDefault="00D85C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8000"/>
          <w:kern w:val="2"/>
          <w:szCs w:val="24"/>
          <w:lang w:val="en-US"/>
        </w:rPr>
        <w:t>水泥砂浆</w:t>
      </w:r>
      <w:r>
        <w:rPr>
          <w:color w:val="008000"/>
          <w:kern w:val="2"/>
          <w:szCs w:val="24"/>
          <w:lang w:val="en-US"/>
        </w:rPr>
        <w:t xml:space="preserve"> 750mm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150mm</w:t>
      </w:r>
    </w:p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周边地面：</w:t>
      </w:r>
      <w:r>
        <w:rPr>
          <w:color w:val="0000FF"/>
          <w:kern w:val="2"/>
          <w:szCs w:val="21"/>
          <w:lang w:val="en-US"/>
        </w:rPr>
        <w:t>周边地面构造一：</w:t>
      </w:r>
    </w:p>
    <w:p w:rsidR="009134C7" w:rsidRDefault="00D85C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8000"/>
          <w:kern w:val="2"/>
          <w:szCs w:val="24"/>
          <w:lang w:val="en-US"/>
        </w:rPr>
        <w:t>水泥砂浆</w:t>
      </w:r>
      <w:r>
        <w:rPr>
          <w:color w:val="008000"/>
          <w:kern w:val="2"/>
          <w:szCs w:val="24"/>
          <w:lang w:val="en-US"/>
        </w:rPr>
        <w:t xml:space="preserve"> 750mm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150mm</w:t>
      </w:r>
    </w:p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</w:t>
      </w:r>
      <w:r>
        <w:rPr>
          <w:color w:val="0000FF"/>
          <w:kern w:val="2"/>
          <w:szCs w:val="21"/>
          <w:lang w:val="en-US"/>
        </w:rPr>
        <w:t>窗（平均）：</w:t>
      </w:r>
    </w:p>
    <w:p w:rsidR="009134C7" w:rsidRDefault="00D85C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66129272"/>
      <w:r>
        <w:rPr>
          <w:color w:val="000000"/>
          <w:kern w:val="2"/>
          <w:szCs w:val="24"/>
        </w:rPr>
        <w:t>采暖空调能耗计算</w:t>
      </w:r>
      <w:bookmarkEnd w:id="36"/>
    </w:p>
    <w:p w:rsidR="009134C7" w:rsidRDefault="00D85C1A">
      <w:pPr>
        <w:pStyle w:val="2"/>
        <w:widowControl w:val="0"/>
        <w:rPr>
          <w:kern w:val="2"/>
        </w:rPr>
      </w:pPr>
      <w:bookmarkStart w:id="37" w:name="_Toc66129273"/>
      <w:r>
        <w:rPr>
          <w:kern w:val="2"/>
        </w:rPr>
        <w:t>计算条件</w:t>
      </w:r>
      <w:bookmarkEnd w:id="37"/>
    </w:p>
    <w:p w:rsidR="009134C7" w:rsidRDefault="009134C7"/>
    <w:tbl>
      <w:tblPr>
        <w:tblW w:w="518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5"/>
        <w:gridCol w:w="1760"/>
        <w:gridCol w:w="981"/>
        <w:gridCol w:w="1043"/>
        <w:gridCol w:w="1037"/>
        <w:gridCol w:w="946"/>
        <w:gridCol w:w="1006"/>
        <w:gridCol w:w="1049"/>
      </w:tblGrid>
      <w:tr w:rsidR="00161E7D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:rsidR="00161E7D" w:rsidRDefault="00D85C1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gridSpan w:val="3"/>
            <w:shd w:val="clear" w:color="auto" w:fill="E6E6E6"/>
            <w:vAlign w:val="center"/>
          </w:tcPr>
          <w:p w:rsidR="00161E7D" w:rsidRDefault="00D85C1A">
            <w:pPr>
              <w:jc w:val="center"/>
              <w:rPr>
                <w:bCs/>
                <w:szCs w:val="21"/>
              </w:rPr>
            </w:pPr>
            <w:bookmarkStart w:id="38" w:name="设计建筑别名"/>
            <w:r>
              <w:rPr>
                <w:rFonts w:hAnsi="宋体"/>
                <w:bCs/>
                <w:szCs w:val="21"/>
              </w:rPr>
              <w:t>标识建筑</w:t>
            </w:r>
            <w:bookmarkEnd w:id="38"/>
          </w:p>
        </w:tc>
        <w:tc>
          <w:tcPr>
            <w:tcW w:w="1556" w:type="pct"/>
            <w:gridSpan w:val="3"/>
            <w:shd w:val="clear" w:color="auto" w:fill="E6E6E6"/>
            <w:vAlign w:val="center"/>
          </w:tcPr>
          <w:p w:rsidR="00161E7D" w:rsidRDefault="00D85C1A">
            <w:pPr>
              <w:jc w:val="center"/>
              <w:rPr>
                <w:bCs/>
                <w:szCs w:val="21"/>
              </w:rPr>
            </w:pPr>
            <w:bookmarkStart w:id="39" w:name="参照建筑别名"/>
            <w:r>
              <w:rPr>
                <w:rFonts w:hAnsi="宋体"/>
                <w:szCs w:val="21"/>
              </w:rPr>
              <w:t>比对建筑</w:t>
            </w:r>
            <w:bookmarkEnd w:id="39"/>
          </w:p>
        </w:tc>
      </w:tr>
      <w:tr w:rsidR="001B4C0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:rsidR="001B4C07" w:rsidRDefault="00D85C1A" w:rsidP="00B44AD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8" w:type="pct"/>
            <w:gridSpan w:val="3"/>
            <w:vAlign w:val="center"/>
          </w:tcPr>
          <w:p w:rsidR="001B4C07" w:rsidRDefault="00D85C1A" w:rsidP="001B4C07">
            <w:pPr>
              <w:jc w:val="center"/>
              <w:rPr>
                <w:szCs w:val="21"/>
              </w:rPr>
            </w:pPr>
            <w:bookmarkStart w:id="40" w:name="体型系数"/>
            <w:r>
              <w:rPr>
                <w:rFonts w:hint="eastAsia"/>
                <w:szCs w:val="21"/>
              </w:rPr>
              <w:t>0.27</w:t>
            </w:r>
            <w:bookmarkEnd w:id="40"/>
          </w:p>
        </w:tc>
        <w:tc>
          <w:tcPr>
            <w:tcW w:w="1556" w:type="pct"/>
            <w:gridSpan w:val="3"/>
            <w:vAlign w:val="center"/>
          </w:tcPr>
          <w:p w:rsidR="001B4C07" w:rsidRDefault="00D85C1A" w:rsidP="001B4C07">
            <w:pPr>
              <w:jc w:val="center"/>
              <w:rPr>
                <w:szCs w:val="21"/>
              </w:rPr>
            </w:pPr>
            <w:bookmarkStart w:id="41" w:name="参照建筑体型系数"/>
            <w:r>
              <w:rPr>
                <w:rFonts w:hint="eastAsia"/>
                <w:szCs w:val="21"/>
              </w:rPr>
              <w:t>0.27</w:t>
            </w:r>
            <w:bookmarkEnd w:id="41"/>
          </w:p>
        </w:tc>
      </w:tr>
      <w:tr w:rsidR="001B4C0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:rsidR="001B4C07" w:rsidRDefault="00D85C1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:rsidR="001B4C07" w:rsidRDefault="00D85C1A" w:rsidP="001B4C07">
            <w:pPr>
              <w:jc w:val="center"/>
              <w:rPr>
                <w:bCs/>
                <w:szCs w:val="21"/>
              </w:rPr>
            </w:pPr>
            <w:bookmarkStart w:id="42" w:name="屋顶K"/>
            <w:r>
              <w:rPr>
                <w:rFonts w:hint="eastAsia"/>
                <w:bCs/>
                <w:szCs w:val="21"/>
              </w:rPr>
              <w:t>0.77</w:t>
            </w:r>
            <w:bookmarkEnd w:id="42"/>
          </w:p>
        </w:tc>
        <w:tc>
          <w:tcPr>
            <w:tcW w:w="1556" w:type="pct"/>
            <w:gridSpan w:val="3"/>
            <w:vAlign w:val="center"/>
          </w:tcPr>
          <w:p w:rsidR="001B4C07" w:rsidRDefault="00D85C1A" w:rsidP="001B4C07">
            <w:pPr>
              <w:jc w:val="center"/>
              <w:rPr>
                <w:szCs w:val="21"/>
              </w:rPr>
            </w:pPr>
            <w:bookmarkStart w:id="43" w:name="参照建筑屋顶K"/>
            <w:r>
              <w:rPr>
                <w:rFonts w:hint="eastAsia"/>
                <w:szCs w:val="21"/>
              </w:rPr>
              <w:t>1.50</w:t>
            </w:r>
            <w:bookmarkEnd w:id="43"/>
          </w:p>
        </w:tc>
      </w:tr>
      <w:tr w:rsidR="001B4C0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:rsidR="001B4C07" w:rsidRDefault="00D85C1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:rsidR="001B4C07" w:rsidRDefault="00D85C1A" w:rsidP="001B4C07">
            <w:pPr>
              <w:jc w:val="center"/>
              <w:rPr>
                <w:bCs/>
                <w:szCs w:val="21"/>
              </w:rPr>
            </w:pPr>
            <w:bookmarkStart w:id="44" w:name="外墙K"/>
            <w:r>
              <w:rPr>
                <w:rFonts w:hint="eastAsia"/>
                <w:bCs/>
                <w:szCs w:val="21"/>
              </w:rPr>
              <w:t>1.11</w:t>
            </w:r>
            <w:bookmarkEnd w:id="44"/>
          </w:p>
        </w:tc>
        <w:tc>
          <w:tcPr>
            <w:tcW w:w="1556" w:type="pct"/>
            <w:gridSpan w:val="3"/>
            <w:vAlign w:val="center"/>
          </w:tcPr>
          <w:p w:rsidR="001B4C07" w:rsidRDefault="00D85C1A" w:rsidP="001B4C07">
            <w:pPr>
              <w:jc w:val="center"/>
              <w:rPr>
                <w:szCs w:val="21"/>
              </w:rPr>
            </w:pPr>
            <w:bookmarkStart w:id="45" w:name="参照建筑外墙K"/>
            <w:r>
              <w:rPr>
                <w:rFonts w:hint="eastAsia"/>
                <w:szCs w:val="21"/>
              </w:rPr>
              <w:t>1.80</w:t>
            </w:r>
            <w:bookmarkEnd w:id="45"/>
          </w:p>
        </w:tc>
      </w:tr>
      <w:tr w:rsidR="001B4C0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:rsidR="001B4C07" w:rsidRDefault="00D85C1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B4C07" w:rsidRDefault="00D85C1A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:rsidR="001B4C07" w:rsidRDefault="00D85C1A" w:rsidP="001B4C07">
            <w:pPr>
              <w:jc w:val="center"/>
              <w:rPr>
                <w:bCs/>
                <w:szCs w:val="21"/>
              </w:rPr>
            </w:pPr>
            <w:bookmarkStart w:id="46" w:name="天窗K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  <w:tc>
          <w:tcPr>
            <w:tcW w:w="1556" w:type="pct"/>
            <w:gridSpan w:val="3"/>
            <w:vAlign w:val="center"/>
          </w:tcPr>
          <w:p w:rsidR="001B4C07" w:rsidRDefault="00D85C1A" w:rsidP="001B4C07">
            <w:pPr>
              <w:jc w:val="center"/>
              <w:rPr>
                <w:szCs w:val="21"/>
              </w:rPr>
            </w:pPr>
            <w:bookmarkStart w:id="47" w:name="参照建筑天窗K"/>
            <w:r>
              <w:rPr>
                <w:rFonts w:hint="eastAsia"/>
                <w:szCs w:val="21"/>
              </w:rPr>
              <w:t>－</w:t>
            </w:r>
            <w:bookmarkEnd w:id="47"/>
          </w:p>
        </w:tc>
      </w:tr>
      <w:tr w:rsidR="001B4C0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:rsidR="001B4C07" w:rsidRDefault="00D85C1A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588" w:type="pct"/>
            <w:gridSpan w:val="3"/>
            <w:vAlign w:val="center"/>
          </w:tcPr>
          <w:p w:rsidR="001B4C07" w:rsidRDefault="00D85C1A" w:rsidP="001B4C07">
            <w:pPr>
              <w:jc w:val="center"/>
              <w:rPr>
                <w:bCs/>
                <w:szCs w:val="21"/>
              </w:rPr>
            </w:pPr>
            <w:bookmarkStart w:id="48" w:name="天窗SC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  <w:tc>
          <w:tcPr>
            <w:tcW w:w="1556" w:type="pct"/>
            <w:gridSpan w:val="3"/>
            <w:vAlign w:val="center"/>
          </w:tcPr>
          <w:p w:rsidR="001B4C07" w:rsidRDefault="00D85C1A" w:rsidP="001B4C07">
            <w:pPr>
              <w:jc w:val="center"/>
              <w:rPr>
                <w:szCs w:val="21"/>
              </w:rPr>
            </w:pPr>
            <w:bookmarkStart w:id="49" w:name="参照建筑天窗SC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1B4C0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:rsidR="001B4C07" w:rsidRDefault="00D85C1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8" w:type="pct"/>
            <w:gridSpan w:val="3"/>
            <w:vAlign w:val="center"/>
          </w:tcPr>
          <w:p w:rsidR="001B4C07" w:rsidRDefault="00D85C1A" w:rsidP="001B4C07">
            <w:pPr>
              <w:jc w:val="center"/>
              <w:rPr>
                <w:bCs/>
                <w:szCs w:val="21"/>
              </w:rPr>
            </w:pPr>
            <w:bookmarkStart w:id="50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0"/>
          </w:p>
        </w:tc>
        <w:tc>
          <w:tcPr>
            <w:tcW w:w="1556" w:type="pct"/>
            <w:gridSpan w:val="3"/>
            <w:vAlign w:val="center"/>
          </w:tcPr>
          <w:p w:rsidR="001B4C07" w:rsidRDefault="00D85C1A" w:rsidP="001B4C07">
            <w:pPr>
              <w:jc w:val="center"/>
              <w:rPr>
                <w:szCs w:val="21"/>
              </w:rPr>
            </w:pPr>
            <w:bookmarkStart w:id="51" w:name="参照建筑挑空楼板K"/>
            <w:r>
              <w:rPr>
                <w:rFonts w:hint="eastAsia"/>
                <w:szCs w:val="21"/>
              </w:rPr>
              <w:t>1.80</w:t>
            </w:r>
            <w:bookmarkEnd w:id="51"/>
          </w:p>
        </w:tc>
      </w:tr>
      <w:tr w:rsidR="001B4C07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:rsidR="001B4C07" w:rsidRDefault="00D85C1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 w:rsidR="001B4C07" w:rsidRDefault="00D85C1A" w:rsidP="001B4C07">
            <w:pPr>
              <w:jc w:val="center"/>
              <w:rPr>
                <w:szCs w:val="21"/>
              </w:rPr>
            </w:pPr>
            <w:bookmarkStart w:id="52" w:name="地下墙R"/>
            <w:r>
              <w:rPr>
                <w:rFonts w:hint="eastAsia"/>
                <w:szCs w:val="21"/>
              </w:rPr>
              <w:t>－</w:t>
            </w:r>
            <w:bookmarkEnd w:id="52"/>
          </w:p>
        </w:tc>
        <w:tc>
          <w:tcPr>
            <w:tcW w:w="1556" w:type="pct"/>
            <w:gridSpan w:val="3"/>
            <w:vAlign w:val="center"/>
          </w:tcPr>
          <w:p w:rsidR="001B4C07" w:rsidRDefault="00D85C1A" w:rsidP="001B4C07">
            <w:pPr>
              <w:jc w:val="center"/>
              <w:rPr>
                <w:szCs w:val="21"/>
              </w:rPr>
            </w:pPr>
            <w:bookmarkStart w:id="53" w:name="参照建筑地下墙R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674376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:rsidR="00674376" w:rsidRDefault="00D85C1A" w:rsidP="00325F8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 w:rsidR="00674376" w:rsidRDefault="00D85C1A" w:rsidP="00325F8B">
            <w:pPr>
              <w:jc w:val="center"/>
              <w:rPr>
                <w:szCs w:val="21"/>
              </w:rPr>
            </w:pPr>
            <w:bookmarkStart w:id="54" w:name="周边地面R"/>
            <w:r>
              <w:rPr>
                <w:rFonts w:hint="eastAsia"/>
                <w:szCs w:val="21"/>
              </w:rPr>
              <w:t>0.89</w:t>
            </w:r>
            <w:bookmarkEnd w:id="54"/>
          </w:p>
        </w:tc>
        <w:tc>
          <w:tcPr>
            <w:tcW w:w="1556" w:type="pct"/>
            <w:gridSpan w:val="3"/>
            <w:vAlign w:val="center"/>
          </w:tcPr>
          <w:p w:rsidR="00674376" w:rsidRDefault="00D85C1A" w:rsidP="00325F8B">
            <w:pPr>
              <w:jc w:val="center"/>
              <w:rPr>
                <w:szCs w:val="21"/>
              </w:rPr>
            </w:pPr>
            <w:bookmarkStart w:id="55" w:name="参照建筑周边地面R"/>
            <w:r>
              <w:rPr>
                <w:rFonts w:hint="eastAsia"/>
                <w:szCs w:val="21"/>
              </w:rPr>
              <w:t>0.80</w:t>
            </w:r>
            <w:bookmarkEnd w:id="55"/>
          </w:p>
        </w:tc>
      </w:tr>
      <w:tr w:rsidR="00674376">
        <w:trPr>
          <w:jc w:val="center"/>
        </w:trPr>
        <w:tc>
          <w:tcPr>
            <w:tcW w:w="1855" w:type="pct"/>
            <w:gridSpan w:val="2"/>
            <w:shd w:val="clear" w:color="auto" w:fill="E6E6E6"/>
            <w:vAlign w:val="center"/>
          </w:tcPr>
          <w:p w:rsidR="00674376" w:rsidRDefault="00D85C1A" w:rsidP="00325F8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非周边地面热阻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8" w:type="pct"/>
            <w:gridSpan w:val="3"/>
            <w:vAlign w:val="center"/>
          </w:tcPr>
          <w:p w:rsidR="00674376" w:rsidRDefault="00D85C1A" w:rsidP="00325F8B">
            <w:pPr>
              <w:jc w:val="center"/>
              <w:rPr>
                <w:szCs w:val="21"/>
              </w:rPr>
            </w:pPr>
            <w:bookmarkStart w:id="56" w:name="非周边地面R"/>
            <w:r>
              <w:rPr>
                <w:rFonts w:hint="eastAsia"/>
                <w:szCs w:val="21"/>
              </w:rPr>
              <w:t>0.89</w:t>
            </w:r>
            <w:bookmarkEnd w:id="56"/>
          </w:p>
        </w:tc>
        <w:tc>
          <w:tcPr>
            <w:tcW w:w="1556" w:type="pct"/>
            <w:gridSpan w:val="3"/>
            <w:vAlign w:val="center"/>
          </w:tcPr>
          <w:p w:rsidR="00674376" w:rsidRDefault="00D85C1A" w:rsidP="00325F8B">
            <w:pPr>
              <w:jc w:val="center"/>
              <w:rPr>
                <w:szCs w:val="21"/>
              </w:rPr>
            </w:pPr>
            <w:bookmarkStart w:id="57" w:name="参照建筑非周边地面R"/>
            <w:r>
              <w:rPr>
                <w:rFonts w:hint="eastAsia"/>
                <w:szCs w:val="21"/>
              </w:rPr>
              <w:t>0.80</w:t>
            </w:r>
            <w:bookmarkEnd w:id="57"/>
          </w:p>
        </w:tc>
      </w:tr>
      <w:tr w:rsidR="001B4C07">
        <w:trPr>
          <w:jc w:val="center"/>
        </w:trPr>
        <w:tc>
          <w:tcPr>
            <w:tcW w:w="942" w:type="pct"/>
            <w:vMerge w:val="restart"/>
            <w:shd w:val="clear" w:color="auto" w:fill="E6E6E6"/>
            <w:vAlign w:val="center"/>
          </w:tcPr>
          <w:p w:rsidR="001B4C07" w:rsidRDefault="00D85C1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13" w:type="pct"/>
            <w:shd w:val="clear" w:color="auto" w:fill="E6E6E6"/>
            <w:vAlign w:val="center"/>
          </w:tcPr>
          <w:p w:rsidR="001B4C07" w:rsidRDefault="00D85C1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9" w:type="pct"/>
            <w:shd w:val="clear" w:color="auto" w:fill="E6E6E6"/>
            <w:vAlign w:val="center"/>
          </w:tcPr>
          <w:p w:rsidR="001B4C07" w:rsidRDefault="00D85C1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41" w:type="pct"/>
            <w:shd w:val="clear" w:color="auto" w:fill="E6E6E6"/>
            <w:vAlign w:val="center"/>
          </w:tcPr>
          <w:p w:rsidR="001B4C07" w:rsidRDefault="00D85C1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1B4C07" w:rsidRDefault="00D85C1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38" w:type="pct"/>
            <w:shd w:val="clear" w:color="auto" w:fill="E6E6E6"/>
            <w:vAlign w:val="center"/>
          </w:tcPr>
          <w:p w:rsidR="001B4C07" w:rsidRDefault="00D85C1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</w:t>
            </w:r>
          </w:p>
          <w:p w:rsidR="001B4C07" w:rsidRDefault="00D85C1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 w:rsidR="001B4C07" w:rsidRDefault="00D85C1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22" w:type="pct"/>
            <w:shd w:val="clear" w:color="auto" w:fill="E6E6E6"/>
            <w:vAlign w:val="center"/>
          </w:tcPr>
          <w:p w:rsidR="001B4C07" w:rsidRDefault="00D85C1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1B4C07" w:rsidRDefault="00D85C1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44" w:type="pct"/>
            <w:shd w:val="clear" w:color="auto" w:fill="E6E6E6"/>
            <w:vAlign w:val="center"/>
          </w:tcPr>
          <w:p w:rsidR="001B4C07" w:rsidRDefault="00D85C1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遮阳</w:t>
            </w:r>
          </w:p>
          <w:p w:rsidR="001B4C07" w:rsidRDefault="00D85C1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8F2BAC">
        <w:trPr>
          <w:trHeight w:hRule="exact" w:val="454"/>
          <w:jc w:val="center"/>
        </w:trPr>
        <w:tc>
          <w:tcPr>
            <w:tcW w:w="942" w:type="pct"/>
            <w:vMerge/>
            <w:vAlign w:val="center"/>
          </w:tcPr>
          <w:p w:rsidR="008F2BAC" w:rsidRDefault="00D85C1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9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58" w:name="窗墙比－南向"/>
            <w:r>
              <w:rPr>
                <w:rFonts w:hint="eastAsia"/>
                <w:bCs/>
                <w:szCs w:val="21"/>
              </w:rPr>
              <w:t>0.12</w:t>
            </w:r>
            <w:bookmarkEnd w:id="58"/>
          </w:p>
        </w:tc>
        <w:tc>
          <w:tcPr>
            <w:tcW w:w="541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59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59"/>
          </w:p>
        </w:tc>
        <w:tc>
          <w:tcPr>
            <w:tcW w:w="538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60" w:name="外窗SC－南向"/>
            <w:r>
              <w:rPr>
                <w:rFonts w:hint="eastAsia"/>
                <w:bCs/>
                <w:szCs w:val="21"/>
              </w:rPr>
              <w:t>0.75</w:t>
            </w:r>
            <w:bookmarkEnd w:id="60"/>
          </w:p>
        </w:tc>
        <w:tc>
          <w:tcPr>
            <w:tcW w:w="491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61" w:name="参照建筑窗墙比－南向"/>
            <w:r>
              <w:rPr>
                <w:rFonts w:hint="eastAsia"/>
                <w:bCs/>
                <w:szCs w:val="21"/>
              </w:rPr>
              <w:t>0.12</w:t>
            </w:r>
            <w:bookmarkEnd w:id="61"/>
          </w:p>
        </w:tc>
        <w:tc>
          <w:tcPr>
            <w:tcW w:w="522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62" w:name="参照建筑外窗K－南向"/>
            <w:r>
              <w:rPr>
                <w:rFonts w:hint="eastAsia"/>
                <w:bCs/>
                <w:szCs w:val="21"/>
              </w:rPr>
              <w:t>4.00</w:t>
            </w:r>
            <w:bookmarkEnd w:id="62"/>
          </w:p>
        </w:tc>
        <w:tc>
          <w:tcPr>
            <w:tcW w:w="544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63" w:name="参照建筑外窗SC－南向"/>
            <w:r>
              <w:rPr>
                <w:rFonts w:hint="eastAsia"/>
                <w:bCs/>
                <w:szCs w:val="21"/>
              </w:rPr>
              <w:t>1.00</w:t>
            </w:r>
            <w:bookmarkEnd w:id="63"/>
          </w:p>
        </w:tc>
      </w:tr>
      <w:tr w:rsidR="008F2BAC">
        <w:trPr>
          <w:trHeight w:val="454"/>
          <w:jc w:val="center"/>
        </w:trPr>
        <w:tc>
          <w:tcPr>
            <w:tcW w:w="942" w:type="pct"/>
            <w:vMerge/>
            <w:vAlign w:val="center"/>
          </w:tcPr>
          <w:p w:rsidR="008F2BAC" w:rsidRDefault="00D85C1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9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64" w:name="窗墙比－北向"/>
            <w:r>
              <w:rPr>
                <w:rFonts w:hint="eastAsia"/>
                <w:bCs/>
                <w:szCs w:val="21"/>
              </w:rPr>
              <w:t>0.09</w:t>
            </w:r>
            <w:bookmarkEnd w:id="64"/>
          </w:p>
        </w:tc>
        <w:tc>
          <w:tcPr>
            <w:tcW w:w="541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65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5"/>
          </w:p>
        </w:tc>
        <w:tc>
          <w:tcPr>
            <w:tcW w:w="538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66" w:name="外窗SC－北向"/>
            <w:r>
              <w:rPr>
                <w:rFonts w:hint="eastAsia"/>
                <w:bCs/>
                <w:szCs w:val="21"/>
              </w:rPr>
              <w:t>0.75</w:t>
            </w:r>
            <w:bookmarkEnd w:id="66"/>
          </w:p>
        </w:tc>
        <w:tc>
          <w:tcPr>
            <w:tcW w:w="491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67" w:name="参照建筑窗墙比－北向"/>
            <w:r>
              <w:rPr>
                <w:rFonts w:hint="eastAsia"/>
                <w:bCs/>
                <w:szCs w:val="21"/>
              </w:rPr>
              <w:t>0.09</w:t>
            </w:r>
            <w:bookmarkEnd w:id="67"/>
          </w:p>
        </w:tc>
        <w:tc>
          <w:tcPr>
            <w:tcW w:w="522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68" w:name="参照建筑外窗K－北向"/>
            <w:r>
              <w:rPr>
                <w:rFonts w:hint="eastAsia"/>
                <w:bCs/>
                <w:szCs w:val="21"/>
              </w:rPr>
              <w:t>4.00</w:t>
            </w:r>
            <w:bookmarkEnd w:id="68"/>
          </w:p>
        </w:tc>
        <w:tc>
          <w:tcPr>
            <w:tcW w:w="544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69" w:name="参照建筑外窗SC－北向"/>
            <w:r>
              <w:rPr>
                <w:rFonts w:hint="eastAsia"/>
                <w:bCs/>
                <w:szCs w:val="21"/>
              </w:rPr>
              <w:t>1.00</w:t>
            </w:r>
            <w:bookmarkEnd w:id="69"/>
          </w:p>
        </w:tc>
      </w:tr>
      <w:tr w:rsidR="008F2BAC">
        <w:trPr>
          <w:trHeight w:val="454"/>
          <w:jc w:val="center"/>
        </w:trPr>
        <w:tc>
          <w:tcPr>
            <w:tcW w:w="942" w:type="pct"/>
            <w:vMerge/>
            <w:vAlign w:val="center"/>
          </w:tcPr>
          <w:p w:rsidR="008F2BAC" w:rsidRDefault="00D85C1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:rsidR="008F2BAC" w:rsidRDefault="00D85C1A" w:rsidP="00D8176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9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70" w:name="窗墙比－东向"/>
            <w:r>
              <w:rPr>
                <w:rFonts w:hint="eastAsia"/>
                <w:bCs/>
                <w:szCs w:val="21"/>
              </w:rPr>
              <w:t>0.11</w:t>
            </w:r>
            <w:bookmarkEnd w:id="70"/>
          </w:p>
        </w:tc>
        <w:tc>
          <w:tcPr>
            <w:tcW w:w="541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71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71"/>
          </w:p>
        </w:tc>
        <w:tc>
          <w:tcPr>
            <w:tcW w:w="538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72" w:name="外窗SC－东向"/>
            <w:r>
              <w:rPr>
                <w:rFonts w:hint="eastAsia"/>
                <w:bCs/>
                <w:szCs w:val="21"/>
              </w:rPr>
              <w:t>0.75</w:t>
            </w:r>
            <w:bookmarkEnd w:id="72"/>
          </w:p>
        </w:tc>
        <w:tc>
          <w:tcPr>
            <w:tcW w:w="491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73" w:name="参照建筑窗墙比－东向"/>
            <w:r>
              <w:rPr>
                <w:rFonts w:hint="eastAsia"/>
                <w:bCs/>
                <w:szCs w:val="21"/>
              </w:rPr>
              <w:t>0.11</w:t>
            </w:r>
            <w:bookmarkEnd w:id="73"/>
          </w:p>
        </w:tc>
        <w:tc>
          <w:tcPr>
            <w:tcW w:w="522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74" w:name="参照建筑外窗K－东向"/>
            <w:r>
              <w:rPr>
                <w:rFonts w:hint="eastAsia"/>
                <w:bCs/>
                <w:szCs w:val="21"/>
              </w:rPr>
              <w:t>4.00</w:t>
            </w:r>
            <w:bookmarkEnd w:id="74"/>
          </w:p>
        </w:tc>
        <w:tc>
          <w:tcPr>
            <w:tcW w:w="544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75" w:name="参照建筑外窗SC－东向"/>
            <w:r>
              <w:rPr>
                <w:rFonts w:hint="eastAsia"/>
                <w:bCs/>
                <w:szCs w:val="21"/>
              </w:rPr>
              <w:t>1.00</w:t>
            </w:r>
            <w:bookmarkEnd w:id="75"/>
          </w:p>
        </w:tc>
      </w:tr>
      <w:tr w:rsidR="008F2BAC">
        <w:trPr>
          <w:trHeight w:val="454"/>
          <w:jc w:val="center"/>
        </w:trPr>
        <w:tc>
          <w:tcPr>
            <w:tcW w:w="942" w:type="pct"/>
            <w:vMerge/>
            <w:vAlign w:val="center"/>
          </w:tcPr>
          <w:p w:rsidR="008F2BAC" w:rsidRDefault="00D85C1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13" w:type="pct"/>
            <w:shd w:val="clear" w:color="auto" w:fill="E6E6E6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9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76" w:name="窗墙比－西向"/>
            <w:r>
              <w:rPr>
                <w:rFonts w:hint="eastAsia"/>
                <w:bCs/>
                <w:szCs w:val="21"/>
              </w:rPr>
              <w:t>0.16</w:t>
            </w:r>
            <w:bookmarkEnd w:id="76"/>
          </w:p>
        </w:tc>
        <w:tc>
          <w:tcPr>
            <w:tcW w:w="541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77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77"/>
          </w:p>
        </w:tc>
        <w:tc>
          <w:tcPr>
            <w:tcW w:w="538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78" w:name="外窗SC－西向"/>
            <w:r>
              <w:rPr>
                <w:rFonts w:hint="eastAsia"/>
                <w:bCs/>
                <w:szCs w:val="21"/>
              </w:rPr>
              <w:t>0.75</w:t>
            </w:r>
            <w:bookmarkEnd w:id="78"/>
          </w:p>
        </w:tc>
        <w:tc>
          <w:tcPr>
            <w:tcW w:w="491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79" w:name="参照建筑窗墙比－西向"/>
            <w:r>
              <w:rPr>
                <w:rFonts w:hint="eastAsia"/>
                <w:bCs/>
                <w:szCs w:val="21"/>
              </w:rPr>
              <w:t>0.16</w:t>
            </w:r>
            <w:bookmarkEnd w:id="79"/>
          </w:p>
        </w:tc>
        <w:tc>
          <w:tcPr>
            <w:tcW w:w="522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80" w:name="参照建筑外窗K－西向"/>
            <w:r>
              <w:rPr>
                <w:rFonts w:hint="eastAsia"/>
                <w:bCs/>
                <w:szCs w:val="21"/>
              </w:rPr>
              <w:t>4.00</w:t>
            </w:r>
            <w:bookmarkEnd w:id="80"/>
          </w:p>
        </w:tc>
        <w:tc>
          <w:tcPr>
            <w:tcW w:w="544" w:type="pct"/>
            <w:vAlign w:val="center"/>
          </w:tcPr>
          <w:p w:rsidR="008F2BAC" w:rsidRDefault="00D85C1A" w:rsidP="00D81766">
            <w:pPr>
              <w:jc w:val="center"/>
              <w:rPr>
                <w:bCs/>
                <w:szCs w:val="21"/>
              </w:rPr>
            </w:pPr>
            <w:bookmarkStart w:id="81" w:name="参照建筑外窗SC－西向"/>
            <w:r>
              <w:rPr>
                <w:rFonts w:hint="eastAsia"/>
                <w:bCs/>
                <w:szCs w:val="21"/>
              </w:rPr>
              <w:t>1.00</w:t>
            </w:r>
            <w:bookmarkEnd w:id="81"/>
          </w:p>
        </w:tc>
      </w:tr>
    </w:tbl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pStyle w:val="2"/>
        <w:widowControl w:val="0"/>
        <w:rPr>
          <w:kern w:val="2"/>
        </w:rPr>
      </w:pPr>
      <w:bookmarkStart w:id="82" w:name="_Toc66129274"/>
      <w:r>
        <w:rPr>
          <w:kern w:val="2"/>
        </w:rPr>
        <w:t>计算结果</w:t>
      </w:r>
      <w:bookmarkEnd w:id="82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5"/>
        <w:gridCol w:w="3061"/>
        <w:gridCol w:w="3001"/>
      </w:tblGrid>
      <w:tr w:rsidR="006F270B" w:rsidTr="000B1A9B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6F270B" w:rsidRDefault="00D85C1A" w:rsidP="00225A5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6F270B" w:rsidRDefault="00D85C1A" w:rsidP="00225A5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  <w:r>
              <w:rPr>
                <w:rFonts w:hAnsi="宋体" w:hint="eastAsia"/>
                <w:bCs/>
                <w:szCs w:val="21"/>
              </w:rPr>
              <w:t>[</w:t>
            </w:r>
            <w:r w:rsidRPr="00C15E93">
              <w:rPr>
                <w:rFonts w:hAnsi="宋体"/>
                <w:bCs/>
                <w:szCs w:val="21"/>
              </w:rPr>
              <w:t>kWH</w:t>
            </w:r>
            <w:r>
              <w:rPr>
                <w:rFonts w:hAnsi="宋体" w:hint="eastAsia"/>
                <w:bCs/>
                <w:szCs w:val="21"/>
              </w:rPr>
              <w:t>]</w:t>
            </w:r>
          </w:p>
        </w:tc>
        <w:tc>
          <w:tcPr>
            <w:tcW w:w="1557" w:type="pct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F270B" w:rsidRDefault="00D85C1A" w:rsidP="00225A52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  <w:r>
              <w:rPr>
                <w:rFonts w:hAnsi="宋体" w:hint="eastAsia"/>
                <w:bCs/>
                <w:szCs w:val="21"/>
              </w:rPr>
              <w:t>[</w:t>
            </w:r>
            <w:r w:rsidRPr="00C15E93">
              <w:rPr>
                <w:rFonts w:hAnsi="宋体"/>
                <w:bCs/>
                <w:szCs w:val="21"/>
              </w:rPr>
              <w:t>kWH</w:t>
            </w:r>
            <w:r>
              <w:rPr>
                <w:rFonts w:hAnsi="宋体" w:hint="eastAsia"/>
                <w:bCs/>
                <w:szCs w:val="21"/>
              </w:rPr>
              <w:t>]</w:t>
            </w:r>
          </w:p>
        </w:tc>
      </w:tr>
      <w:tr w:rsidR="00C721D0" w:rsidTr="000B1A9B">
        <w:trPr>
          <w:jc w:val="center"/>
        </w:trPr>
        <w:tc>
          <w:tcPr>
            <w:tcW w:w="1855" w:type="pc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C721D0" w:rsidRPr="00C721D0" w:rsidRDefault="00D85C1A" w:rsidP="00225A52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冷源能耗</w:t>
            </w:r>
          </w:p>
        </w:tc>
        <w:tc>
          <w:tcPr>
            <w:tcW w:w="1588" w:type="pct"/>
            <w:tcBorders>
              <w:right w:val="single" w:sz="4" w:space="0" w:color="auto"/>
            </w:tcBorders>
            <w:vAlign w:val="center"/>
          </w:tcPr>
          <w:p w:rsidR="00C721D0" w:rsidRDefault="00D85C1A" w:rsidP="00225A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38867.00</w:t>
            </w:r>
          </w:p>
        </w:tc>
        <w:tc>
          <w:tcPr>
            <w:tcW w:w="155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721D0" w:rsidRDefault="00D85C1A" w:rsidP="00225A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44105.00</w:t>
            </w:r>
          </w:p>
        </w:tc>
      </w:tr>
      <w:tr w:rsidR="00C721D0" w:rsidTr="000B1A9B">
        <w:trPr>
          <w:jc w:val="center"/>
        </w:trPr>
        <w:tc>
          <w:tcPr>
            <w:tcW w:w="185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C721D0" w:rsidRPr="00C721D0" w:rsidRDefault="00D85C1A" w:rsidP="00D05D45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热源能耗</w:t>
            </w:r>
          </w:p>
        </w:tc>
        <w:tc>
          <w:tcPr>
            <w:tcW w:w="158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721D0" w:rsidRDefault="00D85C1A" w:rsidP="00D05D4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349545.00</w:t>
            </w:r>
          </w:p>
        </w:tc>
        <w:tc>
          <w:tcPr>
            <w:tcW w:w="155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21D0" w:rsidRDefault="00D85C1A" w:rsidP="00D05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415230.00</w:t>
            </w:r>
          </w:p>
        </w:tc>
      </w:tr>
    </w:tbl>
    <w:p w:rsidR="00225A52" w:rsidRDefault="00D85C1A" w:rsidP="00D62A9A">
      <w:pPr>
        <w:widowControl w:val="0"/>
        <w:jc w:val="both"/>
        <w:rPr>
          <w:kern w:val="2"/>
          <w:szCs w:val="24"/>
          <w:lang w:val="en-US"/>
        </w:rPr>
      </w:pPr>
    </w:p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83" w:name="_Toc66129275"/>
      <w:r>
        <w:rPr>
          <w:color w:val="000000"/>
          <w:kern w:val="2"/>
          <w:szCs w:val="24"/>
        </w:rPr>
        <w:lastRenderedPageBreak/>
        <w:t>生活热水能耗计算</w:t>
      </w:r>
      <w:bookmarkEnd w:id="83"/>
    </w:p>
    <w:p w:rsidR="009134C7" w:rsidRDefault="00D85C1A">
      <w:pPr>
        <w:pStyle w:val="2"/>
        <w:widowControl w:val="0"/>
        <w:rPr>
          <w:kern w:val="2"/>
        </w:rPr>
      </w:pPr>
      <w:bookmarkStart w:id="84" w:name="_Toc66129276"/>
      <w:r>
        <w:rPr>
          <w:kern w:val="2"/>
        </w:rPr>
        <w:t>依据说明</w:t>
      </w:r>
      <w:bookmarkEnd w:id="84"/>
    </w:p>
    <w:p w:rsidR="00396568" w:rsidRDefault="00D85C1A" w:rsidP="00FB18DE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根据</w:t>
      </w:r>
      <w:r w:rsidRPr="002636A5">
        <w:rPr>
          <w:rFonts w:hint="eastAsia"/>
        </w:rPr>
        <w:t>《建筑给水排水设计规范》（</w:t>
      </w:r>
      <w:r w:rsidRPr="002636A5">
        <w:rPr>
          <w:rFonts w:hint="eastAsia"/>
        </w:rPr>
        <w:t>GB50015-2003</w:t>
      </w:r>
      <w:r w:rsidRPr="002636A5">
        <w:rPr>
          <w:rFonts w:hint="eastAsia"/>
        </w:rPr>
        <w:t>），确定人均年用水量。</w:t>
      </w:r>
    </w:p>
    <w:p w:rsidR="00396568" w:rsidRDefault="00D85C1A" w:rsidP="00FB18DE">
      <w:pPr>
        <w:spacing w:line="360" w:lineRule="exact"/>
        <w:ind w:left="210" w:hangingChars="100" w:hanging="210"/>
      </w:pPr>
      <w:r>
        <w:t>2</w:t>
      </w:r>
      <w:r>
        <w:rPr>
          <w:rFonts w:hint="eastAsia"/>
        </w:rPr>
        <w:t>、</w:t>
      </w:r>
      <w:r w:rsidRPr="00250D4A">
        <w:rPr>
          <w:rFonts w:hint="eastAsia"/>
        </w:rPr>
        <w:t>项目选取热水器节能产品能效等级，依据《储水式电热水器能效限定值及能效限定等级》（</w:t>
      </w:r>
      <w:r w:rsidRPr="00250D4A">
        <w:rPr>
          <w:rFonts w:hint="eastAsia"/>
        </w:rPr>
        <w:t>GB201519-2008</w:t>
      </w:r>
      <w:r w:rsidRPr="00250D4A">
        <w:rPr>
          <w:rFonts w:hint="eastAsia"/>
        </w:rPr>
        <w:t>），确定对应的电热水器</w:t>
      </w:r>
      <w:r w:rsidRPr="00250D4A">
        <w:rPr>
          <w:rFonts w:hint="eastAsia"/>
        </w:rPr>
        <w:t>24h</w:t>
      </w:r>
      <w:r w:rsidRPr="00250D4A">
        <w:rPr>
          <w:rFonts w:hint="eastAsia"/>
        </w:rPr>
        <w:t>固有能耗系数及热水输出率。</w:t>
      </w:r>
    </w:p>
    <w:p w:rsidR="00396568" w:rsidRDefault="00D85C1A" w:rsidP="00FB18DE">
      <w:pPr>
        <w:spacing w:line="360" w:lineRule="exact"/>
      </w:pPr>
      <w:r>
        <w:t>3</w:t>
      </w:r>
      <w:r>
        <w:rPr>
          <w:rFonts w:hint="eastAsia"/>
        </w:rPr>
        <w:t>、</w:t>
      </w:r>
      <w:r w:rsidRPr="00250D4A">
        <w:rPr>
          <w:rFonts w:hint="eastAsia"/>
          <w:bCs/>
          <w:szCs w:val="21"/>
        </w:rPr>
        <w:t>生活热水初始温度及设计温度依据《建筑给水排水设计规范》（</w:t>
      </w:r>
      <w:r w:rsidRPr="00250D4A">
        <w:rPr>
          <w:rFonts w:hint="eastAsia"/>
          <w:bCs/>
          <w:szCs w:val="21"/>
        </w:rPr>
        <w:t>GB50015-200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根据项目地点进行确定。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3"/>
        <w:gridCol w:w="1890"/>
        <w:gridCol w:w="1774"/>
      </w:tblGrid>
      <w:tr w:rsidR="00396568" w:rsidTr="00FB18DE">
        <w:trPr>
          <w:jc w:val="center"/>
        </w:trPr>
        <w:tc>
          <w:tcPr>
            <w:tcW w:w="55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6568" w:rsidRPr="00250D4A" w:rsidRDefault="00D85C1A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地区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8" w:rsidRPr="00250D4A" w:rsidRDefault="00D85C1A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地面水温度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96568" w:rsidRPr="00250D4A" w:rsidRDefault="00D85C1A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地下水温度</w:t>
            </w:r>
            <w:r w:rsidRPr="00250D4A">
              <w:rPr>
                <w:rFonts w:hint="eastAsia"/>
                <w:bCs/>
                <w:szCs w:val="21"/>
              </w:rPr>
              <w:t>(</w:t>
            </w:r>
            <w:r w:rsidRPr="00250D4A">
              <w:rPr>
                <w:rFonts w:hint="eastAsia"/>
                <w:bCs/>
                <w:szCs w:val="21"/>
              </w:rPr>
              <w:t>℃</w:t>
            </w:r>
            <w:r w:rsidRPr="00250D4A">
              <w:rPr>
                <w:rFonts w:hint="eastAsia"/>
                <w:bCs/>
                <w:szCs w:val="21"/>
              </w:rPr>
              <w:t>)</w:t>
            </w:r>
          </w:p>
        </w:tc>
      </w:tr>
      <w:tr w:rsidR="00396568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96568" w:rsidRPr="00250D4A" w:rsidRDefault="00D85C1A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广东、台湾全部，广西大部分，福建、云南的南部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568" w:rsidRPr="00250D4A" w:rsidRDefault="00D85C1A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10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6568" w:rsidRPr="00250D4A" w:rsidRDefault="00D85C1A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  <w:tr w:rsidR="00396568" w:rsidTr="00FB18DE">
        <w:trPr>
          <w:jc w:val="center"/>
        </w:trPr>
        <w:tc>
          <w:tcPr>
            <w:tcW w:w="55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6568" w:rsidRPr="00250D4A" w:rsidRDefault="00D85C1A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重庆、贵州全部，四川、云南的大部分，湖南、湖北的西部，陕西和甘肃秦岭以南地区，广西偏北的一小部分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6568" w:rsidRPr="00250D4A" w:rsidRDefault="00D85C1A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568" w:rsidRPr="00250D4A" w:rsidRDefault="00D85C1A" w:rsidP="00396568">
            <w:pPr>
              <w:jc w:val="center"/>
              <w:rPr>
                <w:bCs/>
                <w:szCs w:val="21"/>
              </w:rPr>
            </w:pPr>
            <w:r w:rsidRPr="00250D4A">
              <w:rPr>
                <w:rFonts w:hint="eastAsia"/>
                <w:bCs/>
                <w:szCs w:val="21"/>
              </w:rPr>
              <w:t>15</w:t>
            </w:r>
            <w:r w:rsidRPr="00250D4A">
              <w:rPr>
                <w:rFonts w:hint="eastAsia"/>
                <w:bCs/>
                <w:szCs w:val="21"/>
              </w:rPr>
              <w:t>～</w:t>
            </w:r>
            <w:r w:rsidRPr="00250D4A">
              <w:rPr>
                <w:rFonts w:hint="eastAsia"/>
                <w:bCs/>
                <w:szCs w:val="21"/>
              </w:rPr>
              <w:t>20</w:t>
            </w:r>
          </w:p>
        </w:tc>
      </w:tr>
    </w:tbl>
    <w:p w:rsidR="0054199C" w:rsidRDefault="00D85C1A"/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pStyle w:val="2"/>
        <w:widowControl w:val="0"/>
        <w:rPr>
          <w:kern w:val="2"/>
        </w:rPr>
      </w:pPr>
      <w:bookmarkStart w:id="85" w:name="_Toc66129277"/>
      <w:r>
        <w:rPr>
          <w:kern w:val="2"/>
        </w:rPr>
        <w:t>计算条件</w:t>
      </w:r>
      <w:bookmarkEnd w:id="85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3101"/>
        <w:gridCol w:w="3095"/>
      </w:tblGrid>
      <w:tr w:rsidR="000D24C2" w:rsidTr="0064257C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建筑面积</w:t>
            </w:r>
            <w:r w:rsidRPr="00E2673A">
              <w:rPr>
                <w:bCs/>
                <w:szCs w:val="21"/>
              </w:rPr>
              <w:t>S(</w:t>
            </w:r>
            <w:r w:rsidRPr="00E2673A">
              <w:rPr>
                <w:rFonts w:hint="eastAsia"/>
                <w:bCs/>
                <w:szCs w:val="21"/>
              </w:rPr>
              <w:t>㎡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bookmarkStart w:id="86" w:name="建筑面积_HW_Design"/>
            <w:r>
              <w:rPr>
                <w:rFonts w:hint="eastAsia"/>
                <w:bCs/>
                <w:szCs w:val="21"/>
              </w:rPr>
              <w:t>6979.52</w:t>
            </w:r>
            <w:bookmarkEnd w:id="8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bookmarkStart w:id="87" w:name="建筑面积_HW_Ref"/>
            <w:r>
              <w:rPr>
                <w:rFonts w:hint="eastAsia"/>
                <w:bCs/>
                <w:szCs w:val="21"/>
              </w:rPr>
              <w:t>6979.52</w:t>
            </w:r>
            <w:bookmarkEnd w:id="87"/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热水用水定额</w:t>
            </w:r>
            <w:r w:rsidRPr="00E2673A">
              <w:rPr>
                <w:bCs/>
                <w:szCs w:val="21"/>
              </w:rPr>
              <w:t>(</w:t>
            </w:r>
            <w:r w:rsidRPr="00497CEB">
              <w:rPr>
                <w:rFonts w:hint="eastAsia"/>
                <w:bCs/>
                <w:szCs w:val="21"/>
              </w:rPr>
              <w:t>L/</w:t>
            </w:r>
            <w:r w:rsidRPr="00497CEB">
              <w:rPr>
                <w:rFonts w:hint="eastAsia"/>
                <w:bCs/>
                <w:szCs w:val="21"/>
              </w:rPr>
              <w:t>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天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bookmarkStart w:id="88" w:name="热水用水定额_HW_Design"/>
            <w:r>
              <w:rPr>
                <w:rFonts w:hint="eastAsia"/>
                <w:bCs/>
                <w:szCs w:val="21"/>
              </w:rPr>
              <w:t>10.00</w:t>
            </w:r>
            <w:bookmarkEnd w:id="88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bookmarkStart w:id="89" w:name="热水用水定额_HW_Ref"/>
            <w:r>
              <w:rPr>
                <w:rFonts w:hint="eastAsia"/>
                <w:bCs/>
                <w:szCs w:val="21"/>
              </w:rPr>
              <w:t>10.00</w:t>
            </w:r>
            <w:bookmarkEnd w:id="89"/>
          </w:p>
        </w:tc>
      </w:tr>
      <w:tr w:rsidR="00497CEB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CEB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497CEB">
              <w:rPr>
                <w:rFonts w:hint="eastAsia"/>
                <w:bCs/>
                <w:szCs w:val="21"/>
              </w:rPr>
              <w:t>设计人员密度（人</w:t>
            </w:r>
            <w:r w:rsidRPr="00497CEB">
              <w:rPr>
                <w:rFonts w:hint="eastAsia"/>
                <w:bCs/>
                <w:szCs w:val="21"/>
              </w:rPr>
              <w:t>/</w:t>
            </w:r>
            <w:r w:rsidRPr="00497CEB">
              <w:rPr>
                <w:rFonts w:hint="eastAsia"/>
                <w:bCs/>
                <w:szCs w:val="21"/>
              </w:rPr>
              <w:t>平方米）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CEB" w:rsidRDefault="00D85C1A" w:rsidP="002568FD">
            <w:pPr>
              <w:jc w:val="center"/>
              <w:rPr>
                <w:bCs/>
                <w:szCs w:val="21"/>
              </w:rPr>
            </w:pPr>
            <w:bookmarkStart w:id="90" w:name="设计人员密度_HW_Design"/>
            <w:r>
              <w:rPr>
                <w:rFonts w:hint="eastAsia"/>
                <w:bCs/>
                <w:szCs w:val="21"/>
              </w:rPr>
              <w:t>40.00</w:t>
            </w:r>
            <w:bookmarkEnd w:id="90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CEB" w:rsidRDefault="00D85C1A" w:rsidP="002568FD">
            <w:pPr>
              <w:jc w:val="center"/>
              <w:rPr>
                <w:bCs/>
                <w:szCs w:val="21"/>
              </w:rPr>
            </w:pPr>
            <w:bookmarkStart w:id="91" w:name="设计人员密度_HW_Ref"/>
            <w:r>
              <w:rPr>
                <w:rFonts w:hint="eastAsia"/>
                <w:bCs/>
                <w:szCs w:val="21"/>
              </w:rPr>
              <w:t>40.00</w:t>
            </w:r>
            <w:bookmarkEnd w:id="91"/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地面用水初始温度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bookmarkStart w:id="92" w:name="地面用水初始温度_HW_Design"/>
            <w:r>
              <w:rPr>
                <w:rFonts w:hint="eastAsia"/>
                <w:bCs/>
                <w:szCs w:val="21"/>
              </w:rPr>
              <w:t>7.00</w:t>
            </w:r>
            <w:bookmarkEnd w:id="92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bookmarkStart w:id="93" w:name="地面用水初始温度_HW_Ref"/>
            <w:r>
              <w:rPr>
                <w:rFonts w:hint="eastAsia"/>
                <w:bCs/>
                <w:szCs w:val="21"/>
              </w:rPr>
              <w:t>7.00</w:t>
            </w:r>
            <w:bookmarkEnd w:id="93"/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地下用水初始温度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bookmarkStart w:id="94" w:name="地下用水初始温度_HW_Design"/>
            <w:r>
              <w:rPr>
                <w:rFonts w:hint="eastAsia"/>
                <w:bCs/>
                <w:szCs w:val="21"/>
              </w:rPr>
              <w:t>－</w:t>
            </w:r>
            <w:bookmarkEnd w:id="94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bookmarkStart w:id="95" w:name="地下用水初始温度_HW_Ref"/>
            <w:r>
              <w:rPr>
                <w:rFonts w:hint="eastAsia"/>
                <w:bCs/>
                <w:szCs w:val="21"/>
              </w:rPr>
              <w:t>－</w:t>
            </w:r>
            <w:bookmarkEnd w:id="95"/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生活用水设计温度</w:t>
            </w:r>
            <w:r w:rsidRPr="00E2673A">
              <w:rPr>
                <w:bCs/>
                <w:szCs w:val="21"/>
              </w:rPr>
              <w:t>(</w:t>
            </w:r>
            <w:r w:rsidRPr="00E2673A">
              <w:rPr>
                <w:rFonts w:hint="eastAsia"/>
                <w:bCs/>
                <w:szCs w:val="21"/>
              </w:rPr>
              <w:t>℃</w:t>
            </w:r>
            <w:r w:rsidRPr="00E2673A">
              <w:rPr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60</w:t>
            </w:r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水的比热容</w:t>
            </w:r>
            <w:r w:rsidRPr="00E2673A">
              <w:rPr>
                <w:bCs/>
                <w:szCs w:val="21"/>
              </w:rPr>
              <w:t>[kJ/(kg</w:t>
            </w:r>
            <w:r w:rsidRPr="00E2673A">
              <w:rPr>
                <w:rFonts w:hint="eastAsia"/>
                <w:bCs/>
                <w:szCs w:val="21"/>
              </w:rPr>
              <w:t>·℃</w:t>
            </w:r>
            <w:r w:rsidRPr="00E2673A">
              <w:rPr>
                <w:bCs/>
                <w:szCs w:val="21"/>
              </w:rPr>
              <w:t>)]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4.2</w:t>
            </w:r>
          </w:p>
        </w:tc>
      </w:tr>
      <w:tr w:rsidR="0087330E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7330E" w:rsidRPr="00E2673A" w:rsidRDefault="00D85C1A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电热水器能效等级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0E" w:rsidRPr="00E2673A" w:rsidRDefault="00D85C1A" w:rsidP="00D97A61">
            <w:pPr>
              <w:jc w:val="center"/>
              <w:rPr>
                <w:bCs/>
                <w:szCs w:val="21"/>
              </w:rPr>
            </w:pPr>
            <w:bookmarkStart w:id="96" w:name="电热水器能效等级_HW_Design"/>
            <w:r>
              <w:rPr>
                <w:rFonts w:hint="eastAsia"/>
                <w:bCs/>
                <w:szCs w:val="21"/>
              </w:rPr>
              <w:t>3</w:t>
            </w:r>
            <w:bookmarkEnd w:id="96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330E" w:rsidRPr="00E2673A" w:rsidRDefault="00D85C1A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24</w:t>
            </w:r>
            <w:r>
              <w:rPr>
                <w:rFonts w:hint="eastAsia"/>
                <w:bCs/>
                <w:szCs w:val="21"/>
              </w:rPr>
              <w:t>小时固有能耗系数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bookmarkStart w:id="97" w:name="固有能耗系数_HW_Design"/>
            <w:r>
              <w:rPr>
                <w:rFonts w:hint="eastAsia"/>
                <w:bCs/>
                <w:szCs w:val="21"/>
              </w:rPr>
              <w:t>0.80</w:t>
            </w:r>
            <w:bookmarkEnd w:id="97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</w:tr>
      <w:tr w:rsidR="008A2DBF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A2DBF" w:rsidRPr="00E2673A" w:rsidRDefault="00D85C1A" w:rsidP="00D97A61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节能产品</w:t>
            </w:r>
            <w:r>
              <w:rPr>
                <w:rFonts w:hint="eastAsia"/>
                <w:bCs/>
                <w:szCs w:val="21"/>
              </w:rPr>
              <w:t>热水输出率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BF" w:rsidRPr="00E2673A" w:rsidRDefault="00D85C1A" w:rsidP="00D97A61">
            <w:pPr>
              <w:jc w:val="center"/>
              <w:rPr>
                <w:bCs/>
                <w:szCs w:val="21"/>
              </w:rPr>
            </w:pPr>
            <w:bookmarkStart w:id="98" w:name="热水输出率_HW_Design"/>
            <w:r>
              <w:rPr>
                <w:rFonts w:hint="eastAsia"/>
                <w:bCs/>
                <w:szCs w:val="21"/>
              </w:rPr>
              <w:t>0.55</w:t>
            </w:r>
            <w:bookmarkEnd w:id="98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2DBF" w:rsidRPr="00E2673A" w:rsidRDefault="00D85C1A" w:rsidP="00D97A6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0.5</w:t>
            </w:r>
          </w:p>
        </w:tc>
      </w:tr>
      <w:tr w:rsidR="000D24C2" w:rsidTr="0064257C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D85C1A" w:rsidP="0059189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太阳能热水</w:t>
            </w:r>
            <w:r w:rsidRPr="00E2673A">
              <w:rPr>
                <w:rFonts w:hint="eastAsia"/>
                <w:bCs/>
                <w:szCs w:val="21"/>
              </w:rPr>
              <w:t>转换率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bookmarkStart w:id="99" w:name="转换率_HW_Design"/>
            <w:r>
              <w:rPr>
                <w:rFonts w:hint="eastAsia"/>
                <w:bCs/>
                <w:szCs w:val="21"/>
              </w:rPr>
              <w:t>－</w:t>
            </w:r>
            <w:bookmarkEnd w:id="99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0.6</w:t>
            </w:r>
          </w:p>
        </w:tc>
      </w:tr>
      <w:tr w:rsidR="000D24C2" w:rsidTr="0064257C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4C2" w:rsidRPr="00E2673A" w:rsidRDefault="00D85C1A" w:rsidP="008A2DB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太阳能</w:t>
            </w:r>
            <w:r w:rsidRPr="00E2673A">
              <w:rPr>
                <w:rFonts w:hint="eastAsia"/>
                <w:bCs/>
                <w:szCs w:val="21"/>
              </w:rPr>
              <w:t>热水保证率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bookmarkStart w:id="100" w:name="热水保证率_HW_Design"/>
            <w:r>
              <w:rPr>
                <w:rFonts w:hint="eastAsia"/>
                <w:bCs/>
                <w:szCs w:val="21"/>
              </w:rPr>
              <w:t>－</w:t>
            </w:r>
            <w:bookmarkEnd w:id="100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C2" w:rsidRPr="00E2673A" w:rsidRDefault="00D85C1A" w:rsidP="002568FD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0.</w:t>
            </w:r>
            <w:r>
              <w:rPr>
                <w:rFonts w:hint="eastAsia"/>
                <w:bCs/>
                <w:szCs w:val="21"/>
              </w:rPr>
              <w:t>6</w:t>
            </w:r>
          </w:p>
        </w:tc>
      </w:tr>
    </w:tbl>
    <w:p w:rsidR="0059189A" w:rsidRDefault="00D85C1A" w:rsidP="000D24C2">
      <w:r>
        <w:rPr>
          <w:rFonts w:hint="eastAsia"/>
        </w:rPr>
        <w:t>注意：</w:t>
      </w:r>
    </w:p>
    <w:p w:rsidR="0054199C" w:rsidRDefault="00D85C1A" w:rsidP="00F12D3E">
      <w:pPr>
        <w:rPr>
          <w:bCs/>
          <w:szCs w:val="21"/>
        </w:rPr>
      </w:pPr>
      <w:r>
        <w:rPr>
          <w:rFonts w:hint="eastAsia"/>
          <w:bCs/>
          <w:szCs w:val="21"/>
        </w:rPr>
        <w:t>1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</w:t>
      </w:r>
      <w:r w:rsidRPr="00E2673A">
        <w:rPr>
          <w:rFonts w:hint="eastAsia"/>
          <w:bCs/>
          <w:szCs w:val="21"/>
        </w:rPr>
        <w:t>地下用水初始温度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代表不使用</w:t>
      </w:r>
      <w:r w:rsidRPr="0059189A">
        <w:rPr>
          <w:rFonts w:hint="eastAsia"/>
          <w:bCs/>
          <w:szCs w:val="21"/>
        </w:rPr>
        <w:t>地热源</w:t>
      </w:r>
      <w:r>
        <w:rPr>
          <w:rFonts w:hint="eastAsia"/>
          <w:bCs/>
          <w:szCs w:val="21"/>
        </w:rPr>
        <w:t>，参照建筑总是不使用热源。</w:t>
      </w:r>
    </w:p>
    <w:p w:rsidR="0059189A" w:rsidRPr="000D24C2" w:rsidRDefault="00D85C1A" w:rsidP="00F12D3E">
      <w:r>
        <w:rPr>
          <w:rFonts w:hint="eastAsia"/>
          <w:bCs/>
          <w:szCs w:val="21"/>
        </w:rPr>
        <w:t>2</w:t>
      </w:r>
      <w:r>
        <w:rPr>
          <w:rFonts w:hint="eastAsia"/>
        </w:rPr>
        <w:t>、</w:t>
      </w:r>
      <w:r>
        <w:rPr>
          <w:rFonts w:hint="eastAsia"/>
          <w:bCs/>
          <w:szCs w:val="21"/>
        </w:rPr>
        <w:t>设计建筑太阳能热水</w:t>
      </w:r>
      <w:r w:rsidRPr="00E2673A">
        <w:rPr>
          <w:rFonts w:hint="eastAsia"/>
          <w:bCs/>
          <w:szCs w:val="21"/>
        </w:rPr>
        <w:t>转换率</w:t>
      </w:r>
      <w:r>
        <w:rPr>
          <w:rFonts w:hint="eastAsia"/>
          <w:bCs/>
          <w:szCs w:val="21"/>
        </w:rPr>
        <w:t>为“—</w:t>
      </w:r>
      <w:r>
        <w:rPr>
          <w:rFonts w:hint="eastAsia"/>
        </w:rPr>
        <w:t>”代表不使用太阳能，参照建筑总是不使用太阳能</w:t>
      </w:r>
      <w:r>
        <w:rPr>
          <w:rFonts w:hint="eastAsia"/>
          <w:bCs/>
          <w:szCs w:val="21"/>
        </w:rPr>
        <w:t>。</w:t>
      </w:r>
    </w:p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pStyle w:val="2"/>
        <w:widowControl w:val="0"/>
        <w:rPr>
          <w:kern w:val="2"/>
        </w:rPr>
      </w:pPr>
      <w:bookmarkStart w:id="101" w:name="_Toc66129278"/>
      <w:r>
        <w:rPr>
          <w:kern w:val="2"/>
        </w:rPr>
        <w:t>计算结果</w:t>
      </w:r>
      <w:bookmarkEnd w:id="101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5"/>
        <w:gridCol w:w="3061"/>
        <w:gridCol w:w="3001"/>
      </w:tblGrid>
      <w:tr w:rsidR="00314516" w:rsidTr="00D95C52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14516" w:rsidRPr="00E2673A" w:rsidRDefault="00D85C1A" w:rsidP="006E080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14516" w:rsidRPr="00E2673A" w:rsidRDefault="00D85C1A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14516" w:rsidRPr="00E2673A" w:rsidRDefault="00D85C1A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bCs/>
                <w:szCs w:val="21"/>
              </w:rPr>
              <w:t>参照建筑</w:t>
            </w:r>
          </w:p>
        </w:tc>
      </w:tr>
      <w:tr w:rsidR="00314516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14516" w:rsidRPr="00E2673A" w:rsidRDefault="00D85C1A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生活热水总能耗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r w:rsidRPr="00E2673A">
              <w:rPr>
                <w:bCs/>
                <w:szCs w:val="21"/>
              </w:rPr>
              <w:t>kWH]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16" w:rsidRPr="005C1A1E" w:rsidRDefault="00D85C1A" w:rsidP="006E0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17327.43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516" w:rsidRPr="005C1A1E" w:rsidRDefault="00D85C1A" w:rsidP="006E08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19690.26</w:t>
            </w:r>
          </w:p>
        </w:tc>
      </w:tr>
      <w:tr w:rsidR="00314516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314516" w:rsidRPr="00E2673A" w:rsidRDefault="00D85C1A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单位面积生活热水能耗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516" w:rsidRPr="00565676" w:rsidRDefault="00D85C1A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02" w:name="总能耗指标_HW_Design"/>
            <w:r>
              <w:rPr>
                <w:rFonts w:hint="eastAsia"/>
                <w:color w:val="000000"/>
                <w:sz w:val="22"/>
                <w:szCs w:val="22"/>
              </w:rPr>
              <w:t>2.48</w:t>
            </w:r>
            <w:bookmarkEnd w:id="102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4516" w:rsidRPr="00565676" w:rsidRDefault="00D85C1A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03" w:name="总能耗指标_HW_Ref"/>
            <w:r>
              <w:rPr>
                <w:rFonts w:hint="eastAsia"/>
                <w:color w:val="000000"/>
                <w:sz w:val="22"/>
                <w:szCs w:val="22"/>
              </w:rPr>
              <w:t>2.82</w:t>
            </w:r>
            <w:bookmarkEnd w:id="103"/>
          </w:p>
        </w:tc>
      </w:tr>
      <w:tr w:rsidR="00314516" w:rsidTr="00D95C52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314516" w:rsidRPr="00E2673A" w:rsidRDefault="00D85C1A" w:rsidP="006E0803">
            <w:pPr>
              <w:jc w:val="center"/>
              <w:rPr>
                <w:bCs/>
                <w:szCs w:val="21"/>
              </w:rPr>
            </w:pPr>
            <w:r w:rsidRPr="00E2673A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4516" w:rsidRPr="00565676" w:rsidRDefault="00D85C1A" w:rsidP="006E0803">
            <w:pPr>
              <w:jc w:val="center"/>
              <w:rPr>
                <w:color w:val="000000"/>
                <w:sz w:val="22"/>
                <w:szCs w:val="22"/>
              </w:rPr>
            </w:pPr>
            <w:bookmarkStart w:id="104" w:name="节能率_HW_Ref"/>
            <w:r>
              <w:rPr>
                <w:rFonts w:hint="eastAsia"/>
                <w:color w:val="000000"/>
                <w:sz w:val="22"/>
                <w:szCs w:val="22"/>
              </w:rPr>
              <w:t>12.00</w:t>
            </w:r>
            <w:bookmarkEnd w:id="104"/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</w:p>
        </w:tc>
      </w:tr>
    </w:tbl>
    <w:p w:rsidR="0054199C" w:rsidRDefault="00D85C1A"/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05" w:name="_Toc66129279"/>
      <w:r>
        <w:rPr>
          <w:color w:val="000000"/>
          <w:kern w:val="2"/>
          <w:szCs w:val="24"/>
        </w:rPr>
        <w:t>照明能耗计算</w:t>
      </w:r>
      <w:bookmarkEnd w:id="105"/>
    </w:p>
    <w:p w:rsidR="009134C7" w:rsidRDefault="00D85C1A">
      <w:pPr>
        <w:pStyle w:val="2"/>
        <w:widowControl w:val="0"/>
        <w:rPr>
          <w:kern w:val="2"/>
        </w:rPr>
      </w:pPr>
      <w:bookmarkStart w:id="106" w:name="_Toc66129280"/>
      <w:r>
        <w:rPr>
          <w:kern w:val="2"/>
        </w:rPr>
        <w:t>依据说明</w:t>
      </w:r>
      <w:bookmarkEnd w:id="106"/>
    </w:p>
    <w:p w:rsidR="001B2E8B" w:rsidRDefault="00D85C1A" w:rsidP="00473D31">
      <w:r>
        <w:rPr>
          <w:rFonts w:hint="eastAsia"/>
        </w:rPr>
        <w:t>1</w:t>
      </w:r>
      <w:r>
        <w:rPr>
          <w:rFonts w:hint="eastAsia"/>
        </w:rPr>
        <w:t>、</w:t>
      </w:r>
      <w:r w:rsidRPr="008F3DFA">
        <w:rPr>
          <w:rFonts w:hint="eastAsia"/>
        </w:rPr>
        <w:t>建筑照明能耗理论值的计算方法根据《建筑照明设计标准》</w:t>
      </w:r>
      <w:r w:rsidRPr="008F3DFA">
        <w:rPr>
          <w:rFonts w:hint="eastAsia"/>
        </w:rPr>
        <w:t>GB50034-2004</w:t>
      </w:r>
      <w:r w:rsidRPr="008F3DFA">
        <w:rPr>
          <w:rFonts w:hint="eastAsia"/>
        </w:rPr>
        <w:t>中表</w:t>
      </w:r>
      <w:r w:rsidRPr="008F3DFA">
        <w:rPr>
          <w:rFonts w:hint="eastAsia"/>
        </w:rPr>
        <w:t>6.1.1</w:t>
      </w:r>
      <w:r>
        <w:rPr>
          <w:rFonts w:hint="eastAsia"/>
        </w:rPr>
        <w:t>中要求。</w:t>
      </w:r>
    </w:p>
    <w:p w:rsidR="001B2E8B" w:rsidRDefault="00D85C1A" w:rsidP="001B2E8B">
      <w:r>
        <w:rPr>
          <w:rFonts w:hint="eastAsia"/>
        </w:rPr>
        <w:t>2</w:t>
      </w:r>
      <w:r>
        <w:rPr>
          <w:rFonts w:hint="eastAsia"/>
        </w:rPr>
        <w:t>、根据《建筑采光设计标准》（</w:t>
      </w:r>
      <w:r>
        <w:rPr>
          <w:rFonts w:hint="eastAsia"/>
        </w:rPr>
        <w:t>GB50033-2012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在建筑设计阶段，应考虑自然采光节能效果，进行采光节能效果评价，进行采光节能计算。</w:t>
      </w:r>
    </w:p>
    <w:p w:rsidR="001B2E8B" w:rsidRDefault="00D85C1A" w:rsidP="001B2E8B">
      <w:r>
        <w:rPr>
          <w:rFonts w:hint="eastAsia"/>
        </w:rPr>
        <w:t>3</w:t>
      </w:r>
      <w:r>
        <w:rPr>
          <w:rFonts w:hint="eastAsia"/>
        </w:rPr>
        <w:t>、项目设计了光诱导孔时，应考虑光诱导节能效果。</w:t>
      </w:r>
    </w:p>
    <w:p w:rsidR="001B2E8B" w:rsidRDefault="00D85C1A" w:rsidP="001B2E8B">
      <w:r>
        <w:rPr>
          <w:rFonts w:hint="eastAsia"/>
        </w:rPr>
        <w:t>4</w:t>
      </w:r>
      <w:r>
        <w:rPr>
          <w:rFonts w:hint="eastAsia"/>
        </w:rPr>
        <w:t>、项目采用光伏发电等可再生能源发电措施时，应对应实际效果进行折减。</w:t>
      </w:r>
    </w:p>
    <w:p w:rsidR="0054199C" w:rsidRPr="001B2E8B" w:rsidRDefault="00D85C1A" w:rsidP="001B2E8B"/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pStyle w:val="2"/>
        <w:widowControl w:val="0"/>
        <w:rPr>
          <w:kern w:val="2"/>
        </w:rPr>
      </w:pPr>
      <w:bookmarkStart w:id="107" w:name="_Toc66129281"/>
      <w:r>
        <w:rPr>
          <w:kern w:val="2"/>
        </w:rPr>
        <w:t>计算条件</w:t>
      </w:r>
      <w:bookmarkEnd w:id="107"/>
    </w:p>
    <w:tbl>
      <w:tblPr>
        <w:tblW w:w="5250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3101"/>
        <w:gridCol w:w="3095"/>
      </w:tblGrid>
      <w:tr w:rsidR="00FE003A" w:rsidTr="00467A2B">
        <w:trPr>
          <w:jc w:val="center"/>
        </w:trPr>
        <w:tc>
          <w:tcPr>
            <w:tcW w:w="18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003A" w:rsidRPr="00155638" w:rsidRDefault="00D85C1A" w:rsidP="00FB544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003A" w:rsidRPr="00155638" w:rsidRDefault="00D85C1A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E003A" w:rsidRPr="00155638" w:rsidRDefault="00D85C1A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8B55A8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B55A8" w:rsidRPr="00155638" w:rsidRDefault="00D85C1A" w:rsidP="00FB5440">
            <w:pPr>
              <w:jc w:val="center"/>
              <w:rPr>
                <w:bCs/>
                <w:szCs w:val="21"/>
              </w:rPr>
            </w:pPr>
            <w:bookmarkStart w:id="108" w:name="_Hlk356579868"/>
            <w:r w:rsidRPr="008B55A8">
              <w:rPr>
                <w:rFonts w:hint="eastAsia"/>
                <w:bCs/>
                <w:szCs w:val="21"/>
              </w:rPr>
              <w:t>光气候分区</w:t>
            </w:r>
            <w:r>
              <w:rPr>
                <w:rFonts w:hint="eastAsia"/>
                <w:bCs/>
                <w:szCs w:val="21"/>
              </w:rPr>
              <w:t>(</w:t>
            </w:r>
            <w:r w:rsidRPr="008B55A8">
              <w:rPr>
                <w:bCs/>
                <w:szCs w:val="21"/>
              </w:rPr>
              <w:t>1~5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5A8" w:rsidRPr="00DA301B" w:rsidRDefault="00D85C1A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09" w:name="光气候分区_L_Design"/>
            <w:r>
              <w:rPr>
                <w:bCs/>
                <w:szCs w:val="21"/>
                <w:lang w:val="zu-ZA"/>
              </w:rPr>
              <w:t>2.00</w:t>
            </w:r>
            <w:bookmarkEnd w:id="109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55A8" w:rsidRPr="00DA301B" w:rsidRDefault="00D85C1A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10" w:name="光气候分区_L_Ref"/>
            <w:r>
              <w:rPr>
                <w:bCs/>
                <w:szCs w:val="21"/>
                <w:lang w:val="zu-ZA"/>
              </w:rPr>
              <w:t>2.00</w:t>
            </w:r>
            <w:bookmarkEnd w:id="110"/>
          </w:p>
        </w:tc>
      </w:tr>
      <w:tr w:rsidR="00FE003A" w:rsidTr="00467A2B">
        <w:trPr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003A" w:rsidRPr="00155638" w:rsidRDefault="00D85C1A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光诱导孔数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3A" w:rsidRPr="00ED17ED" w:rsidRDefault="00D85C1A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11" w:name="光诱导孔数_L_Design"/>
            <w:r>
              <w:rPr>
                <w:bCs/>
                <w:szCs w:val="21"/>
                <w:lang w:val="zu-ZA"/>
              </w:rPr>
              <w:t>0.00</w:t>
            </w:r>
            <w:bookmarkEnd w:id="111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003A" w:rsidRPr="00155638" w:rsidRDefault="00D85C1A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tr w:rsidR="00FE003A" w:rsidTr="00467A2B">
        <w:trPr>
          <w:cantSplit/>
          <w:jc w:val="center"/>
        </w:trPr>
        <w:tc>
          <w:tcPr>
            <w:tcW w:w="18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003A" w:rsidRPr="00155638" w:rsidRDefault="00D85C1A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光伏发电量</w:t>
            </w:r>
            <w:r w:rsidRPr="00155638">
              <w:rPr>
                <w:bCs/>
                <w:szCs w:val="21"/>
              </w:rPr>
              <w:t>(KWH)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003A" w:rsidRPr="00AA538C" w:rsidRDefault="00D85C1A" w:rsidP="00FB5440">
            <w:pPr>
              <w:jc w:val="center"/>
              <w:rPr>
                <w:bCs/>
                <w:szCs w:val="21"/>
                <w:lang w:val="zu-ZA"/>
              </w:rPr>
            </w:pPr>
            <w:bookmarkStart w:id="112" w:name="光伏发电量_L_Design"/>
            <w:r>
              <w:rPr>
                <w:bCs/>
                <w:szCs w:val="21"/>
                <w:lang w:val="zu-ZA"/>
              </w:rPr>
              <w:t>0.00</w:t>
            </w:r>
            <w:bookmarkEnd w:id="112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003A" w:rsidRPr="00155638" w:rsidRDefault="00D85C1A" w:rsidP="00FB5440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－</w:t>
            </w:r>
          </w:p>
        </w:tc>
      </w:tr>
      <w:bookmarkEnd w:id="108"/>
    </w:tbl>
    <w:p w:rsidR="0054199C" w:rsidRPr="00FE003A" w:rsidRDefault="00D85C1A" w:rsidP="00FE003A"/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pStyle w:val="2"/>
        <w:widowControl w:val="0"/>
        <w:rPr>
          <w:kern w:val="2"/>
        </w:rPr>
      </w:pPr>
      <w:bookmarkStart w:id="113" w:name="_Toc66129282"/>
      <w:r>
        <w:rPr>
          <w:kern w:val="2"/>
        </w:rPr>
        <w:t>灯具选型</w:t>
      </w:r>
      <w:bookmarkEnd w:id="113"/>
    </w:p>
    <w:tbl>
      <w:tblPr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837"/>
        <w:gridCol w:w="2678"/>
        <w:gridCol w:w="2678"/>
      </w:tblGrid>
      <w:tr w:rsidR="009134C7">
        <w:tc>
          <w:tcPr>
            <w:tcW w:w="3395" w:type="dxa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房间类型名称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设计建筑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2677" w:type="dxa"/>
            <w:shd w:val="clear" w:color="auto" w:fill="E6E6E6"/>
            <w:vAlign w:val="center"/>
          </w:tcPr>
          <w:p w:rsidR="009134C7" w:rsidRDefault="00D85C1A">
            <w:pPr>
              <w:jc w:val="center"/>
            </w:pPr>
            <w:r>
              <w:t>参照建筑</w:t>
            </w:r>
            <w:r>
              <w:br/>
            </w:r>
            <w:r>
              <w:t>照明功率密度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</w:tr>
      <w:tr w:rsidR="009134C7">
        <w:tc>
          <w:tcPr>
            <w:tcW w:w="3395" w:type="dxa"/>
            <w:vAlign w:val="center"/>
          </w:tcPr>
          <w:p w:rsidR="009134C7" w:rsidRDefault="00D85C1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837" w:type="dxa"/>
            <w:vAlign w:val="center"/>
          </w:tcPr>
          <w:p w:rsidR="009134C7" w:rsidRDefault="00D85C1A">
            <w:pPr>
              <w:jc w:val="center"/>
            </w:pPr>
            <w:r>
              <w:t>6849.46</w:t>
            </w:r>
          </w:p>
        </w:tc>
        <w:tc>
          <w:tcPr>
            <w:tcW w:w="2677" w:type="dxa"/>
            <w:vAlign w:val="center"/>
          </w:tcPr>
          <w:p w:rsidR="009134C7" w:rsidRDefault="00D85C1A">
            <w:r>
              <w:t>11.00</w:t>
            </w:r>
          </w:p>
        </w:tc>
        <w:tc>
          <w:tcPr>
            <w:tcW w:w="2677" w:type="dxa"/>
            <w:vAlign w:val="center"/>
          </w:tcPr>
          <w:p w:rsidR="009134C7" w:rsidRDefault="00D85C1A">
            <w:r>
              <w:t>11.00</w:t>
            </w:r>
          </w:p>
        </w:tc>
      </w:tr>
    </w:tbl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pStyle w:val="2"/>
        <w:widowControl w:val="0"/>
        <w:rPr>
          <w:kern w:val="2"/>
        </w:rPr>
      </w:pPr>
      <w:bookmarkStart w:id="114" w:name="_Toc66129283"/>
      <w:r>
        <w:rPr>
          <w:kern w:val="2"/>
        </w:rPr>
        <w:t>计算结果</w:t>
      </w:r>
      <w:bookmarkEnd w:id="114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5"/>
        <w:gridCol w:w="3061"/>
        <w:gridCol w:w="3001"/>
      </w:tblGrid>
      <w:tr w:rsidR="00105EC2" w:rsidTr="00512E93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5EC2" w:rsidRPr="00155638" w:rsidRDefault="00D85C1A" w:rsidP="0027495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5EC2" w:rsidRPr="00155638" w:rsidRDefault="00D85C1A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05EC2" w:rsidRPr="00155638" w:rsidRDefault="00D85C1A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参照建筑</w:t>
            </w:r>
          </w:p>
        </w:tc>
      </w:tr>
      <w:tr w:rsidR="00105EC2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5EC2" w:rsidRPr="00155638" w:rsidRDefault="00D85C1A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照明总能耗</w:t>
            </w:r>
            <w:r w:rsidRPr="00155638">
              <w:rPr>
                <w:bCs/>
                <w:szCs w:val="21"/>
              </w:rPr>
              <w:t>[kWH]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C2" w:rsidRPr="00155638" w:rsidRDefault="00D85C1A" w:rsidP="0027495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178004.00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EC2" w:rsidRPr="00155638" w:rsidRDefault="00D85C1A" w:rsidP="0027495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178004.00</w:t>
            </w:r>
          </w:p>
        </w:tc>
      </w:tr>
      <w:tr w:rsidR="00105EC2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5EC2" w:rsidRPr="00155638" w:rsidRDefault="00D85C1A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单位面积照明能耗</w:t>
            </w:r>
            <w:r w:rsidRPr="00155638">
              <w:rPr>
                <w:bCs/>
                <w:szCs w:val="21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C2" w:rsidRPr="00155638" w:rsidRDefault="00D85C1A" w:rsidP="00274955">
            <w:pPr>
              <w:jc w:val="center"/>
              <w:rPr>
                <w:bCs/>
                <w:szCs w:val="21"/>
              </w:rPr>
            </w:pPr>
            <w:bookmarkStart w:id="115" w:name="总能耗指标_L_Design"/>
            <w:r>
              <w:rPr>
                <w:bCs/>
                <w:szCs w:val="21"/>
              </w:rPr>
              <w:t>25.50</w:t>
            </w:r>
            <w:bookmarkEnd w:id="115"/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5EC2" w:rsidRPr="00155638" w:rsidRDefault="00D85C1A" w:rsidP="00274955">
            <w:pPr>
              <w:jc w:val="center"/>
              <w:rPr>
                <w:bCs/>
                <w:szCs w:val="21"/>
              </w:rPr>
            </w:pPr>
            <w:bookmarkStart w:id="116" w:name="总能耗指标_L_Ref"/>
            <w:r>
              <w:rPr>
                <w:bCs/>
                <w:szCs w:val="21"/>
              </w:rPr>
              <w:t>25.50</w:t>
            </w:r>
            <w:bookmarkEnd w:id="116"/>
          </w:p>
        </w:tc>
      </w:tr>
      <w:tr w:rsidR="00105EC2" w:rsidTr="00512E93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5EC2" w:rsidRPr="00155638" w:rsidRDefault="00D85C1A" w:rsidP="00274955">
            <w:pPr>
              <w:jc w:val="center"/>
              <w:rPr>
                <w:bCs/>
                <w:szCs w:val="21"/>
              </w:rPr>
            </w:pPr>
            <w:r w:rsidRPr="00155638">
              <w:rPr>
                <w:rFonts w:hint="eastAsia"/>
                <w:bCs/>
                <w:szCs w:val="21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5EC2" w:rsidRPr="00155638" w:rsidRDefault="00D85C1A" w:rsidP="00274955">
            <w:pPr>
              <w:jc w:val="center"/>
              <w:rPr>
                <w:bCs/>
                <w:szCs w:val="21"/>
              </w:rPr>
            </w:pPr>
            <w:bookmarkStart w:id="117" w:name="节能率_L_Ref"/>
            <w:r>
              <w:rPr>
                <w:bCs/>
                <w:szCs w:val="21"/>
              </w:rPr>
              <w:t>0.00</w:t>
            </w:r>
            <w:bookmarkEnd w:id="117"/>
            <w:r w:rsidRPr="00155638">
              <w:rPr>
                <w:bCs/>
                <w:szCs w:val="21"/>
              </w:rPr>
              <w:t>%</w:t>
            </w:r>
          </w:p>
        </w:tc>
      </w:tr>
    </w:tbl>
    <w:p w:rsidR="0054199C" w:rsidRPr="00105EC2" w:rsidRDefault="00D85C1A" w:rsidP="00105EC2"/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18" w:name="_Toc66129284"/>
      <w:r>
        <w:rPr>
          <w:color w:val="000000"/>
          <w:kern w:val="2"/>
          <w:szCs w:val="24"/>
        </w:rPr>
        <w:lastRenderedPageBreak/>
        <w:t>动力能耗计算</w:t>
      </w:r>
      <w:bookmarkEnd w:id="118"/>
    </w:p>
    <w:p w:rsidR="009134C7" w:rsidRDefault="00D85C1A">
      <w:pPr>
        <w:pStyle w:val="2"/>
        <w:widowControl w:val="0"/>
        <w:rPr>
          <w:kern w:val="2"/>
        </w:rPr>
      </w:pPr>
      <w:bookmarkStart w:id="119" w:name="_Toc66129285"/>
      <w:r>
        <w:rPr>
          <w:kern w:val="2"/>
        </w:rPr>
        <w:t>依据说明</w:t>
      </w:r>
      <w:bookmarkEnd w:id="119"/>
    </w:p>
    <w:p w:rsidR="0054199C" w:rsidRPr="00640719" w:rsidRDefault="00D85C1A" w:rsidP="00640719"/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pStyle w:val="2"/>
        <w:widowControl w:val="0"/>
        <w:rPr>
          <w:kern w:val="2"/>
        </w:rPr>
      </w:pPr>
      <w:bookmarkStart w:id="120" w:name="_Toc66129286"/>
      <w:r>
        <w:rPr>
          <w:kern w:val="2"/>
        </w:rPr>
        <w:t>计算条件</w:t>
      </w:r>
      <w:bookmarkEnd w:id="120"/>
    </w:p>
    <w:p w:rsidR="0054199C" w:rsidRPr="007E12CD" w:rsidRDefault="00D85C1A" w:rsidP="007E12CD"/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pStyle w:val="2"/>
        <w:widowControl w:val="0"/>
        <w:rPr>
          <w:kern w:val="2"/>
        </w:rPr>
      </w:pPr>
      <w:bookmarkStart w:id="121" w:name="_Toc66129287"/>
      <w:r>
        <w:rPr>
          <w:kern w:val="2"/>
        </w:rPr>
        <w:t>动力设备规格参数及节能措施</w:t>
      </w:r>
      <w:bookmarkEnd w:id="121"/>
    </w:p>
    <w:p w:rsidR="009134C7" w:rsidRDefault="00D85C1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22" w:name="_Toc66129288"/>
      <w:r>
        <w:rPr>
          <w:color w:val="000000"/>
          <w:kern w:val="2"/>
          <w:szCs w:val="24"/>
        </w:rPr>
        <w:t>曳引式电梯</w:t>
      </w:r>
      <w:bookmarkEnd w:id="122"/>
    </w:p>
    <w:p w:rsidR="009134C7" w:rsidRDefault="00D85C1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23" w:name="_Toc66129289"/>
      <w:r>
        <w:rPr>
          <w:color w:val="000000"/>
          <w:kern w:val="2"/>
          <w:szCs w:val="24"/>
        </w:rPr>
        <w:t>液压式电梯</w:t>
      </w:r>
      <w:bookmarkEnd w:id="123"/>
    </w:p>
    <w:p w:rsidR="009134C7" w:rsidRDefault="00D85C1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24" w:name="_Toc66129290"/>
      <w:r>
        <w:rPr>
          <w:color w:val="000000"/>
          <w:kern w:val="2"/>
          <w:szCs w:val="24"/>
        </w:rPr>
        <w:t>自动扶梯</w:t>
      </w:r>
      <w:bookmarkEnd w:id="124"/>
    </w:p>
    <w:p w:rsidR="009134C7" w:rsidRDefault="00D85C1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25" w:name="_Toc66129291"/>
      <w:r>
        <w:rPr>
          <w:color w:val="000000"/>
          <w:kern w:val="2"/>
          <w:szCs w:val="24"/>
        </w:rPr>
        <w:t>水泵</w:t>
      </w:r>
      <w:bookmarkEnd w:id="125"/>
    </w:p>
    <w:p w:rsidR="009134C7" w:rsidRDefault="00D85C1A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26" w:name="_Toc66129292"/>
      <w:r>
        <w:rPr>
          <w:color w:val="000000"/>
          <w:kern w:val="2"/>
          <w:szCs w:val="24"/>
        </w:rPr>
        <w:t>风机</w:t>
      </w:r>
      <w:bookmarkEnd w:id="126"/>
    </w:p>
    <w:p w:rsidR="009134C7" w:rsidRDefault="00D85C1A">
      <w:pPr>
        <w:pStyle w:val="2"/>
        <w:widowControl w:val="0"/>
        <w:rPr>
          <w:kern w:val="2"/>
        </w:rPr>
      </w:pPr>
      <w:bookmarkStart w:id="127" w:name="_Toc66129293"/>
      <w:r>
        <w:rPr>
          <w:kern w:val="2"/>
        </w:rPr>
        <w:t>计算结果</w:t>
      </w:r>
      <w:bookmarkEnd w:id="127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5"/>
        <w:gridCol w:w="3061"/>
        <w:gridCol w:w="3001"/>
      </w:tblGrid>
      <w:tr w:rsidR="004D303C" w:rsidTr="00AA3B7E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D303C" w:rsidRPr="00AF04CC" w:rsidRDefault="00D85C1A" w:rsidP="008B3C55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D303C" w:rsidRPr="00AF04CC" w:rsidRDefault="00D85C1A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D303C" w:rsidRPr="00AF04CC" w:rsidRDefault="00D85C1A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参照建筑</w:t>
            </w:r>
          </w:p>
        </w:tc>
      </w:tr>
      <w:tr w:rsidR="004D303C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D303C" w:rsidRPr="00AF04CC" w:rsidRDefault="00D85C1A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动力总能耗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kWH]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3C" w:rsidRPr="009823A4" w:rsidRDefault="00D85C1A" w:rsidP="008B3C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03C" w:rsidRPr="009823A4" w:rsidRDefault="00D85C1A" w:rsidP="008B3C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D303C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D303C" w:rsidRPr="00AF04CC" w:rsidRDefault="00D85C1A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单位面积动力能耗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03C" w:rsidRPr="00565676" w:rsidRDefault="00D85C1A" w:rsidP="008B3C55">
            <w:pPr>
              <w:jc w:val="center"/>
              <w:rPr>
                <w:color w:val="000000"/>
                <w:sz w:val="22"/>
              </w:rPr>
            </w:pPr>
            <w:bookmarkStart w:id="128" w:name="总能耗指标_P_Design"/>
            <w:r>
              <w:rPr>
                <w:color w:val="000000"/>
                <w:sz w:val="22"/>
              </w:rPr>
              <w:t>0.00</w:t>
            </w:r>
            <w:bookmarkEnd w:id="128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03C" w:rsidRPr="009823A4" w:rsidRDefault="00D85C1A" w:rsidP="008B3C5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129" w:name="总能耗指标_P_Ref"/>
            <w:r>
              <w:rPr>
                <w:color w:val="000000"/>
                <w:sz w:val="22"/>
                <w:szCs w:val="22"/>
              </w:rPr>
              <w:t>0.00</w:t>
            </w:r>
            <w:bookmarkEnd w:id="129"/>
          </w:p>
        </w:tc>
      </w:tr>
      <w:tr w:rsidR="004D303C" w:rsidTr="00AA3B7E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D303C" w:rsidRPr="00AF04CC" w:rsidRDefault="00D85C1A" w:rsidP="008B3C55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03C" w:rsidRPr="00AF04CC" w:rsidRDefault="00D85C1A" w:rsidP="008B3C55">
            <w:pPr>
              <w:jc w:val="center"/>
              <w:rPr>
                <w:color w:val="000000"/>
                <w:sz w:val="22"/>
              </w:rPr>
            </w:pPr>
            <w:bookmarkStart w:id="130" w:name="节能率_P_Ref"/>
            <w:r>
              <w:rPr>
                <w:color w:val="000000"/>
                <w:sz w:val="22"/>
              </w:rPr>
              <w:t>－</w:t>
            </w:r>
            <w:bookmarkEnd w:id="130"/>
            <w:r>
              <w:rPr>
                <w:rFonts w:hint="eastAsia"/>
                <w:color w:val="000000"/>
                <w:sz w:val="22"/>
              </w:rPr>
              <w:t>%</w:t>
            </w:r>
          </w:p>
        </w:tc>
      </w:tr>
    </w:tbl>
    <w:p w:rsidR="0054199C" w:rsidRPr="004D303C" w:rsidRDefault="00D85C1A" w:rsidP="004D303C"/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31" w:name="_Toc66129294"/>
      <w:r>
        <w:rPr>
          <w:color w:val="000000"/>
          <w:kern w:val="2"/>
          <w:szCs w:val="24"/>
        </w:rPr>
        <w:t>全能耗组成</w:t>
      </w:r>
      <w:bookmarkEnd w:id="131"/>
    </w:p>
    <w:p w:rsidR="009134C7" w:rsidRDefault="00D85C1A">
      <w:pPr>
        <w:pStyle w:val="2"/>
        <w:widowControl w:val="0"/>
        <w:rPr>
          <w:kern w:val="2"/>
        </w:rPr>
      </w:pPr>
      <w:bookmarkStart w:id="132" w:name="_Toc66129295"/>
      <w:r>
        <w:rPr>
          <w:kern w:val="2"/>
        </w:rPr>
        <w:t>全能耗计算结果</w:t>
      </w:r>
      <w:bookmarkEnd w:id="132"/>
    </w:p>
    <w:tbl>
      <w:tblPr>
        <w:tblW w:w="5189" w:type="pct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5"/>
        <w:gridCol w:w="3061"/>
        <w:gridCol w:w="3001"/>
      </w:tblGrid>
      <w:tr w:rsidR="00AA6C02" w:rsidTr="00EA0214">
        <w:trPr>
          <w:jc w:val="center"/>
        </w:trPr>
        <w:tc>
          <w:tcPr>
            <w:tcW w:w="18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AF04CC" w:rsidRDefault="00D85C1A" w:rsidP="00D86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8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AF04CC" w:rsidRDefault="00D85C1A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设计建筑</w:t>
            </w:r>
          </w:p>
        </w:tc>
        <w:tc>
          <w:tcPr>
            <w:tcW w:w="155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A6C02" w:rsidRPr="00AF04CC" w:rsidRDefault="00D85C1A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color w:val="000000"/>
                <w:sz w:val="22"/>
              </w:rPr>
              <w:t>参照建筑</w:t>
            </w:r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C721D0" w:rsidRDefault="00D85C1A" w:rsidP="00D86A1A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冷源能耗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kWH]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02" w:rsidRDefault="00D85C1A" w:rsidP="00D86A1A">
            <w:pPr>
              <w:jc w:val="center"/>
              <w:rPr>
                <w:bCs/>
                <w:szCs w:val="21"/>
              </w:rPr>
            </w:pPr>
            <w:bookmarkStart w:id="133" w:name="冷源能耗Design"/>
            <w:r>
              <w:rPr>
                <w:bCs/>
                <w:szCs w:val="21"/>
              </w:rPr>
              <w:t>38867.00</w:t>
            </w:r>
            <w:bookmarkEnd w:id="133"/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C02" w:rsidRPr="009823A4" w:rsidRDefault="00D85C1A" w:rsidP="00D86A1A">
            <w:pPr>
              <w:jc w:val="center"/>
              <w:rPr>
                <w:bCs/>
                <w:szCs w:val="21"/>
              </w:rPr>
            </w:pPr>
            <w:bookmarkStart w:id="134" w:name="冷源能耗Ref"/>
            <w:r>
              <w:rPr>
                <w:bCs/>
                <w:szCs w:val="21"/>
              </w:rPr>
              <w:t>44105.00</w:t>
            </w:r>
            <w:bookmarkEnd w:id="134"/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C721D0" w:rsidRDefault="00D85C1A" w:rsidP="00D86A1A">
            <w:pPr>
              <w:jc w:val="center"/>
              <w:rPr>
                <w:bCs/>
                <w:szCs w:val="21"/>
              </w:rPr>
            </w:pPr>
            <w:r w:rsidRPr="00C721D0">
              <w:rPr>
                <w:rFonts w:hint="eastAsia"/>
                <w:bCs/>
                <w:szCs w:val="21"/>
              </w:rPr>
              <w:t>热源能耗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kWH]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C02" w:rsidRDefault="00D85C1A" w:rsidP="00D86A1A">
            <w:pPr>
              <w:jc w:val="center"/>
              <w:rPr>
                <w:bCs/>
                <w:szCs w:val="21"/>
              </w:rPr>
            </w:pPr>
            <w:bookmarkStart w:id="135" w:name="热源能耗Design"/>
            <w:r>
              <w:rPr>
                <w:bCs/>
                <w:szCs w:val="21"/>
              </w:rPr>
              <w:t>349545.00</w:t>
            </w:r>
            <w:bookmarkEnd w:id="135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C02" w:rsidRPr="009823A4" w:rsidRDefault="00D85C1A" w:rsidP="00D86A1A">
            <w:pPr>
              <w:jc w:val="center"/>
              <w:rPr>
                <w:bCs/>
                <w:szCs w:val="21"/>
              </w:rPr>
            </w:pPr>
            <w:bookmarkStart w:id="136" w:name="热源能耗Ref"/>
            <w:r>
              <w:rPr>
                <w:bCs/>
                <w:szCs w:val="21"/>
              </w:rPr>
              <w:t>415230.00</w:t>
            </w:r>
            <w:bookmarkEnd w:id="136"/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AF04CC" w:rsidRDefault="00D85C1A" w:rsidP="00D86A1A">
            <w:pPr>
              <w:jc w:val="center"/>
              <w:rPr>
                <w:color w:val="000000"/>
                <w:sz w:val="22"/>
              </w:rPr>
            </w:pPr>
            <w:r w:rsidRPr="00E2673A">
              <w:rPr>
                <w:rFonts w:hint="eastAsia"/>
                <w:bCs/>
                <w:szCs w:val="21"/>
              </w:rPr>
              <w:t>生活热水总能耗</w:t>
            </w:r>
            <w:r w:rsidRPr="00E2673A">
              <w:rPr>
                <w:rFonts w:hint="eastAsia"/>
                <w:bCs/>
                <w:szCs w:val="21"/>
              </w:rPr>
              <w:t>[</w:t>
            </w:r>
            <w:r w:rsidRPr="00E2673A">
              <w:rPr>
                <w:bCs/>
                <w:szCs w:val="21"/>
              </w:rPr>
              <w:t>kWH]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C02" w:rsidRPr="00DF43E5" w:rsidRDefault="00D85C1A" w:rsidP="00D86A1A">
            <w:pPr>
              <w:jc w:val="center"/>
              <w:rPr>
                <w:bCs/>
                <w:szCs w:val="21"/>
              </w:rPr>
            </w:pPr>
            <w:bookmarkStart w:id="137" w:name="总能耗_HW_Design"/>
            <w:r w:rsidRPr="00DF43E5">
              <w:rPr>
                <w:bCs/>
                <w:szCs w:val="21"/>
              </w:rPr>
              <w:t>17327.43</w:t>
            </w:r>
            <w:bookmarkEnd w:id="137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C02" w:rsidRPr="00DF43E5" w:rsidRDefault="00D85C1A" w:rsidP="00D86A1A">
            <w:pPr>
              <w:jc w:val="center"/>
              <w:rPr>
                <w:bCs/>
                <w:szCs w:val="21"/>
              </w:rPr>
            </w:pPr>
            <w:bookmarkStart w:id="138" w:name="总能耗_HW_Ref"/>
            <w:r w:rsidRPr="00DF43E5">
              <w:rPr>
                <w:bCs/>
                <w:szCs w:val="21"/>
              </w:rPr>
              <w:t>19690.26</w:t>
            </w:r>
            <w:bookmarkEnd w:id="138"/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AF04CC" w:rsidRDefault="00D85C1A" w:rsidP="00D86A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照明总能耗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kWH]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C02" w:rsidRPr="00155638" w:rsidRDefault="00D85C1A" w:rsidP="00D86A1A">
            <w:pPr>
              <w:jc w:val="center"/>
              <w:rPr>
                <w:bCs/>
                <w:szCs w:val="21"/>
              </w:rPr>
            </w:pPr>
            <w:bookmarkStart w:id="139" w:name="总能耗_L_Design"/>
            <w:r>
              <w:rPr>
                <w:bCs/>
                <w:szCs w:val="21"/>
              </w:rPr>
              <w:t>178004.00</w:t>
            </w:r>
            <w:bookmarkEnd w:id="139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C02" w:rsidRPr="00155638" w:rsidRDefault="00D85C1A" w:rsidP="00D86A1A">
            <w:pPr>
              <w:jc w:val="center"/>
              <w:rPr>
                <w:bCs/>
                <w:szCs w:val="21"/>
              </w:rPr>
            </w:pPr>
            <w:bookmarkStart w:id="140" w:name="总能耗_L_Ref"/>
            <w:r>
              <w:rPr>
                <w:bCs/>
                <w:szCs w:val="21"/>
              </w:rPr>
              <w:t>178004.00</w:t>
            </w:r>
            <w:bookmarkEnd w:id="140"/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AF04CC" w:rsidRDefault="00D85C1A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t>动力总能耗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kWH]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C02" w:rsidRPr="009823A4" w:rsidRDefault="00D85C1A" w:rsidP="00D86A1A">
            <w:pPr>
              <w:jc w:val="center"/>
              <w:rPr>
                <w:bCs/>
                <w:szCs w:val="21"/>
              </w:rPr>
            </w:pPr>
            <w:bookmarkStart w:id="141" w:name="总能耗_P_Design"/>
            <w:r>
              <w:rPr>
                <w:bCs/>
                <w:szCs w:val="21"/>
              </w:rPr>
              <w:t>0.00</w:t>
            </w:r>
            <w:bookmarkEnd w:id="141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C02" w:rsidRPr="009823A4" w:rsidRDefault="00D85C1A" w:rsidP="00D86A1A">
            <w:pPr>
              <w:jc w:val="center"/>
              <w:rPr>
                <w:bCs/>
                <w:szCs w:val="21"/>
              </w:rPr>
            </w:pPr>
            <w:bookmarkStart w:id="142" w:name="总能耗_P_Ref"/>
            <w:r>
              <w:rPr>
                <w:bCs/>
                <w:szCs w:val="21"/>
              </w:rPr>
              <w:t>0.00</w:t>
            </w:r>
            <w:bookmarkEnd w:id="142"/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AF04CC" w:rsidRDefault="00D85C1A" w:rsidP="00D86A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kWH]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C02" w:rsidRPr="009823A4" w:rsidRDefault="00D85C1A" w:rsidP="00D86A1A">
            <w:pPr>
              <w:jc w:val="center"/>
              <w:rPr>
                <w:bCs/>
                <w:szCs w:val="21"/>
              </w:rPr>
            </w:pPr>
            <w:bookmarkStart w:id="143" w:name="总能耗_Design"/>
            <w:r>
              <w:rPr>
                <w:bCs/>
                <w:szCs w:val="21"/>
              </w:rPr>
              <w:t>583743.43</w:t>
            </w:r>
            <w:bookmarkEnd w:id="143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C02" w:rsidRPr="009823A4" w:rsidRDefault="00D85C1A" w:rsidP="00D86A1A">
            <w:pPr>
              <w:jc w:val="center"/>
              <w:rPr>
                <w:bCs/>
                <w:szCs w:val="21"/>
              </w:rPr>
            </w:pPr>
            <w:bookmarkStart w:id="144" w:name="总能耗_Ref"/>
            <w:r>
              <w:rPr>
                <w:bCs/>
                <w:szCs w:val="21"/>
              </w:rPr>
              <w:t>1294368.26</w:t>
            </w:r>
            <w:bookmarkEnd w:id="144"/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A6C02" w:rsidRPr="00AF04CC" w:rsidRDefault="00D85C1A" w:rsidP="00D86A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单位面积总能耗</w:t>
            </w:r>
            <w:r w:rsidRPr="00AF04CC">
              <w:rPr>
                <w:rFonts w:hint="eastAsia"/>
                <w:color w:val="000000"/>
                <w:sz w:val="22"/>
              </w:rPr>
              <w:t>[</w:t>
            </w:r>
            <w:r w:rsidRPr="00AF04CC">
              <w:rPr>
                <w:color w:val="000000"/>
                <w:sz w:val="22"/>
              </w:rPr>
              <w:t>K</w:t>
            </w:r>
            <w:r>
              <w:rPr>
                <w:rFonts w:hint="eastAsia"/>
                <w:color w:val="000000"/>
                <w:sz w:val="22"/>
              </w:rPr>
              <w:t>WH</w:t>
            </w:r>
            <w:r w:rsidRPr="00AF04CC">
              <w:rPr>
                <w:rFonts w:hint="eastAsia"/>
                <w:color w:val="000000"/>
                <w:sz w:val="22"/>
              </w:rPr>
              <w:t>/</w:t>
            </w:r>
            <w:r w:rsidRPr="00AF04CC">
              <w:rPr>
                <w:rFonts w:hint="eastAsia"/>
                <w:color w:val="000000"/>
                <w:sz w:val="22"/>
              </w:rPr>
              <w:t>㎡</w:t>
            </w:r>
            <w:r w:rsidRPr="00AF04CC">
              <w:rPr>
                <w:rFonts w:hint="eastAsia"/>
                <w:color w:val="000000"/>
                <w:sz w:val="22"/>
              </w:rPr>
              <w:t>]</w:t>
            </w:r>
          </w:p>
        </w:tc>
        <w:tc>
          <w:tcPr>
            <w:tcW w:w="15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C02" w:rsidRPr="009823A4" w:rsidRDefault="00D85C1A" w:rsidP="00D86A1A">
            <w:pPr>
              <w:jc w:val="center"/>
              <w:rPr>
                <w:bCs/>
                <w:szCs w:val="21"/>
              </w:rPr>
            </w:pPr>
            <w:bookmarkStart w:id="145" w:name="总能耗指标_Design"/>
            <w:r>
              <w:rPr>
                <w:bCs/>
                <w:szCs w:val="21"/>
              </w:rPr>
              <w:t>83.64</w:t>
            </w:r>
            <w:bookmarkEnd w:id="145"/>
          </w:p>
        </w:tc>
        <w:tc>
          <w:tcPr>
            <w:tcW w:w="155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6C02" w:rsidRPr="009823A4" w:rsidRDefault="00D85C1A" w:rsidP="00D86A1A">
            <w:pPr>
              <w:jc w:val="center"/>
              <w:rPr>
                <w:bCs/>
                <w:szCs w:val="21"/>
              </w:rPr>
            </w:pPr>
            <w:bookmarkStart w:id="146" w:name="总能耗指标_Ref"/>
            <w:r>
              <w:rPr>
                <w:bCs/>
                <w:szCs w:val="21"/>
              </w:rPr>
              <w:t>185.45</w:t>
            </w:r>
            <w:bookmarkEnd w:id="146"/>
          </w:p>
        </w:tc>
      </w:tr>
      <w:tr w:rsidR="00AA6C02" w:rsidTr="00EA0214">
        <w:trPr>
          <w:jc w:val="center"/>
        </w:trPr>
        <w:tc>
          <w:tcPr>
            <w:tcW w:w="18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AA6C02" w:rsidRPr="00AF04CC" w:rsidRDefault="00D85C1A" w:rsidP="00D86A1A">
            <w:pPr>
              <w:jc w:val="center"/>
              <w:rPr>
                <w:color w:val="000000"/>
                <w:sz w:val="22"/>
              </w:rPr>
            </w:pPr>
            <w:r w:rsidRPr="00AF04CC">
              <w:rPr>
                <w:rFonts w:hint="eastAsia"/>
                <w:color w:val="000000"/>
                <w:sz w:val="22"/>
              </w:rPr>
              <w:lastRenderedPageBreak/>
              <w:t>相对于参照建筑的节能率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6C02" w:rsidRPr="001428DB" w:rsidRDefault="00D85C1A" w:rsidP="00D86A1A">
            <w:pPr>
              <w:jc w:val="center"/>
              <w:rPr>
                <w:bCs/>
                <w:szCs w:val="21"/>
              </w:rPr>
            </w:pPr>
            <w:bookmarkStart w:id="147" w:name="节能率_Ref"/>
            <w:r>
              <w:rPr>
                <w:bCs/>
                <w:szCs w:val="21"/>
              </w:rPr>
              <w:t>54.90</w:t>
            </w:r>
            <w:bookmarkEnd w:id="147"/>
            <w:r w:rsidRPr="001428DB">
              <w:rPr>
                <w:rFonts w:hint="eastAsia"/>
                <w:bCs/>
                <w:szCs w:val="21"/>
              </w:rPr>
              <w:t>%</w:t>
            </w:r>
          </w:p>
        </w:tc>
      </w:tr>
    </w:tbl>
    <w:p w:rsidR="0054199C" w:rsidRPr="00AA6C02" w:rsidRDefault="00D85C1A" w:rsidP="00AA6C02"/>
    <w:p w:rsidR="009134C7" w:rsidRDefault="009134C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9134C7" w:rsidRDefault="00D85C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2781592" cy="275301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81592" cy="275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4C7" w:rsidRDefault="00D85C1A">
      <w:r>
        <w:rPr>
          <w:noProof/>
          <w:lang w:val="en-US"/>
        </w:rPr>
        <w:drawing>
          <wp:inline distT="0" distB="0" distL="0" distR="0">
            <wp:extent cx="2800644" cy="275301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00644" cy="275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4C7" w:rsidRDefault="009134C7"/>
    <w:p w:rsidR="009134C7" w:rsidRDefault="00D85C1A">
      <w:r>
        <w:rPr>
          <w:noProof/>
          <w:lang w:val="en-US"/>
        </w:rPr>
        <w:lastRenderedPageBreak/>
        <w:drawing>
          <wp:inline distT="0" distB="0" distL="0" distR="0">
            <wp:extent cx="5667375" cy="27813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4C7" w:rsidRDefault="009134C7"/>
    <w:p w:rsidR="009134C7" w:rsidRDefault="009134C7"/>
    <w:sectPr w:rsidR="009134C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1A" w:rsidRDefault="00D85C1A" w:rsidP="00203A7D">
      <w:r>
        <w:separator/>
      </w:r>
    </w:p>
  </w:endnote>
  <w:endnote w:type="continuationSeparator" w:id="0">
    <w:p w:rsidR="00D85C1A" w:rsidRDefault="00D85C1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3D3D">
      <w:rPr>
        <w:rStyle w:val="a9"/>
        <w:noProof/>
      </w:rPr>
      <w:t>10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1A" w:rsidRDefault="00D85C1A" w:rsidP="00203A7D">
      <w:r>
        <w:separator/>
      </w:r>
    </w:p>
  </w:footnote>
  <w:footnote w:type="continuationSeparator" w:id="0">
    <w:p w:rsidR="00D85C1A" w:rsidRDefault="00D85C1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EE" w:rsidRDefault="00570E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3D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5194"/>
    <w:rsid w:val="007D7FC4"/>
    <w:rsid w:val="00883D6C"/>
    <w:rsid w:val="009134C7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85C1A"/>
    <w:rsid w:val="00DB4CC2"/>
    <w:rsid w:val="00DC2F5E"/>
    <w:rsid w:val="00DC73AD"/>
    <w:rsid w:val="00DE70B5"/>
    <w:rsid w:val="00DF470C"/>
    <w:rsid w:val="00E3135C"/>
    <w:rsid w:val="00E81ACD"/>
    <w:rsid w:val="00EB3D3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EB3D3D"/>
    <w:rPr>
      <w:sz w:val="18"/>
      <w:szCs w:val="18"/>
    </w:rPr>
  </w:style>
  <w:style w:type="character" w:customStyle="1" w:styleId="Char">
    <w:name w:val="批注框文本 Char"/>
    <w:basedOn w:val="a1"/>
    <w:link w:val="aa"/>
    <w:rsid w:val="00EB3D3D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EB3D3D"/>
    <w:rPr>
      <w:sz w:val="18"/>
      <w:szCs w:val="18"/>
    </w:rPr>
  </w:style>
  <w:style w:type="character" w:customStyle="1" w:styleId="Char">
    <w:name w:val="批注框文本 Char"/>
    <w:basedOn w:val="a1"/>
    <w:link w:val="aa"/>
    <w:rsid w:val="00EB3D3D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10</Pages>
  <Words>900</Words>
  <Characters>5130</Characters>
  <Application>Microsoft Office Word</Application>
  <DocSecurity>0</DocSecurity>
  <Lines>42</Lines>
  <Paragraphs>12</Paragraphs>
  <ScaleCrop>false</ScaleCrop>
  <Company>ths</Company>
  <LinksUpToDate>false</LinksUpToDate>
  <CharactersWithSpaces>6018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creator>pjj</dc:creator>
  <cp:lastModifiedBy>pjj</cp:lastModifiedBy>
  <cp:revision>1</cp:revision>
  <cp:lastPrinted>1900-12-31T16:00:00Z</cp:lastPrinted>
  <dcterms:created xsi:type="dcterms:W3CDTF">2021-03-08T12:54:00Z</dcterms:created>
  <dcterms:modified xsi:type="dcterms:W3CDTF">2021-03-08T12:55:00Z</dcterms:modified>
</cp:coreProperties>
</file>