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vsd" ContentType="application/vnd.visio"/>
  <Default Extension="bin" ContentType="application/vnd.openxmlformats-officedocument.oleObject"/>
  <Default Extension="jpg" ContentType="image/jpeg"/>
  <Default Extension="wmf" ContentType="image/x-wmf"/>
  <Default Extension="png" ContentType="image/png"/>
  <Default Extension="emf" ContentType="image/x-e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B4B" w:rsidRDefault="006D7B4B" w:rsidP="00D40158">
      <w:pPr>
        <w:spacing w:beforeLines="100" w:before="312" w:line="180" w:lineRule="atLeast"/>
        <w:jc w:val="center"/>
        <w:rPr>
          <w:rFonts w:ascii="黑体" w:eastAsia="黑体" w:hAnsi="宋体" w:hint="eastAsia"/>
          <w:b/>
          <w:bCs/>
          <w:sz w:val="72"/>
          <w:szCs w:val="72"/>
        </w:rPr>
      </w:pPr>
    </w:p>
    <w:p w:rsidR="006D7B4B" w:rsidRDefault="006D7B4B" w:rsidP="00D40158">
      <w:pPr>
        <w:spacing w:beforeLines="100" w:before="312" w:line="180" w:lineRule="atLeast"/>
        <w:jc w:val="center"/>
        <w:rPr>
          <w:rFonts w:ascii="黑体" w:eastAsia="黑体" w:hAnsi="宋体"/>
          <w:b/>
          <w:bCs/>
          <w:sz w:val="72"/>
          <w:szCs w:val="72"/>
        </w:rPr>
      </w:pPr>
    </w:p>
    <w:p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学校建筑</w:t>
      </w:r>
      <w:bookmarkEnd w:id="0"/>
    </w:p>
    <w:p w:rsidR="00D40158" w:rsidRPr="00CE28AA" w:rsidRDefault="00D40158"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3657AB">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土楼</w:t>
            </w:r>
            <w:proofErr w:type="spellStart"/>
            <w:r w:rsidRPr="00D40158">
              <w:rPr>
                <w:rFonts w:ascii="宋体" w:hAnsi="宋体" w:hint="eastAsia"/>
                <w:szCs w:val="21"/>
              </w:rPr>
              <w:t>xxxx</w:t>
            </w:r>
            <w:proofErr w:type="spellEnd"/>
            <w:r w:rsidRPr="00D40158">
              <w:rPr>
                <w:rFonts w:ascii="宋体" w:hAnsi="宋体" w:hint="eastAsia"/>
                <w:szCs w:val="21"/>
              </w:rPr>
              <w:t>项目</w:t>
            </w:r>
            <w:bookmarkEnd w:id="1"/>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r w:rsidRPr="00D40158">
              <w:rPr>
                <w:rFonts w:ascii="宋体" w:hAnsi="宋体" w:hint="eastAsia"/>
                <w:szCs w:val="21"/>
              </w:rPr>
              <w:t/>
            </w:r>
            <w:bookmarkEnd w:id="2"/>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有限公司</w:t>
            </w:r>
            <w:bookmarkEnd w:id="3"/>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rsidRPr="00D40158">
              <w:rPr>
                <w:rFonts w:ascii="宋体" w:hAnsi="宋体" w:hint="eastAsia"/>
                <w:szCs w:val="21"/>
              </w:rPr>
              <w:t/>
            </w:r>
            <w:proofErr w:type="spellStart"/>
            <w:r w:rsidRPr="00D40158">
              <w:rPr>
                <w:rFonts w:ascii="宋体" w:hAnsi="宋体" w:hint="eastAsia"/>
                <w:szCs w:val="21"/>
              </w:rPr>
              <w:t>xxxx</w:t>
            </w:r>
            <w:proofErr w:type="spellEnd"/>
            <w:r w:rsidRPr="00D40158">
              <w:rPr>
                <w:rFonts w:ascii="宋体" w:hAnsi="宋体" w:hint="eastAsia"/>
                <w:szCs w:val="21"/>
              </w:rPr>
              <w:t>建筑设计有限公司</w:t>
            </w:r>
            <w:bookmarkEnd w:id="4"/>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3657AB">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
              </w:r>
            </w:smartTag>
            <w:bookmarkEnd w:id="5"/>
          </w:p>
        </w:tc>
      </w:tr>
    </w:tbl>
    <w:p w:rsidR="00D40158" w:rsidRDefault="00D40158" w:rsidP="00B41640">
      <w:pPr>
        <w:rPr>
          <w:rFonts w:ascii="宋体" w:hAnsi="宋体"/>
          <w:lang w:val="en-US"/>
        </w:rPr>
      </w:pPr>
    </w:p>
    <w:p w:rsidR="00D40158" w:rsidRDefault="00D40158" w:rsidP="00B41640">
      <w:pPr>
        <w:rPr>
          <w:rFonts w:ascii="宋体" w:hAnsi="宋体"/>
          <w:lang w:val="en-US"/>
        </w:rPr>
        <w:jc w:val="center"/>
      </w:pPr>
      <w:bookmarkStart w:id="6" w:name="二维码"/>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6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cb350c2bad046fe"/>
                    <a:stretch>
                      <a:fillRect/>
                    </a:stretch>
                  </pic:blipFill>
                  <pic:spPr>
                    <a:xfrm>
                      <a:off x="0" y="0"/>
                      <a:ext cx="1514634" cy="1514634"/>
                    </a:xfrm>
                    <a:prstGeom prst="rect">
                      <a:avLst/>
                    </a:prstGeom>
                  </pic:spPr>
                </pic:pic>
              </a:graphicData>
            </a:graphic>
          </wp:inline>
        </drawing>
      </w:r>
    </w:p>
    <w:p>
      <w:pPr>
        <w:rPr>
          <w:rFonts w:ascii="宋体" w:hAnsi="宋体"/>
          <w:lang w:val="en-US"/>
        </w:rPr>
      </w:pPr>
    </w:p>
    <w:bookmarkEnd w:id="6"/>
    <w:p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rsidTr="007E2915">
        <w:trPr>
          <w:cantSplit/>
          <w:trHeight w:val="20"/>
          <w:jc w:val="center"/>
        </w:trPr>
        <w:tc>
          <w:tcPr>
            <w:tcW w:w="1800" w:type="dxa"/>
            <w:shd w:val="clear" w:color="auto" w:fill="E6E6E6"/>
            <w:vAlign w:val="center"/>
          </w:tcPr>
          <w:p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T18659817092</w:t>
            </w:r>
            <w:bookmarkEnd w:id="9"/>
            <w:r w:rsidRPr="00D40158">
              <w:rPr>
                <w:rFonts w:ascii="宋体" w:hAnsi="宋体" w:hint="eastAsia"/>
                <w:szCs w:val="18"/>
              </w:rPr>
              <w:t xml:space="preserve"> </w:t>
            </w:r>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rsidR="006350D0" w:rsidRDefault="00D40158">
      <w:pPr>
        <w:pStyle w:val="TOC1"/>
        <w:rPr>
          <w:b w:val="0"/>
          <w:bCs w:val="0"/>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441480674" w:history="1">
        <w:r w:rsidR="006350D0" w:rsidRPr="00447D5F">
          <w:rPr>
            <w:rStyle w:val="a6"/>
          </w:rPr>
          <w:t>1</w:t>
        </w:r>
        <w:r w:rsidR="006350D0">
          <w:rPr>
            <w:b w:val="0"/>
            <w:bCs w:val="0"/>
          </w:rPr>
          <w:tab/>
        </w:r>
        <w:r w:rsidR="006350D0" w:rsidRPr="00447D5F">
          <w:rPr>
            <w:rStyle w:val="a6"/>
            <w:rFonts w:hint="eastAsia"/>
          </w:rPr>
          <w:t>建筑概况</w:t>
        </w:r>
        <w:r w:rsidR="006350D0">
          <w:rPr>
            <w:webHidden/>
          </w:rPr>
          <w:tab/>
        </w:r>
        <w:r w:rsidR="006350D0">
          <w:rPr>
            <w:webHidden/>
          </w:rPr>
          <w:fldChar w:fldCharType="begin"/>
        </w:r>
        <w:r w:rsidR="006350D0">
          <w:rPr>
            <w:webHidden/>
          </w:rPr>
          <w:instrText xml:space="preserve"> PAGEREF _Toc441480674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5" w:history="1">
        <w:r w:rsidR="006350D0" w:rsidRPr="00447D5F">
          <w:rPr>
            <w:rStyle w:val="a6"/>
          </w:rPr>
          <w:t>2</w:t>
        </w:r>
        <w:r w:rsidR="006350D0">
          <w:rPr>
            <w:b w:val="0"/>
            <w:bCs w:val="0"/>
          </w:rPr>
          <w:tab/>
        </w:r>
        <w:r w:rsidR="006350D0" w:rsidRPr="00447D5F">
          <w:rPr>
            <w:rStyle w:val="a6"/>
            <w:rFonts w:hint="eastAsia"/>
          </w:rPr>
          <w:t>标准依据</w:t>
        </w:r>
        <w:r w:rsidR="006350D0">
          <w:rPr>
            <w:webHidden/>
          </w:rPr>
          <w:tab/>
        </w:r>
        <w:r w:rsidR="006350D0">
          <w:rPr>
            <w:webHidden/>
          </w:rPr>
          <w:fldChar w:fldCharType="begin"/>
        </w:r>
        <w:r w:rsidR="006350D0">
          <w:rPr>
            <w:webHidden/>
          </w:rPr>
          <w:instrText xml:space="preserve"> PAGEREF _Toc441480675 \h </w:instrText>
        </w:r>
        <w:r w:rsidR="006350D0">
          <w:rPr>
            <w:webHidden/>
          </w:rPr>
        </w:r>
        <w:r w:rsidR="006350D0">
          <w:rPr>
            <w:webHidden/>
          </w:rPr>
          <w:fldChar w:fldCharType="separate"/>
        </w:r>
        <w:r w:rsidR="00976C9F">
          <w:rPr>
            <w:webHidden/>
          </w:rPr>
          <w:t>3</w:t>
        </w:r>
        <w:r w:rsidR="006350D0">
          <w:rPr>
            <w:webHidden/>
          </w:rPr>
          <w:fldChar w:fldCharType="end"/>
        </w:r>
      </w:hyperlink>
    </w:p>
    <w:p w:rsidR="006350D0" w:rsidRDefault="00F67627">
      <w:pPr>
        <w:pStyle w:val="TOC1"/>
        <w:rPr>
          <w:b w:val="0"/>
          <w:bCs w:val="0"/>
        </w:rPr>
      </w:pPr>
      <w:hyperlink w:anchor="_Toc441480676" w:history="1">
        <w:r w:rsidR="006350D0" w:rsidRPr="00447D5F">
          <w:rPr>
            <w:rStyle w:val="a6"/>
          </w:rPr>
          <w:t>3</w:t>
        </w:r>
        <w:r w:rsidR="006350D0">
          <w:rPr>
            <w:b w:val="0"/>
            <w:bCs w:val="0"/>
          </w:rPr>
          <w:tab/>
        </w:r>
        <w:r w:rsidR="006350D0" w:rsidRPr="00447D5F">
          <w:rPr>
            <w:rStyle w:val="a6"/>
            <w:rFonts w:hint="eastAsia"/>
          </w:rPr>
          <w:t>计算方法</w:t>
        </w:r>
        <w:r w:rsidR="006350D0">
          <w:rPr>
            <w:webHidden/>
          </w:rPr>
          <w:tab/>
        </w:r>
        <w:r w:rsidR="006350D0">
          <w:rPr>
            <w:webHidden/>
          </w:rPr>
          <w:fldChar w:fldCharType="begin"/>
        </w:r>
        <w:r w:rsidR="006350D0">
          <w:rPr>
            <w:webHidden/>
          </w:rPr>
          <w:instrText xml:space="preserve"> PAGEREF _Toc441480676 \h </w:instrText>
        </w:r>
        <w:r w:rsidR="006350D0">
          <w:rPr>
            <w:webHidden/>
          </w:rPr>
        </w:r>
        <w:r w:rsidR="006350D0">
          <w:rPr>
            <w:webHidden/>
          </w:rPr>
          <w:fldChar w:fldCharType="separate"/>
        </w:r>
        <w:r w:rsidR="00976C9F">
          <w:rPr>
            <w:webHidden/>
          </w:rPr>
          <w:t>4</w:t>
        </w:r>
        <w:r w:rsidR="006350D0">
          <w:rPr>
            <w:webHidden/>
          </w:rPr>
          <w:fldChar w:fldCharType="end"/>
        </w:r>
      </w:hyperlink>
    </w:p>
    <w:p w:rsidR="006350D0" w:rsidRDefault="00F67627">
      <w:pPr>
        <w:pStyle w:val="TOC2"/>
      </w:pPr>
      <w:hyperlink w:anchor="_Toc441480677" w:history="1">
        <w:r w:rsidR="006350D0" w:rsidRPr="00447D5F">
          <w:rPr>
            <w:rStyle w:val="a6"/>
            <w:lang w:val="en-GB"/>
          </w:rPr>
          <w:t>3.1</w:t>
        </w:r>
        <w:r w:rsidR="006350D0">
          <w:tab/>
        </w:r>
        <w:r w:rsidR="006350D0" w:rsidRPr="00447D5F">
          <w:rPr>
            <w:rStyle w:val="a6"/>
            <w:rFonts w:hint="eastAsia"/>
          </w:rPr>
          <w:t>空气声隔声单值评价量</w:t>
        </w:r>
        <w:r w:rsidR="006350D0">
          <w:rPr>
            <w:webHidden/>
          </w:rPr>
          <w:tab/>
        </w:r>
        <w:r w:rsidR="006350D0">
          <w:rPr>
            <w:webHidden/>
          </w:rPr>
          <w:fldChar w:fldCharType="begin"/>
        </w:r>
        <w:r w:rsidR="006350D0">
          <w:rPr>
            <w:webHidden/>
          </w:rPr>
          <w:instrText xml:space="preserve"> PAGEREF _Toc441480677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8" w:history="1">
        <w:r w:rsidR="006350D0" w:rsidRPr="00447D5F">
          <w:rPr>
            <w:rStyle w:val="a6"/>
            <w:lang w:val="en-GB"/>
          </w:rPr>
          <w:t>3.2</w:t>
        </w:r>
        <w:r w:rsidR="006350D0">
          <w:tab/>
        </w:r>
        <w:r w:rsidR="006350D0" w:rsidRPr="00447D5F">
          <w:rPr>
            <w:rStyle w:val="a6"/>
            <w:rFonts w:hint="eastAsia"/>
          </w:rPr>
          <w:t>空气声频谱修正量</w:t>
        </w:r>
        <w:r w:rsidR="006350D0">
          <w:rPr>
            <w:webHidden/>
          </w:rPr>
          <w:tab/>
        </w:r>
        <w:r w:rsidR="006350D0">
          <w:rPr>
            <w:webHidden/>
          </w:rPr>
          <w:fldChar w:fldCharType="begin"/>
        </w:r>
        <w:r w:rsidR="006350D0">
          <w:rPr>
            <w:webHidden/>
          </w:rPr>
          <w:instrText xml:space="preserve"> PAGEREF _Toc441480678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79" w:history="1">
        <w:r w:rsidR="006350D0" w:rsidRPr="00447D5F">
          <w:rPr>
            <w:rStyle w:val="a6"/>
            <w:lang w:val="en-GB"/>
          </w:rPr>
          <w:t>3.3</w:t>
        </w:r>
        <w:r w:rsidR="006350D0">
          <w:tab/>
        </w:r>
        <w:r w:rsidR="006350D0" w:rsidRPr="00447D5F">
          <w:rPr>
            <w:rStyle w:val="a6"/>
            <w:rFonts w:hint="eastAsia"/>
          </w:rPr>
          <w:t>撞击声隔声单值评价量</w:t>
        </w:r>
        <w:r w:rsidR="006350D0">
          <w:rPr>
            <w:webHidden/>
          </w:rPr>
          <w:tab/>
        </w:r>
        <w:r w:rsidR="006350D0">
          <w:rPr>
            <w:webHidden/>
          </w:rPr>
          <w:fldChar w:fldCharType="begin"/>
        </w:r>
        <w:r w:rsidR="006350D0">
          <w:rPr>
            <w:webHidden/>
          </w:rPr>
          <w:instrText xml:space="preserve"> PAGEREF _Toc441480679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pPr>
        <w:pStyle w:val="TOC2"/>
      </w:pPr>
      <w:hyperlink w:anchor="_Toc441480680" w:history="1">
        <w:r w:rsidR="006350D0" w:rsidRPr="00447D5F">
          <w:rPr>
            <w:rStyle w:val="a6"/>
            <w:lang w:val="en-GB"/>
          </w:rPr>
          <w:t>3.4</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_Toc441480680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6350D0" w:rsidRDefault="00F67627" w:rsidP="006350D0">
      <w:pPr>
        <w:pStyle w:val="TOC3"/>
      </w:pPr>
      <w:hyperlink w:anchor="_Toc441480681" w:history="1">
        <w:r w:rsidR="006350D0" w:rsidRPr="00447D5F">
          <w:rPr>
            <w:rStyle w:val="a6"/>
            <w:lang w:val="en-GB"/>
          </w:rPr>
          <w:t>3.4.1</w:t>
        </w:r>
        <w:r w:rsidR="006350D0">
          <w:tab/>
        </w:r>
        <w:r w:rsidR="006350D0" w:rsidRPr="00447D5F">
          <w:rPr>
            <w:rStyle w:val="a6"/>
            <w:rFonts w:hint="eastAsia"/>
          </w:rPr>
          <w:t>组合墙有效隔声量</w:t>
        </w:r>
        <w:r w:rsidR="006350D0">
          <w:rPr>
            <w:webHidden/>
          </w:rPr>
          <w:tab/>
        </w:r>
        <w:r w:rsidR="006350D0">
          <w:rPr>
            <w:webHidden/>
          </w:rPr>
          <w:fldChar w:fldCharType="begin"/>
        </w:r>
        <w:r w:rsidR="006350D0">
          <w:rPr>
            <w:webHidden/>
          </w:rPr>
          <w:instrText xml:space="preserve"> PAGEREF _Toc441480681 \h </w:instrText>
        </w:r>
        <w:r w:rsidR="006350D0">
          <w:rPr>
            <w:webHidden/>
          </w:rPr>
        </w:r>
        <w:r w:rsidR="006350D0">
          <w:rPr>
            <w:webHidden/>
          </w:rPr>
          <w:fldChar w:fldCharType="separate"/>
        </w:r>
        <w:r w:rsidR="00976C9F">
          <w:rPr>
            <w:rFonts w:hint="eastAsia"/>
            <w:b/>
            <w:bCs/>
            <w:webHidden/>
          </w:rPr>
          <w:t>错误</w:t>
        </w:r>
        <w:r w:rsidR="00976C9F">
          <w:rPr>
            <w:rFonts w:hint="eastAsia"/>
            <w:b/>
            <w:bCs/>
            <w:webHidden/>
          </w:rPr>
          <w:t>!</w:t>
        </w:r>
        <w:r w:rsidR="00976C9F">
          <w:rPr>
            <w:rFonts w:hint="eastAsia"/>
            <w:b/>
            <w:bCs/>
            <w:webHidden/>
          </w:rPr>
          <w:t>未定义书签。</w:t>
        </w:r>
        <w:r w:rsidR="006350D0">
          <w:rPr>
            <w:webHidden/>
          </w:rPr>
          <w:fldChar w:fldCharType="end"/>
        </w:r>
      </w:hyperlink>
    </w:p>
    <w:p w:rsidR="00AA47FE" w:rsidRDefault="00D40158" w:rsidP="006350D0">
      <w:pPr>
        <w:pStyle w:val="TOC1"/>
        <w:sectPr w:rsidR="00AA47FE" w:rsidSect="004B2B70">
          <w:headerReference w:type="default" r:id="rId8"/>
          <w:footerReference w:type="even" r:id="rId9"/>
          <w:footerReference w:type="default" r:id="rId10"/>
          <w:pgSz w:w="11906" w:h="16838"/>
          <w:pgMar w:top="1440" w:right="1418" w:bottom="1440" w:left="1418" w:header="851" w:footer="992" w:gutter="0"/>
          <w:cols w:space="425"/>
          <w:titlePg/>
          <w:docGrid w:type="lines" w:linePitch="312"/>
        </w:sectPr>
      </w:pPr>
      <w:r>
        <w:fldChar w:fldCharType="end"/>
      </w:r>
      <w:bookmarkStart w:id="11" w:name="_GoBack"/>
      <w:bookmarkEnd w:id="10"/>
      <w:bookmarkEnd w:id="11"/>
    </w:p>
    <w:p w:rsidR="00D40158" w:rsidRDefault="00D40158" w:rsidP="006350D0">
      <w:pPr>
        <w:pStyle w:val="TOC1"/>
      </w:pPr>
    </w:p>
    <w:p w:rsidR="00D40158" w:rsidRDefault="00D40158" w:rsidP="005215FB">
      <w:pPr>
        <w:pStyle w:val="1"/>
      </w:pPr>
      <w:bookmarkStart w:id="12" w:name="_Toc441480674"/>
      <w:r w:rsidRPr="005E5F93">
        <w:rPr>
          <w:rFonts w:hint="eastAsia"/>
        </w:rPr>
        <w:t>建筑概况</w:t>
      </w:r>
      <w:bookmarkEnd w:id="12"/>
    </w:p>
    <w:p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6231"/>
      </w:tblGrid>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rsidR="00D40158" w:rsidRPr="00FF2243" w:rsidRDefault="00D40158" w:rsidP="00FF2243">
            <w:pPr>
              <w:pStyle w:val="a0"/>
              <w:ind w:firstLineChars="0" w:firstLine="0"/>
              <w:rPr>
                <w:rFonts w:ascii="宋体" w:hAnsi="宋体"/>
                <w:lang w:val="en-US"/>
              </w:rPr>
            </w:pPr>
            <w:bookmarkStart w:id="13" w:name="工程名称"/>
            <w:r>
              <w:t>土楼</w:t>
            </w:r>
            <w:bookmarkEnd w:id="13"/>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4" w:name="地上建筑面积"/>
            <w:r w:rsidRPr="00FF2243">
              <w:rPr>
                <w:rFonts w:ascii="宋体" w:hAnsi="宋体" w:hint="eastAsia"/>
                <w:lang w:val="en-US"/>
              </w:rPr>
              <w:t xml:space="preserve">12339</w:t>
            </w:r>
            <w:bookmarkEnd w:id="14"/>
            <w:r w:rsidRPr="00FF2243">
              <w:rPr>
                <w:rFonts w:ascii="宋体" w:hAnsi="宋体" w:hint="eastAsia"/>
                <w:lang w:val="en-US"/>
              </w:rPr>
              <w:t xml:space="preserve">    地下</w:t>
            </w:r>
            <w:bookmarkStart w:id="15" w:name="地下建筑面积"/>
            <w:r w:rsidRPr="00FF2243">
              <w:rPr>
                <w:rFonts w:ascii="宋体" w:hAnsi="宋体" w:hint="eastAsia"/>
                <w:lang w:val="en-US"/>
              </w:rPr>
              <w:t xml:space="preserve">0</w:t>
            </w:r>
            <w:bookmarkEnd w:id="15"/>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6" w:name="地上建筑层数"/>
            <w:r w:rsidRPr="00FF2243">
              <w:rPr>
                <w:rFonts w:ascii="宋体" w:hAnsi="宋体" w:hint="eastAsia"/>
                <w:lang w:val="en-US"/>
              </w:rPr>
              <w:t xml:space="preserve">7</w:t>
            </w:r>
            <w:bookmarkEnd w:id="16"/>
            <w:r w:rsidR="006426BA">
              <w:rPr>
                <w:rFonts w:ascii="宋体" w:hAnsi="宋体" w:hint="eastAsia"/>
                <w:lang w:val="en-US"/>
              </w:rPr>
              <w:t xml:space="preserve">        </w:t>
            </w:r>
            <w:r w:rsidRPr="00FF2243">
              <w:rPr>
                <w:rFonts w:ascii="宋体" w:hAnsi="宋体" w:hint="eastAsia"/>
                <w:lang w:val="en-US"/>
              </w:rPr>
              <w:t>地下</w:t>
            </w:r>
            <w:bookmarkStart w:id="17" w:name="地下建筑层数"/>
            <w:r>
              <w:t>0</w:t>
            </w:r>
            <w:bookmarkEnd w:id="17"/>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8" w:name="地上建筑高度"/>
            <w:r w:rsidRPr="00FF2243">
              <w:rPr>
                <w:rFonts w:ascii="宋体" w:hAnsi="宋体" w:hint="eastAsia"/>
                <w:lang w:val="en-US"/>
              </w:rPr>
              <w:t xml:space="preserve">30.9</w:t>
            </w:r>
            <w:bookmarkEnd w:id="18"/>
            <w:r w:rsidRPr="00FF2243">
              <w:rPr>
                <w:rFonts w:ascii="宋体" w:hAnsi="宋体" w:hint="eastAsia"/>
                <w:lang w:val="en-US"/>
              </w:rPr>
              <w:t xml:space="preserve">    </w:t>
            </w:r>
          </w:p>
        </w:tc>
      </w:tr>
      <w:tr w:rsidR="00D40158" w:rsidRPr="00FF2243">
        <w:tc>
          <w:tcPr>
            <w:tcW w:w="2841" w:type="dxa"/>
            <w:shd w:val="clear" w:color="auto" w:fill="E6E6E6"/>
          </w:tcPr>
          <w:p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rsidR="00D40158" w:rsidRPr="00FF2243" w:rsidRDefault="00D40158" w:rsidP="00FF2243">
            <w:pPr>
              <w:pStyle w:val="a0"/>
              <w:ind w:firstLineChars="0" w:firstLine="0"/>
              <w:rPr>
                <w:rFonts w:ascii="宋体" w:hAnsi="宋体"/>
                <w:lang w:val="en-US"/>
              </w:rPr>
            </w:pPr>
            <w:bookmarkStart w:id="19" w:name="北向角度"/>
            <w:r>
              <w:t>83</w:t>
            </w:r>
            <w:bookmarkEnd w:id="19"/>
          </w:p>
        </w:tc>
      </w:tr>
    </w:tbl>
    <w:p w:rsidR="00534262" w:rsidRDefault="00534262" w:rsidP="001D6B5D">
      <w:pPr>
        <w:pStyle w:val="a0"/>
        <w:ind w:firstLineChars="0" w:firstLine="0"/>
        <w:jc w:val="center"/>
        <w:rPr>
          <w:lang w:val="en-US"/>
        </w:rPr>
      </w:pPr>
      <w:bookmarkStart w:id="20" w:name="围护结构概况"/>
      <w:bookmarkStart w:id="21" w:name="单体模型观察图"/>
      <w:bookmarkStart w:id="22" w:name="TitleFormat"/>
      <w:bookmarkEnd w:id="20"/>
      <w:bookmarkEnd w:id="21"/>
      <w:r>
        <w:rPr>
          <w:lang w:val="en-US"/>
        </w:rPr>
        <w:t>请先在[模型观察]命令中保存图片！</w:t>
      </w:r>
    </w:p>
    <w:p w:rsidR="00935950" w:rsidRPr="002B085D" w:rsidRDefault="00935950" w:rsidP="00935950">
      <w:pPr>
        <w:jc w:val="center"/>
        <w:rPr>
          <w:rFonts w:ascii="黑体" w:eastAsia="黑体" w:hAnsi="黑体"/>
          <w:b/>
          <w:i/>
          <w:lang w:val="en-US"/>
        </w:rPr>
      </w:pPr>
      <w:bookmarkStart w:id="23" w:name="_Toc441480675"/>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rsidR="00D40158" w:rsidRDefault="0044357B" w:rsidP="00D40158">
      <w:pPr>
        <w:pStyle w:val="1"/>
      </w:pPr>
      <w:r>
        <w:rPr>
          <w:rFonts w:hint="eastAsia"/>
        </w:rPr>
        <w:t>标准</w:t>
      </w:r>
      <w:r w:rsidR="00D40158">
        <w:rPr>
          <w:rFonts w:hint="eastAsia"/>
        </w:rPr>
        <w:t>依据</w:t>
      </w:r>
      <w:bookmarkEnd w:id="23"/>
    </w:p>
    <w:p w:rsidR="00BE74C9" w:rsidRPr="00D47C14" w:rsidRDefault="00BE74C9" w:rsidP="00BE74C9">
      <w:pPr>
        <w:pStyle w:val="ac"/>
        <w:widowControl w:val="0"/>
        <w:numPr>
          <w:ilvl w:val="0"/>
          <w:numId w:val="4"/>
        </w:numPr>
        <w:ind w:firstLineChars="0"/>
        <w:contextualSpacing/>
        <w:jc w:val="both"/>
        <w:rPr>
          <w:kern w:val="2"/>
          <w:szCs w:val="24"/>
          <w:lang w:val="en-US"/>
        </w:rPr>
      </w:pPr>
      <w:bookmarkStart w:id="24" w:name="计算依据"/>
      <w:bookmarkEnd w:id="22"/>
      <w:bookmarkEnd w:id="24"/>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rsidR="002E541A" w:rsidRPr="00C17759" w:rsidRDefault="00636701" w:rsidP="00C17759">
      <w:pPr>
        <w:pStyle w:val="1"/>
      </w:pPr>
      <w:r>
        <w:rPr>
          <w:rFonts w:hint="eastAsia"/>
        </w:rPr>
        <w:t>评价</w:t>
      </w:r>
      <w:r>
        <w:t>要求</w:t>
      </w:r>
    </w:p>
    <w:p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rsidR="004B076C" w:rsidRDefault="004B076C" w:rsidP="00426DE1">
      <w:pPr>
        <w:pStyle w:val="1"/>
        <w:rPr>
          <w:kern w:val="2"/>
        </w:rPr>
      </w:pPr>
      <w:bookmarkStart w:id="25" w:name="_Toc438716944"/>
      <w:bookmarkStart w:id="26" w:name="_Toc441480676"/>
      <w:r>
        <w:rPr>
          <w:rFonts w:hint="eastAsia"/>
          <w:kern w:val="2"/>
        </w:rPr>
        <w:t>隔声理论概述</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2D8B811B" wp14:editId="5BE4A460">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35758" cy="1358420"/>
                    </a:xfrm>
                    <a:prstGeom prst="rect">
                      <a:avLst/>
                    </a:prstGeom>
                  </pic:spPr>
                </pic:pic>
              </a:graphicData>
            </a:graphic>
          </wp:inline>
        </w:drawing>
      </w:r>
    </w:p>
    <w:p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rsidR="009147A5" w:rsidRDefault="009147A5" w:rsidP="009147A5">
      <w:pPr>
        <w:pStyle w:val="2"/>
      </w:pPr>
      <w:bookmarkStart w:id="27" w:name="_Toc503275876"/>
      <w:bookmarkStart w:id="28" w:name="_Toc503800602"/>
      <w:bookmarkStart w:id="29" w:name="_Toc503800667"/>
      <w:r>
        <w:t>空气声</w:t>
      </w:r>
      <w:r>
        <w:rPr>
          <w:rFonts w:hint="eastAsia"/>
        </w:rPr>
        <w:t>隔声</w:t>
      </w:r>
      <w:bookmarkEnd w:id="27"/>
      <w:bookmarkEnd w:id="28"/>
      <w:bookmarkEnd w:id="29"/>
    </w:p>
    <w:p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pt;height:30.65pt;mso-position-horizontal-relative:page;mso-position-vertical-relative:page" o:ole="">
            <v:imagedata r:id="rId12" o:title=""/>
          </v:shape>
          <o:OLEObject Type="Embed" ProgID="Equations" ShapeID="Picture 2" DrawAspect="Content" ObjectID="_1625313596" r:id="rId13"/>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rsidR="009147A5" w:rsidRPr="0020046C" w:rsidRDefault="009147A5" w:rsidP="009147A5">
      <w:pPr>
        <w:pStyle w:val="3"/>
        <w:tabs>
          <w:tab w:val="left" w:pos="578"/>
        </w:tabs>
      </w:pPr>
      <w:bookmarkStart w:id="30" w:name="_Toc503275877"/>
      <w:bookmarkStart w:id="31" w:name="_Toc503800603"/>
      <w:bookmarkStart w:id="32" w:name="_Toc503800668"/>
      <w:r w:rsidRPr="0020046C">
        <w:rPr>
          <w:rFonts w:hint="eastAsia"/>
        </w:rPr>
        <w:t>质量定律</w:t>
      </w:r>
      <w:bookmarkEnd w:id="30"/>
      <w:bookmarkEnd w:id="31"/>
      <w:bookmarkEnd w:id="32"/>
    </w:p>
    <w:p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v:shape id="_x0000_i1026" type="#_x0000_t75" style="width:116.05pt;height:43.5pt;mso-position-horizontal-relative:page;mso-position-vertical-relative:page" o:ole="">
            <v:imagedata r:id="rId14" o:title=""/>
          </v:shape>
          <o:OLEObject Type="Embed" ProgID="Equations" ShapeID="_x0000_i1026" DrawAspect="Content" ObjectID="_1625313597" r:id="rId15"/>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v:shape id="_x0000_i1027" type="#_x0000_t75" style="width:12.35pt;height:11.3pt;mso-position-horizontal-relative:page;mso-position-vertical-relative:page" o:ole="">
            <v:imagedata r:id="rId16" o:title=""/>
          </v:shape>
          <o:OLEObject Type="Embed" ProgID="Equations" ShapeID="_x0000_i1027" DrawAspect="Content" ObjectID="_1625313598" r:id="rId17"/>
        </w:object>
      </w:r>
      <w:r w:rsidRPr="00665172">
        <w:rPr>
          <w:rFonts w:ascii="Times New Roman" w:eastAsia="宋体" w:hAnsi="Times New Roman" w:hint="eastAsia"/>
          <w:sz w:val="21"/>
          <w:szCs w:val="21"/>
        </w:rPr>
        <w:t>——</w:t>
      </w:r>
      <w:proofErr w:type="gramStart"/>
      <w:r w:rsidRPr="00665172">
        <w:rPr>
          <w:rFonts w:ascii="Times New Roman" w:eastAsia="宋体" w:hAnsi="Times New Roman" w:hint="eastAsia"/>
          <w:sz w:val="21"/>
          <w:szCs w:val="21"/>
        </w:rPr>
        <w:t>墙单位</w:t>
      </w:r>
      <w:proofErr w:type="gramEnd"/>
      <w:r w:rsidRPr="00665172">
        <w:rPr>
          <w:rFonts w:ascii="Times New Roman" w:eastAsia="宋体" w:hAnsi="Times New Roman" w:hint="eastAsia"/>
          <w:sz w:val="21"/>
          <w:szCs w:val="21"/>
        </w:rPr>
        <w:t>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v:shape id="_x0000_i1028" type="#_x0000_t75" style="width:15.05pt;height:18.8pt;mso-position-horizontal-relative:page;mso-position-vertical-relative:page" o:ole="">
            <v:imagedata r:id="rId18" o:title=""/>
          </v:shape>
          <o:OLEObject Type="Embed" ProgID="Equations" ShapeID="_x0000_i1028" DrawAspect="Content" ObjectID="_1625313599" r:id="rId19"/>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v:shape id="_x0000_i1029" type="#_x0000_t75" style="width:8.05pt;height:11.3pt;mso-position-horizontal-relative:page;mso-position-vertical-relative:page" o:ole="">
            <v:imagedata r:id="rId20" o:title=""/>
          </v:shape>
          <o:OLEObject Type="Embed" ProgID="Equations" ShapeID="_x0000_i1029" DrawAspect="Content" ObjectID="_1625313600" r:id="rId21"/>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v:shape id="_x0000_i1030" type="#_x0000_t75" style="width:12.35pt;height:15.6pt;mso-position-horizontal-relative:page;mso-position-vertical-relative:page" o:ole="">
            <v:imagedata r:id="rId22" o:title=""/>
          </v:shape>
          <o:OLEObject Type="Embed" ProgID="Equations" ShapeID="_x0000_i1030" DrawAspect="Content" ObjectID="_1625313601" r:id="rId23"/>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v:shape id="_x0000_i1031" type="#_x0000_t75" style="width:84.35pt;height:38.15pt;mso-position-horizontal-relative:page;mso-position-vertical-relative:page" o:ole="">
            <v:imagedata r:id="rId24" o:title=""/>
          </v:shape>
          <o:OLEObject Type="Embed" ProgID="Equations" ShapeID="_x0000_i1031" DrawAspect="Content" ObjectID="_1625313602" r:id="rId25"/>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v:shape id="_x0000_i1032" type="#_x0000_t75" style="width:113.35pt;height:15.6pt;mso-position-horizontal-relative:page;mso-position-vertical-relative:page" o:ole="">
            <v:imagedata r:id="rId26" o:title=""/>
          </v:shape>
          <o:OLEObject Type="Embed" ProgID="Equations" ShapeID="_x0000_i1032" DrawAspect="Content" ObjectID="_1625313603" r:id="rId27"/>
        </w:objec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v:shape id="_x0000_i1033" type="#_x0000_t75" style="width:162.8pt;height:18.8pt;mso-position-horizontal-relative:page;mso-position-vertical-relative:page" o:ole="">
            <v:imagedata r:id="rId28" o:title=""/>
          </v:shape>
          <o:OLEObject Type="Embed" ProgID="Equations" ShapeID="_x0000_i1033" DrawAspect="Content" ObjectID="_1625313604" r:id="rId29"/>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rsidR="009147A5" w:rsidRPr="00F45ABD" w:rsidRDefault="009147A5" w:rsidP="009147A5">
      <w:pPr>
        <w:jc w:val="center"/>
        <w:rPr>
          <w:rFonts w:ascii="宋体" w:hAnsi="宋体"/>
        </w:rPr>
      </w:pPr>
      <w:r>
        <w:rPr>
          <w:noProof/>
          <w:lang w:val="en-US"/>
        </w:rPr>
        <w:drawing>
          <wp:inline distT="0" distB="0" distL="0" distR="0" wp14:anchorId="6D82E039" wp14:editId="50E0D362">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81880" cy="2711384"/>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rsidR="009147A5" w:rsidRDefault="009147A5" w:rsidP="009147A5">
      <w:pPr>
        <w:pStyle w:val="3"/>
        <w:tabs>
          <w:tab w:val="left" w:pos="578"/>
        </w:tabs>
      </w:pPr>
      <w:bookmarkStart w:id="33" w:name="_Toc503275878"/>
      <w:bookmarkStart w:id="34" w:name="_Toc503800604"/>
      <w:bookmarkStart w:id="35" w:name="_Toc503800669"/>
      <w:r>
        <w:rPr>
          <w:rFonts w:hint="eastAsia"/>
        </w:rPr>
        <w:lastRenderedPageBreak/>
        <w:t>单层匀</w:t>
      </w:r>
      <w:r>
        <w:t>质</w:t>
      </w:r>
      <w:r>
        <w:rPr>
          <w:rFonts w:hint="eastAsia"/>
        </w:rPr>
        <w:t>密实墙体</w:t>
      </w:r>
      <w:r>
        <w:t>的空气声</w:t>
      </w:r>
      <w:r>
        <w:rPr>
          <w:rFonts w:hint="eastAsia"/>
        </w:rPr>
        <w:t>隔声</w:t>
      </w:r>
      <w:bookmarkEnd w:id="33"/>
      <w:bookmarkEnd w:id="34"/>
      <w:bookmarkEnd w:id="35"/>
    </w:p>
    <w:p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5C1A2700" wp14:editId="7257010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682493" cy="2766178"/>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36" w:name="_Ref266689359"/>
      <w:r w:rsidRPr="002B085D">
        <w:rPr>
          <w:rFonts w:ascii="黑体" w:eastAsia="黑体" w:hAnsi="黑体" w:hint="eastAsia"/>
          <w:lang w:val="en-US"/>
        </w:rPr>
        <w:t>图</w:t>
      </w:r>
      <w:bookmarkEnd w:id="36"/>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rsidR="009147A5" w:rsidRPr="0020046C" w:rsidRDefault="009147A5" w:rsidP="009147A5">
      <w:pPr>
        <w:pStyle w:val="3"/>
        <w:tabs>
          <w:tab w:val="left" w:pos="578"/>
        </w:tabs>
      </w:pPr>
      <w:bookmarkStart w:id="37" w:name="_Toc277862962"/>
      <w:bookmarkStart w:id="38" w:name="_Toc314558959"/>
      <w:bookmarkStart w:id="39" w:name="_Toc407804793"/>
      <w:bookmarkStart w:id="40" w:name="_Toc503275879"/>
      <w:bookmarkStart w:id="41" w:name="_Toc503800605"/>
      <w:bookmarkStart w:id="42" w:name="_Toc503800670"/>
      <w:r w:rsidRPr="0020046C">
        <w:rPr>
          <w:rFonts w:hint="eastAsia"/>
        </w:rPr>
        <w:t>多层复合板的</w:t>
      </w:r>
      <w:bookmarkEnd w:id="37"/>
      <w:bookmarkEnd w:id="38"/>
      <w:bookmarkEnd w:id="39"/>
      <w:r>
        <w:rPr>
          <w:rFonts w:hint="eastAsia"/>
        </w:rPr>
        <w:t>隔声性能</w:t>
      </w:r>
      <w:bookmarkEnd w:id="40"/>
      <w:bookmarkEnd w:id="41"/>
      <w:bookmarkEnd w:id="42"/>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0ECEE460" wp14:editId="321BFC56">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042027" cy="3976171"/>
                    </a:xfrm>
                    <a:prstGeom prst="rect">
                      <a:avLst/>
                    </a:prstGeom>
                  </pic:spPr>
                </pic:pic>
              </a:graphicData>
            </a:graphic>
          </wp:inline>
        </w:drawing>
      </w:r>
    </w:p>
    <w:p w:rsidR="009147A5" w:rsidRPr="002B085D" w:rsidRDefault="009147A5" w:rsidP="009147A5">
      <w:pPr>
        <w:jc w:val="center"/>
        <w:rPr>
          <w:rFonts w:ascii="黑体" w:eastAsia="黑体" w:hAnsi="黑体"/>
          <w:b/>
          <w:i/>
          <w:lang w:val="en-US"/>
        </w:rPr>
      </w:pPr>
      <w:bookmarkStart w:id="43" w:name="_Ref266720453"/>
      <w:r w:rsidRPr="002B085D">
        <w:rPr>
          <w:rFonts w:ascii="黑体" w:eastAsia="黑体" w:hAnsi="黑体" w:hint="eastAsia"/>
          <w:lang w:val="en-US"/>
        </w:rPr>
        <w:t>图</w:t>
      </w:r>
      <w:bookmarkEnd w:id="43"/>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rsidR="009147A5" w:rsidRDefault="009147A5" w:rsidP="009147A5">
      <w:pPr>
        <w:pStyle w:val="2"/>
      </w:pPr>
      <w:bookmarkStart w:id="44" w:name="_Toc503275880"/>
      <w:bookmarkStart w:id="45" w:name="_Toc503800606"/>
      <w:bookmarkStart w:id="46" w:name="_Toc503800671"/>
      <w:r>
        <w:rPr>
          <w:rFonts w:hint="eastAsia"/>
        </w:rPr>
        <w:t>撞击声隔声</w:t>
      </w:r>
      <w:bookmarkEnd w:id="44"/>
      <w:bookmarkEnd w:id="45"/>
      <w:bookmarkEnd w:id="46"/>
    </w:p>
    <w:p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rsidR="009147A5" w:rsidRPr="00146847" w:rsidRDefault="00F67627"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rsidR="009147A5" w:rsidRPr="00E31793" w:rsidRDefault="00F67627"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rsidR="009147A5" w:rsidRPr="00B0199B" w:rsidRDefault="00F67627"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rsidR="0092062B" w:rsidRDefault="00CA08E8" w:rsidP="00CA08E8">
      <w:pPr>
        <w:pStyle w:val="1"/>
      </w:pPr>
      <w:r>
        <w:rPr>
          <w:rFonts w:hint="eastAsia"/>
        </w:rPr>
        <w:lastRenderedPageBreak/>
        <w:t>构件空气声隔声量计算过程</w:t>
      </w:r>
    </w:p>
    <w:p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rsidR="00371A39" w:rsidRDefault="00251314" w:rsidP="00371A39">
      <w:pPr>
        <w:jc w:val="center"/>
        <w:rPr>
          <w:lang w:val="en-US"/>
        </w:rPr>
      </w:pPr>
      <w:r>
        <w:rPr>
          <w:lang w:val="en-US"/>
        </w:rPr>
        <w:object w:dxaOrig="8866" w:dyaOrig="5070">
          <v:shape id="_x0000_i1034" type="#_x0000_t75" style="width:422.35pt;height:180.55pt" o:ole="">
            <v:imagedata r:id="rId33" o:title="" croptop="29144f" cropleft="11987f" cropright="6542f"/>
          </v:shape>
          <o:OLEObject Type="Embed" ProgID="Visio.Drawing.11" ShapeID="_x0000_i1034" DrawAspect="Content" ObjectID="_1625313605" r:id="rId34"/>
        </w:object>
      </w:r>
    </w:p>
    <w:p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rsidR="00167D10" w:rsidRDefault="00167D10" w:rsidP="00167D10">
      <w:pPr>
        <w:pStyle w:val="2"/>
      </w:pPr>
      <w:r>
        <w:rPr>
          <w:rFonts w:hint="eastAsia"/>
        </w:rPr>
        <w:t>计算条件</w:t>
      </w:r>
    </w:p>
    <w:p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964.0199279785156"/>
        <w:gridCol w:w="3271.4801025390625"/>
        <w:gridCol w:w="990.49995422363281"/>
        <w:gridCol w:w="990.49995422363281"/>
        <w:gridCol w:w="990.49995422363281"/>
        <w:gridCol w:w="1126.3399505615234"/>
      </w:tblGrid>
      <w:tr>
        <w:tc>
          <w:tcPr>
            <w:vAlign w:val="center"/>
            <w:shd w:val="clear" w:color="auto" w:fill="E6E6E6"/>
          </w:tcPr>
          <w:p>
            <w:pPr/>
            <w:r>
              <w:t>构件</w:t>
            </w:r>
          </w:p>
        </w:tc>
        <w:tc>
          <w:tcPr>
            <w:vAlign w:val="center"/>
            <w:shd w:val="clear" w:color="auto" w:fill="E6E6E6"/>
          </w:tcPr>
          <w:p>
            <w:pPr>
              <w:jc w:val="center"/>
            </w:pPr>
            <w:r>
              <w:t>材料</w:t>
            </w:r>
          </w:p>
        </w:tc>
        <w:tc>
          <w:tcPr>
            <w:vAlign w:val="center"/>
            <w:shd w:val="clear" w:color="auto" w:fill="E6E6E6"/>
          </w:tcPr>
          <w:p>
            <w:pPr>
              <w:jc w:val="center"/>
            </w:pPr>
            <w:r>
              <w:t>厚度(mm)</w:t>
            </w:r>
          </w:p>
        </w:tc>
        <w:tc>
          <w:tcPr>
            <w:vAlign w:val="center"/>
            <w:shd w:val="clear" w:color="auto" w:fill="E6E6E6"/>
          </w:tcPr>
          <w:p>
            <w:pPr>
              <w:jc w:val="center"/>
            </w:pPr>
            <w:r>
              <w:t>密度(kg/m</w:t>
            </w:r>
            <w:r>
              <w:rPr>
                <w:vertAlign w:val="superscript"/>
              </w:rPr>
              <w:t>3</w:t>
            </w:r>
            <w:r>
              <w:t>)</w:t>
            </w:r>
          </w:p>
        </w:tc>
        <w:tc>
          <w:tcPr>
            <w:vAlign w:val="center"/>
            <w:shd w:val="clear" w:color="auto" w:fill="E6E6E6"/>
          </w:tcPr>
          <w:p>
            <w:pPr>
              <w:jc w:val="center"/>
            </w:pPr>
            <w:r>
              <w:t>面密度(kg/m</w:t>
            </w:r>
            <w:r>
              <w:rPr>
                <w:vertAlign w:val="superscript"/>
              </w:rPr>
              <w:t>2</w:t>
            </w:r>
            <w:r>
              <w:t>)</w:t>
            </w:r>
          </w:p>
        </w:tc>
        <w:tc>
          <w:tcPr>
            <w:vAlign w:val="center"/>
            <w:shd w:val="clear" w:color="auto" w:fill="E6E6E6"/>
          </w:tcPr>
          <w:p>
            <w:pPr>
              <w:jc w:val="center"/>
            </w:pPr>
            <w:r>
              <w:t>总面密度(kg/m</w:t>
            </w:r>
            <w:r>
              <w:rPr>
                <w:vertAlign w:val="superscript"/>
              </w:rPr>
              <w:t>2</w:t>
            </w:r>
            <w:r>
              <w:t>)</w:t>
            </w:r>
          </w:p>
        </w:tc>
      </w:tr>
      <w:tr>
        <w:tc>
          <w:tcPr>
            <w:vAlign w:val="center"/>
            <w:shd w:val="clear" w:color="auto" w:fill="E6E6E6"/>
            <w:vMerge w:val="restart"/>
          </w:tcPr>
          <w:p>
            <w:pPr/>
            <w:r>
              <w:t>外墙</w:t>
            </w:r>
          </w:p>
        </w:tc>
        <w:tc>
          <w:tcPr>
            <w:vAlign w:val="center"/>
          </w:tcPr>
          <w:p>
            <w:pPr/>
            <w:r>
              <w:t>抗裂砂浆</w:t>
            </w:r>
          </w:p>
        </w:tc>
        <w:tc>
          <w:tcPr>
            <w:vAlign w:val="center"/>
          </w:tcPr>
          <w:p>
            <w:pPr/>
            <w:r>
              <w:t>6</w:t>
            </w:r>
          </w:p>
        </w:tc>
        <w:tc>
          <w:tcPr>
            <w:vAlign w:val="center"/>
          </w:tcPr>
          <w:p>
            <w:pPr/>
            <w:r>
              <w:t>200</w:t>
            </w:r>
          </w:p>
        </w:tc>
        <w:tc>
          <w:tcPr>
            <w:vAlign w:val="center"/>
          </w:tcPr>
          <w:p>
            <w:pPr/>
            <w:r>
              <w:t>1</w:t>
            </w:r>
          </w:p>
        </w:tc>
        <w:tc>
          <w:tcPr>
            <w:vAlign w:val="center"/>
            <w:vMerge w:val="restart"/>
          </w:tcPr>
          <w:p>
            <w:pPr/>
            <w:r>
              <w:t>178</w:t>
            </w:r>
          </w:p>
        </w:tc>
      </w:tr>
      <w:tr>
        <w:tc>
          <w:tcPr>
            <w:vAlign w:val="center"/>
            <w:shd w:val="clear" w:color="auto" w:fill="E6E6E6"/>
            <w:vMerge/>
          </w:tcPr>
          <w:p>
            <w:pPr/>
          </w:p>
        </w:tc>
        <w:tc>
          <w:tcPr>
            <w:vAlign w:val="center"/>
          </w:tcPr>
          <w:p>
            <w:pPr/>
            <w:r>
              <w:t>石灰砂浆</w:t>
            </w:r>
          </w:p>
        </w:tc>
        <w:tc>
          <w:tcPr>
            <w:vAlign w:val="center"/>
          </w:tcPr>
          <w:p>
            <w:pPr/>
            <w:r>
              <w:t>10</w:t>
            </w:r>
          </w:p>
        </w:tc>
        <w:tc>
          <w:tcPr>
            <w:vAlign w:val="center"/>
          </w:tcPr>
          <w:p>
            <w:pPr/>
            <w:r>
              <w:t>1600</w:t>
            </w:r>
          </w:p>
        </w:tc>
        <w:tc>
          <w:tcPr>
            <w:vAlign w:val="center"/>
          </w:tcPr>
          <w:p>
            <w:pPr/>
            <w:r>
              <w:t>16</w:t>
            </w:r>
          </w:p>
        </w:tc>
        <w:tc>
          <w:tcPr>
            <w:vAlign w:val="center"/>
            <w:vMerge/>
          </w:tcPr>
          <w:p>
            <w:pPr/>
          </w:p>
        </w:tc>
      </w:tr>
      <w:tr>
        <w:tc>
          <w:tcPr>
            <w:vAlign w:val="center"/>
            <w:shd w:val="clear" w:color="auto" w:fill="E6E6E6"/>
            <w:vMerge/>
          </w:tcPr>
          <w:p>
            <w:pPr/>
          </w:p>
        </w:tc>
        <w:tc>
          <w:tcPr>
            <w:vAlign w:val="center"/>
          </w:tcPr>
          <w:p>
            <w:pPr/>
            <w:r>
              <w:t>蒸压加气混凝土砌块(ρ=500)</w:t>
            </w:r>
          </w:p>
        </w:tc>
        <w:tc>
          <w:tcPr>
            <w:vAlign w:val="center"/>
          </w:tcPr>
          <w:p>
            <w:pPr/>
            <w:r>
              <w:t>200</w:t>
            </w:r>
          </w:p>
        </w:tc>
        <w:tc>
          <w:tcPr>
            <w:vAlign w:val="center"/>
          </w:tcPr>
          <w:p>
            <w:pPr/>
            <w:r>
              <w:t>500</w:t>
            </w:r>
          </w:p>
        </w:tc>
        <w:tc>
          <w:tcPr>
            <w:vAlign w:val="center"/>
          </w:tcPr>
          <w:p>
            <w:pPr/>
            <w:r>
              <w:t>100</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10</w:t>
            </w:r>
          </w:p>
        </w:tc>
        <w:tc>
          <w:tcPr>
            <w:vAlign w:val="center"/>
          </w:tcPr>
          <w:p>
            <w:pPr/>
            <w:r>
              <w:t>1600</w:t>
            </w:r>
          </w:p>
        </w:tc>
        <w:tc>
          <w:tcPr>
            <w:vAlign w:val="center"/>
          </w:tcPr>
          <w:p>
            <w:pPr/>
            <w:r>
              <w:t>16</w:t>
            </w:r>
          </w:p>
        </w:tc>
        <w:tc>
          <w:tcPr>
            <w:vAlign w:val="center"/>
            <w:vMerge/>
          </w:tcPr>
          <w:p>
            <w:pPr/>
          </w:p>
        </w:tc>
      </w:tr>
      <w:tr>
        <w:tc>
          <w:tcPr>
            <w:vAlign w:val="center"/>
            <w:shd w:val="clear" w:color="auto" w:fill="E6E6E6"/>
            <w:vMerge/>
          </w:tcPr>
          <w:p>
            <w:pPr/>
          </w:p>
        </w:tc>
        <w:tc>
          <w:tcPr>
            <w:vAlign w:val="center"/>
          </w:tcPr>
          <w:p>
            <w:pPr/>
            <w:r>
              <w:t>水泥砂浆</w:t>
            </w:r>
          </w:p>
        </w:tc>
        <w:tc>
          <w:tcPr>
            <w:vAlign w:val="center"/>
          </w:tcPr>
          <w:p>
            <w:pPr/>
            <w:r>
              <w:t>25</w:t>
            </w:r>
          </w:p>
        </w:tc>
        <w:tc>
          <w:tcPr>
            <w:vAlign w:val="center"/>
          </w:tcPr>
          <w:p>
            <w:pPr/>
            <w:r>
              <w:t>1800</w:t>
            </w:r>
          </w:p>
        </w:tc>
        <w:tc>
          <w:tcPr>
            <w:vAlign w:val="center"/>
          </w:tcPr>
          <w:p>
            <w:pPr/>
            <w:r>
              <w:t>45</w:t>
            </w:r>
          </w:p>
        </w:tc>
        <w:tc>
          <w:tcPr>
            <w:vAlign w:val="center"/>
            <w:vMerge/>
          </w:tcPr>
          <w:p>
            <w:pPr/>
          </w:p>
        </w:tc>
      </w:tr>
      <w:tr>
        <w:tc>
          <w:tcPr>
            <w:vAlign w:val="center"/>
            <w:shd w:val="clear" w:color="auto" w:fill="E6E6E6"/>
            <w:vMerge w:val="restart"/>
          </w:tcPr>
          <w:p>
            <w:pPr/>
            <w:r>
              <w:t>隔墙1</w:t>
            </w:r>
          </w:p>
        </w:tc>
        <w:tc>
          <w:tcPr>
            <w:vAlign w:val="center"/>
          </w:tcPr>
          <w:p>
            <w:pPr/>
            <w:r>
              <w:t>抗裂砂浆</w:t>
            </w:r>
          </w:p>
        </w:tc>
        <w:tc>
          <w:tcPr>
            <w:vAlign w:val="center"/>
          </w:tcPr>
          <w:p>
            <w:pPr/>
            <w:r>
              <w:t>20</w:t>
            </w:r>
          </w:p>
        </w:tc>
        <w:tc>
          <w:tcPr>
            <w:vAlign w:val="center"/>
          </w:tcPr>
          <w:p>
            <w:pPr/>
            <w:r>
              <w:t>200</w:t>
            </w:r>
          </w:p>
        </w:tc>
        <w:tc>
          <w:tcPr>
            <w:vAlign w:val="center"/>
          </w:tcPr>
          <w:p>
            <w:pPr/>
            <w:r>
              <w:t>4</w:t>
            </w:r>
          </w:p>
        </w:tc>
        <w:tc>
          <w:tcPr>
            <w:vAlign w:val="center"/>
            <w:vMerge w:val="restart"/>
          </w:tcPr>
          <w:p>
            <w:pPr/>
            <w:r>
              <w:t>312</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隔墙2</w:t>
            </w:r>
          </w:p>
        </w:tc>
        <w:tc>
          <w:tcPr>
            <w:vAlign w:val="center"/>
          </w:tcPr>
          <w:p>
            <w:pPr/>
            <w:r>
              <w:t>抗裂砂浆</w:t>
            </w:r>
          </w:p>
        </w:tc>
        <w:tc>
          <w:tcPr>
            <w:vAlign w:val="center"/>
          </w:tcPr>
          <w:p>
            <w:pPr/>
            <w:r>
              <w:t>20</w:t>
            </w:r>
          </w:p>
        </w:tc>
        <w:tc>
          <w:tcPr>
            <w:vAlign w:val="center"/>
          </w:tcPr>
          <w:p>
            <w:pPr/>
            <w:r>
              <w:t>200</w:t>
            </w:r>
          </w:p>
        </w:tc>
        <w:tc>
          <w:tcPr>
            <w:vAlign w:val="center"/>
          </w:tcPr>
          <w:p>
            <w:pPr/>
            <w:r>
              <w:t>4</w:t>
            </w:r>
          </w:p>
        </w:tc>
        <w:tc>
          <w:tcPr>
            <w:vAlign w:val="center"/>
            <w:vMerge w:val="restart"/>
          </w:tcPr>
          <w:p>
            <w:pPr/>
            <w:r>
              <w:t>312</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隔墙3</w:t>
            </w:r>
          </w:p>
        </w:tc>
        <w:tc>
          <w:tcPr>
            <w:vAlign w:val="center"/>
          </w:tcPr>
          <w:p>
            <w:pPr/>
            <w:r>
              <w:t>抗裂砂浆</w:t>
            </w:r>
          </w:p>
        </w:tc>
        <w:tc>
          <w:tcPr>
            <w:vAlign w:val="center"/>
          </w:tcPr>
          <w:p>
            <w:pPr/>
            <w:r>
              <w:t>20</w:t>
            </w:r>
          </w:p>
        </w:tc>
        <w:tc>
          <w:tcPr>
            <w:vAlign w:val="center"/>
          </w:tcPr>
          <w:p>
            <w:pPr/>
            <w:r>
              <w:t>200</w:t>
            </w:r>
          </w:p>
        </w:tc>
        <w:tc>
          <w:tcPr>
            <w:vAlign w:val="center"/>
          </w:tcPr>
          <w:p>
            <w:pPr/>
            <w:r>
              <w:t>4</w:t>
            </w:r>
          </w:p>
        </w:tc>
        <w:tc>
          <w:tcPr>
            <w:vAlign w:val="center"/>
            <w:vMerge w:val="restart"/>
          </w:tcPr>
          <w:p>
            <w:pPr/>
            <w:r>
              <w:t>312</w:t>
            </w:r>
          </w:p>
        </w:tc>
      </w:tr>
      <w:tr>
        <w:tc>
          <w:tcPr>
            <w:vAlign w:val="center"/>
            <w:shd w:val="clear" w:color="auto" w:fill="E6E6E6"/>
            <w:vMerge/>
          </w:tcPr>
          <w:p>
            <w:pPr/>
          </w:p>
        </w:tc>
        <w:tc>
          <w:tcPr>
            <w:vAlign w:val="center"/>
          </w:tcPr>
          <w:p>
            <w:pPr/>
            <w:r>
              <w:t>混凝土多孔砖(190六孔砖）</w:t>
            </w:r>
          </w:p>
        </w:tc>
        <w:tc>
          <w:tcPr>
            <w:vAlign w:val="center"/>
          </w:tcPr>
          <w:p>
            <w:pPr/>
            <w:r>
              <w:t>190</w:t>
            </w:r>
          </w:p>
        </w:tc>
        <w:tc>
          <w:tcPr>
            <w:vAlign w:val="center"/>
          </w:tcPr>
          <w:p>
            <w:pPr/>
            <w:r>
              <w:t>1450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屋顶</w:t>
            </w:r>
          </w:p>
        </w:tc>
        <w:tc>
          <w:tcPr>
            <w:vAlign w:val="center"/>
          </w:tcPr>
          <w:p>
            <w:pPr/>
            <w:r>
              <w:t>聚苯乙烯泡沫板（ρ=20～30）</w:t>
            </w:r>
          </w:p>
        </w:tc>
        <w:tc>
          <w:tcPr>
            <w:vAlign w:val="center"/>
          </w:tcPr>
          <w:p>
            <w:pPr/>
            <w:r>
              <w:t>100</w:t>
            </w:r>
          </w:p>
        </w:tc>
        <w:tc>
          <w:tcPr>
            <w:vAlign w:val="center"/>
          </w:tcPr>
          <w:p>
            <w:pPr/>
            <w:r>
              <w:t>25</w:t>
            </w:r>
          </w:p>
        </w:tc>
        <w:tc>
          <w:tcPr>
            <w:vAlign w:val="center"/>
          </w:tcPr>
          <w:p>
            <w:pPr/>
            <w:r>
              <w:t>3</w:t>
            </w:r>
          </w:p>
        </w:tc>
        <w:tc>
          <w:tcPr>
            <w:vAlign w:val="center"/>
            <w:vMerge w:val="restart"/>
          </w:tcPr>
          <w:p>
            <w:pPr/>
            <w:r>
              <w:t>354</w:t>
            </w:r>
          </w:p>
        </w:tc>
      </w:tr>
      <w:tr>
        <w:tc>
          <w:tcPr>
            <w:vAlign w:val="center"/>
            <w:shd w:val="clear" w:color="auto" w:fill="E6E6E6"/>
            <w:vMerge/>
          </w:tcPr>
          <w:p>
            <w:pP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tcPr>
          <w:p>
            <w:pPr/>
          </w:p>
        </w:tc>
      </w:tr>
      <w:tr>
        <w:tc>
          <w:tcPr>
            <w:vAlign w:val="center"/>
            <w:shd w:val="clear" w:color="auto" w:fill="E6E6E6"/>
            <w:vMerge/>
          </w:tcPr>
          <w:p>
            <w:pPr/>
          </w:p>
        </w:tc>
        <w:tc>
          <w:tcPr>
            <w:vAlign w:val="center"/>
          </w:tcPr>
          <w:p>
            <w:pPr/>
            <w:r>
              <w:t>钢筋混凝土</w:t>
            </w:r>
          </w:p>
        </w:tc>
        <w:tc>
          <w:tcPr>
            <w:vAlign w:val="center"/>
          </w:tcPr>
          <w:p>
            <w:pPr/>
            <w:r>
              <w:t>110</w:t>
            </w:r>
          </w:p>
        </w:tc>
        <w:tc>
          <w:tcPr>
            <w:vAlign w:val="center"/>
          </w:tcPr>
          <w:p>
            <w:pPr/>
            <w:r>
              <w:t>2500</w:t>
            </w:r>
          </w:p>
        </w:tc>
        <w:tc>
          <w:tcPr>
            <w:vAlign w:val="center"/>
          </w:tcPr>
          <w:p>
            <w:pPr/>
            <w:r>
              <w:t>275</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25</w:t>
            </w:r>
          </w:p>
        </w:tc>
        <w:tc>
          <w:tcPr>
            <w:vAlign w:val="center"/>
          </w:tcPr>
          <w:p>
            <w:pPr/>
            <w:r>
              <w:t>1600</w:t>
            </w:r>
          </w:p>
        </w:tc>
        <w:tc>
          <w:tcPr>
            <w:vAlign w:val="center"/>
          </w:tcPr>
          <w:p>
            <w:pPr/>
            <w:r>
              <w:t>40</w:t>
            </w:r>
          </w:p>
        </w:tc>
        <w:tc>
          <w:tcPr>
            <w:vAlign w:val="center"/>
            <w:vMerge/>
          </w:tcPr>
          <w:p>
            <w:pPr/>
          </w:p>
        </w:tc>
      </w:tr>
      <w:tr>
        <w:tc>
          <w:tcPr>
            <w:vAlign w:val="center"/>
            <w:shd w:val="clear" w:color="auto" w:fill="E6E6E6"/>
            <w:vMerge w:val="restart"/>
          </w:tcPr>
          <w:p>
            <w:pPr/>
            <w:r>
              <w:t>楼板</w:t>
            </w:r>
          </w:p>
        </w:tc>
        <w:tc>
          <w:tcPr>
            <w:vAlign w:val="center"/>
          </w:tcPr>
          <w:p>
            <w:pPr/>
            <w:r>
              <w:t>抗裂砂浆</w:t>
            </w:r>
          </w:p>
        </w:tc>
        <w:tc>
          <w:tcPr>
            <w:vAlign w:val="center"/>
          </w:tcPr>
          <w:p>
            <w:pPr/>
            <w:r>
              <w:t>20</w:t>
            </w:r>
          </w:p>
        </w:tc>
        <w:tc>
          <w:tcPr>
            <w:vAlign w:val="center"/>
          </w:tcPr>
          <w:p>
            <w:pPr/>
            <w:r>
              <w:t>200</w:t>
            </w:r>
          </w:p>
        </w:tc>
        <w:tc>
          <w:tcPr>
            <w:vAlign w:val="center"/>
          </w:tcPr>
          <w:p>
            <w:pPr/>
            <w:r>
              <w:t>4</w:t>
            </w:r>
          </w:p>
        </w:tc>
        <w:tc>
          <w:tcPr>
            <w:vAlign w:val="center"/>
            <w:vMerge w:val="restart"/>
          </w:tcPr>
          <w:p>
            <w:pPr/>
            <w:r>
              <w:t>312</w:t>
            </w:r>
          </w:p>
        </w:tc>
      </w:tr>
      <w:tr>
        <w:tc>
          <w:tcPr>
            <w:vAlign w:val="center"/>
            <w:shd w:val="clear" w:color="auto" w:fill="E6E6E6"/>
            <w:vMerge/>
          </w:tcPr>
          <w:p>
            <w:pPr/>
          </w:p>
        </w:tc>
        <w:tc>
          <w:tcPr>
            <w:vAlign w:val="center"/>
          </w:tcPr>
          <w:p>
            <w:pPr/>
            <w:r>
              <w:t>C20细石混凝土</w:t>
            </w:r>
          </w:p>
        </w:tc>
        <w:tc>
          <w:tcPr>
            <w:vAlign w:val="center"/>
          </w:tcPr>
          <w:p>
            <w:pPr/>
            <w:r>
              <w:t>120</w:t>
            </w:r>
          </w:p>
        </w:tc>
        <w:tc>
          <w:tcPr>
            <w:vAlign w:val="center"/>
          </w:tcPr>
          <w:p>
            <w:pPr/>
            <w:r>
              <w:t>2300</w:t>
            </w:r>
          </w:p>
        </w:tc>
        <w:tc>
          <w:tcPr>
            <w:vAlign w:val="center"/>
          </w:tcPr>
          <w:p>
            <w:pPr/>
            <w:r>
              <w:t>276</w:t>
            </w:r>
          </w:p>
        </w:tc>
        <w:tc>
          <w:tcPr>
            <w:vAlign w:val="center"/>
            <w:vMerge/>
          </w:tcPr>
          <w:p>
            <w:pPr/>
          </w:p>
        </w:tc>
      </w:tr>
      <w:tr>
        <w:tc>
          <w:tcPr>
            <w:vAlign w:val="center"/>
            <w:shd w:val="clear" w:color="auto" w:fill="E6E6E6"/>
            <w:vMerge/>
          </w:tcPr>
          <w:p>
            <w:pPr/>
          </w:p>
        </w:tc>
        <w:tc>
          <w:tcPr>
            <w:vAlign w:val="center"/>
          </w:tcPr>
          <w:p>
            <w:pPr/>
            <w:r>
              <w:t>石灰砂浆</w:t>
            </w:r>
          </w:p>
        </w:tc>
        <w:tc>
          <w:tcPr>
            <w:vAlign w:val="center"/>
          </w:tcPr>
          <w:p>
            <w:pPr/>
            <w:r>
              <w:t>20</w:t>
            </w:r>
          </w:p>
        </w:tc>
        <w:tc>
          <w:tcPr>
            <w:vAlign w:val="center"/>
          </w:tcPr>
          <w:p>
            <w:pPr/>
            <w:r>
              <w:t>1600</w:t>
            </w:r>
          </w:p>
        </w:tc>
        <w:tc>
          <w:tcPr>
            <w:vAlign w:val="center"/>
          </w:tcPr>
          <w:p>
            <w:pPr/>
            <w:r>
              <w:t>32</w:t>
            </w:r>
          </w:p>
        </w:tc>
        <w:tc>
          <w:tcPr>
            <w:vAlign w:val="center"/>
            <w:vMerge/>
          </w:tcPr>
          <w:p>
            <w:pPr/>
          </w:p>
        </w:tc>
      </w:tr>
      <w:tr>
        <w:tc>
          <w:tcPr>
            <w:vAlign w:val="center"/>
            <w:shd w:val="clear" w:color="auto" w:fill="E6E6E6"/>
            <w:vMerge w:val="restart"/>
          </w:tcPr>
          <w:p>
            <w:pPr/>
            <w:r>
              <w:t>挑空楼板</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279</w:t>
            </w:r>
          </w:p>
        </w:tc>
      </w:tr>
      <w:tr>
        <w:tc>
          <w:tcPr>
            <w:vAlign w:val="center"/>
            <w:shd w:val="clear" w:color="auto" w:fill="E6E6E6"/>
            <w:vMerge/>
          </w:tcPr>
          <w:p>
            <w:pPr/>
          </w:p>
        </w:tc>
        <w:tc>
          <w:tcPr>
            <w:vAlign w:val="center"/>
          </w:tcPr>
          <w:p>
            <w:pPr/>
            <w:r>
              <w:t>钢筋混凝土</w:t>
            </w:r>
          </w:p>
        </w:tc>
        <w:tc>
          <w:tcPr>
            <w:vAlign w:val="center"/>
          </w:tcPr>
          <w:p>
            <w:pPr/>
            <w:r>
              <w:t>100</w:t>
            </w:r>
          </w:p>
        </w:tc>
        <w:tc>
          <w:tcPr>
            <w:vAlign w:val="center"/>
          </w:tcPr>
          <w:p>
            <w:pPr/>
            <w:r>
              <w:t>2400</w:t>
            </w:r>
          </w:p>
        </w:tc>
        <w:tc>
          <w:tcPr>
            <w:vAlign w:val="center"/>
          </w:tcPr>
          <w:p>
            <w:pPr/>
            <w:r>
              <w:t>240</w:t>
            </w:r>
          </w:p>
        </w:tc>
        <w:tc>
          <w:tcPr>
            <w:vAlign w:val="center"/>
            <w:vMerge/>
          </w:tcPr>
          <w:p>
            <w:pPr/>
          </w:p>
        </w:tc>
      </w:tr>
      <w:tr>
        <w:tc>
          <w:tcPr>
            <w:vAlign w:val="center"/>
            <w:shd w:val="clear" w:color="auto" w:fill="E6E6E6"/>
            <w:vMerge/>
          </w:tcPr>
          <w:p>
            <w:pPr/>
          </w:p>
        </w:tc>
        <w:tc>
          <w:tcPr>
            <w:vAlign w:val="center"/>
          </w:tcPr>
          <w:p>
            <w:pPr/>
            <w:r>
              <w:t>玻璃棉(ρ=100)</w:t>
            </w:r>
          </w:p>
        </w:tc>
        <w:tc>
          <w:tcPr>
            <w:vAlign w:val="center"/>
          </w:tcPr>
          <w:p>
            <w:pPr/>
            <w:r>
              <w:t>30</w:t>
            </w:r>
          </w:p>
        </w:tc>
        <w:tc>
          <w:tcPr>
            <w:vAlign w:val="center"/>
          </w:tcPr>
          <w:p>
            <w:pPr/>
            <w:r>
              <w:t>100</w:t>
            </w:r>
          </w:p>
        </w:tc>
        <w:tc>
          <w:tcPr>
            <w:vAlign w:val="center"/>
          </w:tcPr>
          <w:p>
            <w:pPr/>
            <w:r>
              <w:t>3</w:t>
            </w:r>
          </w:p>
        </w:tc>
        <w:tc>
          <w:tcPr>
            <w:vAlign w:val="center"/>
            <w:vMerge/>
          </w:tcPr>
          <w:p>
            <w:pPr/>
          </w:p>
        </w:tc>
      </w:tr>
      <w:tr>
        <w:tc>
          <w:tcPr>
            <w:vAlign w:val="center"/>
            <w:shd w:val="clear" w:color="auto" w:fill="E6E6E6"/>
            <w:vMerge/>
          </w:tcPr>
          <w:p>
            <w:pPr/>
          </w:p>
        </w:tc>
        <w:tc>
          <w:tcPr>
            <w:vAlign w:val="center"/>
          </w:tcPr>
          <w:p>
            <w:pPr/>
            <w:r>
              <w:t>抗裂砂浆</w:t>
            </w:r>
          </w:p>
        </w:tc>
        <w:tc>
          <w:tcPr>
            <w:vAlign w:val="center"/>
          </w:tcPr>
          <w:p>
            <w:pPr/>
            <w:r>
              <w:t>2</w:t>
            </w:r>
          </w:p>
        </w:tc>
        <w:tc>
          <w:tcPr>
            <w:vAlign w:val="center"/>
          </w:tcPr>
          <w:p>
            <w:pPr/>
            <w:r>
              <w:t>200</w:t>
            </w:r>
          </w:p>
        </w:tc>
        <w:tc>
          <w:tcPr>
            <w:vAlign w:val="center"/>
          </w:tcPr>
          <w:p>
            <w:pPr/>
            <w:r>
              <w:t>0</w:t>
            </w:r>
          </w:p>
        </w:tc>
        <w:tc>
          <w:tcPr>
            <w:vAlign w:val="center"/>
            <w:vMerge/>
          </w:tcPr>
          <w:p>
            <w:pPr/>
          </w:p>
        </w:tc>
      </w:tr>
      <w:tr>
        <w:tc>
          <w:tcPr>
            <w:vAlign w:val="center"/>
            <w:shd w:val="clear" w:color="auto" w:fill="E6E6E6"/>
            <w:vMerge w:val="restart"/>
          </w:tcPr>
          <w:p>
            <w:pPr/>
            <w:r>
              <w:t>地面</w:t>
            </w:r>
          </w:p>
        </w:tc>
        <w:tc>
          <w:tcPr>
            <w:vAlign w:val="center"/>
          </w:tcPr>
          <w:p>
            <w:pPr/>
            <w:r>
              <w:t>水泥砂浆</w:t>
            </w:r>
          </w:p>
        </w:tc>
        <w:tc>
          <w:tcPr>
            <w:vAlign w:val="center"/>
          </w:tcPr>
          <w:p>
            <w:pPr/>
            <w:r>
              <w:t>20</w:t>
            </w:r>
          </w:p>
        </w:tc>
        <w:tc>
          <w:tcPr>
            <w:vAlign w:val="center"/>
          </w:tcPr>
          <w:p>
            <w:pPr/>
            <w:r>
              <w:t>1800</w:t>
            </w:r>
          </w:p>
        </w:tc>
        <w:tc>
          <w:tcPr>
            <w:vAlign w:val="center"/>
          </w:tcPr>
          <w:p>
            <w:pPr/>
            <w:r>
              <w:t>36</w:t>
            </w:r>
          </w:p>
        </w:tc>
        <w:tc>
          <w:tcPr>
            <w:vAlign w:val="center"/>
            <w:vMerge w:val="restart"/>
          </w:tcPr>
          <w:p>
            <w:pPr/>
            <w:r>
              <w:t>2086</w:t>
            </w:r>
          </w:p>
        </w:tc>
      </w:tr>
      <w:tr>
        <w:tc>
          <w:tcPr>
            <w:vAlign w:val="center"/>
            <w:shd w:val="clear" w:color="auto" w:fill="E6E6E6"/>
            <w:vMerge/>
          </w:tcPr>
          <w:p>
            <w:pPr/>
          </w:p>
        </w:tc>
        <w:tc>
          <w:tcPr>
            <w:vAlign w:val="center"/>
          </w:tcPr>
          <w:p>
            <w:pPr/>
            <w:r>
              <w:t>钢筋混凝土</w:t>
            </w:r>
          </w:p>
        </w:tc>
        <w:tc>
          <w:tcPr>
            <w:vAlign w:val="center"/>
          </w:tcPr>
          <w:p>
            <w:pPr/>
            <w:r>
              <w:t>100</w:t>
            </w:r>
          </w:p>
        </w:tc>
        <w:tc>
          <w:tcPr>
            <w:vAlign w:val="center"/>
          </w:tcPr>
          <w:p>
            <w:pPr/>
            <w:r>
              <w:t>2500</w:t>
            </w:r>
          </w:p>
        </w:tc>
        <w:tc>
          <w:tcPr>
            <w:vAlign w:val="center"/>
          </w:tcPr>
          <w:p>
            <w:pPr/>
            <w:r>
              <w:t>250</w:t>
            </w:r>
          </w:p>
        </w:tc>
        <w:tc>
          <w:tcPr>
            <w:vAlign w:val="center"/>
            <w:vMerge/>
          </w:tcPr>
          <w:p>
            <w:pPr/>
          </w:p>
        </w:tc>
      </w:tr>
      <w:tr>
        <w:tc>
          <w:tcPr>
            <w:vAlign w:val="center"/>
            <w:shd w:val="clear" w:color="auto" w:fill="E6E6E6"/>
            <w:vMerge/>
          </w:tcPr>
          <w:p>
            <w:pPr/>
          </w:p>
        </w:tc>
        <w:tc>
          <w:tcPr>
            <w:vAlign w:val="center"/>
          </w:tcPr>
          <w:p>
            <w:pPr/>
            <w:r>
              <w:t>夯实草泥或粘土墙</w:t>
            </w:r>
          </w:p>
        </w:tc>
        <w:tc>
          <w:tcPr>
            <w:vAlign w:val="center"/>
          </w:tcPr>
          <w:p>
            <w:pPr/>
            <w:r>
              <w:t>900</w:t>
            </w:r>
          </w:p>
        </w:tc>
        <w:tc>
          <w:tcPr>
            <w:vAlign w:val="center"/>
          </w:tcPr>
          <w:p>
            <w:pPr/>
            <w:r>
              <w:t>2000</w:t>
            </w:r>
          </w:p>
        </w:tc>
        <w:tc>
          <w:tcPr>
            <w:vAlign w:val="center"/>
          </w:tcPr>
          <w:p>
            <w:pPr/>
            <w:r>
              <w:t>1800</w:t>
            </w:r>
          </w:p>
        </w:tc>
        <w:tc>
          <w:tcPr>
            <w:vAlign w:val="center"/>
            <w:vMerge/>
          </w:tcPr>
          <w:p>
            <w:pPr/>
          </w:p>
        </w:tc>
      </w:tr>
    </w:tbl>
    <w:p w:rsidR="00167D10" w:rsidRDefault="00167D10" w:rsidP="00167D10">
      <w:pPr>
        <w:pStyle w:val="ab"/>
        <w:ind w:firstLineChars="0" w:firstLine="420"/>
        <w:jc w:val="center"/>
        <w:rPr>
          <w:rFonts w:ascii="宋体" w:eastAsia="宋体" w:hAnsi="宋体"/>
          <w:kern w:val="0"/>
          <w:sz w:val="21"/>
          <w:szCs w:val="21"/>
        </w:rPr>
      </w:pPr>
      <w:bookmarkStart w:id="47" w:name="围护结构材料清单"/>
      <w:bookmarkEnd w:id="47"/>
    </w:p>
    <w:p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rsidR="00167D10" w:rsidRDefault="00167D10" w:rsidP="003629E3">
            <w:pPr>
              <w:widowControl w:val="0"/>
              <w:jc w:val="center"/>
              <w:rPr>
                <w:b/>
              </w:rPr>
            </w:pPr>
            <w:r>
              <w:rPr>
                <w:rFonts w:hint="eastAsia"/>
                <w:b/>
              </w:rPr>
              <w:t>数据来源</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《建筑声学设计手册》</w:t>
            </w:r>
          </w:p>
        </w:tc>
      </w:tr>
      <w:tr w:rsidR="00167D10"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rsidR="00CA08E8" w:rsidRDefault="00274C79" w:rsidP="00274C79">
      <w:pPr>
        <w:pStyle w:val="2"/>
      </w:pPr>
      <w:r>
        <w:rPr>
          <w:rFonts w:hint="eastAsia"/>
        </w:rPr>
        <w:t>构件在倍频程下的空气声隔声量</w:t>
      </w:r>
    </w:p>
    <w:p w:rsidR="006F2E05" w:rsidRDefault="006F2E05" w:rsidP="006F2E05">
      <w:pPr>
        <w:pStyle w:val="3"/>
      </w:pPr>
      <w:r w:rsidRPr="006A51D3">
        <w:rPr>
          <w:rFonts w:hint="eastAsia"/>
        </w:rPr>
        <w:t>墙板各频程下空气声隔声量</w:t>
      </w:r>
    </w:p>
    <w:p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w:t>
      </w:r>
      <w:r>
        <w:rPr>
          <w:rFonts w:hint="eastAsia"/>
          <w:kern w:val="2"/>
          <w:szCs w:val="21"/>
          <w:lang w:val="en-US"/>
        </w:rPr>
        <w:lastRenderedPageBreak/>
        <w:t>的构造隔声参数选取合适的空气声隔声量；</w:t>
      </w:r>
      <w:r>
        <w:rPr>
          <w:rFonts w:hint="eastAsia"/>
          <w:lang w:val="en-US"/>
        </w:rPr>
        <w:t>门窗的空气声隔声量直接参考相关声学资料，可从门窗隔声参数库中选取。</w:t>
      </w:r>
    </w:p>
    <w:p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48" w:name="公式A1"/>
        <w:r>
          <w:t>23</w:t>
        </w:r>
        <w:bookmarkEnd w:id="48"/>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49" w:name="公式B1"/>
        <w:r>
          <w:t>11</w:t>
        </w:r>
        <w:bookmarkEnd w:id="49"/>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0" w:name="公式C1"/>
        <w:r>
          <w:t>-41</w:t>
        </w:r>
        <w:bookmarkEnd w:id="50"/>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51" w:name="公式A2"/>
        <w:r>
          <w:t>13</w:t>
        </w:r>
        <w:bookmarkEnd w:id="51"/>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2" w:name="公式B2"/>
        <w:r>
          <w:t>11</w:t>
        </w:r>
        <w:bookmarkEnd w:id="52"/>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3" w:name="公式C2"/>
        <w:r>
          <w:t>-18</w:t>
        </w:r>
        <w:bookmarkEnd w:id="53"/>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rsidR="006F2E05" w:rsidRDefault="006F2E05" w:rsidP="006F2E05">
      <w:pPr>
        <w:pStyle w:val="3"/>
      </w:pPr>
      <w:r>
        <w:rPr>
          <w:rFonts w:hint="eastAsia"/>
        </w:rPr>
        <w:t>门窗</w:t>
      </w:r>
      <w:r w:rsidRPr="006A51D3">
        <w:rPr>
          <w:rFonts w:hint="eastAsia"/>
        </w:rPr>
        <w:t>各频程下空气声隔声量</w:t>
      </w:r>
    </w:p>
    <w:p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rsidR="006F2E05" w:rsidRDefault="00C447AF" w:rsidP="006F2E05">
      <w:pPr>
        <w:pStyle w:val="2"/>
        <w:tabs>
          <w:tab w:val="left" w:pos="578"/>
        </w:tabs>
      </w:pPr>
      <w:r>
        <w:rPr>
          <w:rFonts w:hint="eastAsia"/>
        </w:rPr>
        <w:t>构件计权隔声量</w:t>
      </w:r>
    </w:p>
    <w:p w:rsidR="006F2E05" w:rsidRPr="00757798" w:rsidRDefault="006F2E05" w:rsidP="006F2E05">
      <w:pPr>
        <w:pStyle w:val="3"/>
        <w:tabs>
          <w:tab w:val="left" w:pos="578"/>
        </w:tabs>
      </w:pPr>
      <w:r w:rsidRPr="00757798">
        <w:rPr>
          <w:rFonts w:hint="eastAsia"/>
        </w:rPr>
        <w:t>墙板</w:t>
      </w:r>
      <w:r>
        <w:rPr>
          <w:rFonts w:hint="eastAsia"/>
        </w:rPr>
        <w:t>计权</w:t>
      </w:r>
      <w:r w:rsidRPr="00757798">
        <w:rPr>
          <w:rFonts w:hint="eastAsia"/>
        </w:rPr>
        <w:t>隔声量</w:t>
      </w:r>
    </w:p>
    <w:p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proofErr w:type="spellStart"/>
      <w:r w:rsidRPr="005A3AF9">
        <w:rPr>
          <w:i/>
          <w:szCs w:val="21"/>
        </w:rPr>
        <w:t>X</w:t>
      </w:r>
      <w:r w:rsidRPr="005A3AF9">
        <w:rPr>
          <w:i/>
          <w:szCs w:val="21"/>
          <w:vertAlign w:val="subscript"/>
        </w:rPr>
        <w:t>w</w:t>
      </w:r>
      <w:proofErr w:type="spellEnd"/>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rsidR="005C70DB" w:rsidRDefault="0044241C" w:rsidP="0064755B">
      <w:pPr>
        <w:widowControl w:val="0"/>
        <w:spacing w:line="400" w:lineRule="atLeast"/>
        <w:ind w:firstLineChars="270" w:firstLine="567"/>
        <w:jc w:val="center"/>
        <w:rPr>
          <w:szCs w:val="21"/>
        </w:rPr>
      </w:pPr>
      <w:r>
        <w:rPr>
          <w:szCs w:val="21"/>
        </w:rPr>
        <w:object w:dxaOrig="5695" w:dyaOrig="5213">
          <v:shape id="_x0000_i1035" type="#_x0000_t75" style="width:409.45pt;height:344.95pt" o:ole="">
            <v:imagedata r:id="rId35" o:title=""/>
          </v:shape>
          <o:OLEObject Type="Embed" ProgID="Visio.Drawing.11" ShapeID="_x0000_i1035" DrawAspect="Content" ObjectID="_1625313606" r:id="rId36"/>
        </w:object>
      </w:r>
    </w:p>
    <w:p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v:shape id="_x0000_i1036" type="#_x0000_t75" style="width:12.35pt;height:18.8pt" o:ole="">
            <v:imagedata r:id="rId37" o:title=""/>
          </v:shape>
          <o:OLEObject Type="Embed" ProgID="Equation.DSMT4" ShapeID="_x0000_i1036" DrawAspect="Content" ObjectID="_1625313607" r:id="rId38"/>
        </w:object>
      </w:r>
      <w:r>
        <w:rPr>
          <w:rFonts w:hint="eastAsia"/>
        </w:rPr>
        <w:t>的计算公式如下：</w:t>
      </w:r>
    </w:p>
    <w:p w:rsidR="005C70DB" w:rsidRDefault="00F67627" w:rsidP="005C70DB">
      <w:pPr>
        <w:ind w:left="851" w:right="840"/>
        <w:jc w:val="right"/>
      </w:pPr>
      <w:r>
        <w:object w:dxaOrig="1440" w:dyaOrig="1440">
          <v:shape id="_x0000_s1143" type="#_x0000_t75" style="position:absolute;left:0;text-align:left;margin-left:73.9pt;margin-top:-1.05pt;width:186.8pt;height:42.1pt;z-index:251667968;mso-width-relative:page;mso-height-relative:page">
            <v:imagedata r:id="rId39" o:title=""/>
          </v:shape>
          <o:OLEObject Type="Embed" ProgID="Equation.DSMT4" ShapeID="_x0000_s1143" DrawAspect="Content" ObjectID="_1625313617" r:id="rId40"/>
        </w:object>
      </w:r>
    </w:p>
    <w:p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rsidR="005C70DB" w:rsidRDefault="005C70DB" w:rsidP="005C70DB">
      <w:pPr>
        <w:ind w:left="851"/>
        <w:rPr>
          <w:szCs w:val="21"/>
        </w:rPr>
      </w:pPr>
      <w:r>
        <w:rPr>
          <w:rFonts w:hint="eastAsia"/>
          <w:szCs w:val="21"/>
        </w:rPr>
        <w:t xml:space="preserve">             </w:t>
      </w:r>
    </w:p>
    <w:p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v:shape id="_x0000_i1038" type="#_x0000_t75" style="width:20.4pt;height:18.8pt" o:ole="">
            <v:imagedata r:id="rId41" o:title=""/>
          </v:shape>
          <o:OLEObject Type="Embed" ProgID="Equation.DSMT4" ShapeID="_x0000_i1038" DrawAspect="Content" ObjectID="_1625313608" r:id="rId42"/>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v:shape id="_x0000_i1039" type="#_x0000_t75" style="width:15.05pt;height:18.8pt" o:ole="">
            <v:imagedata r:id="rId43" o:title=""/>
          </v:shape>
          <o:OLEObject Type="Embed" ProgID="Equation.DSMT4" ShapeID="_x0000_i1039" DrawAspect="Content" ObjectID="_1625313609" r:id="rId44"/>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proofErr w:type="spellStart"/>
      <w:r w:rsidRPr="006D7B4B">
        <w:rPr>
          <w:szCs w:val="21"/>
        </w:rPr>
        <w:t>i</w:t>
      </w:r>
      <w:proofErr w:type="spellEnd"/>
      <w:proofErr w:type="gramStart"/>
      <w:r w:rsidRPr="006D7B4B">
        <w:rPr>
          <w:szCs w:val="21"/>
        </w:rPr>
        <w:t>个</w:t>
      </w:r>
      <w:proofErr w:type="gramEnd"/>
      <w:r w:rsidRPr="006D7B4B">
        <w:rPr>
          <w:szCs w:val="21"/>
        </w:rPr>
        <w:t>频带的基准值；</w:t>
      </w:r>
    </w:p>
    <w:p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v:shape id="_x0000_i1040" type="#_x0000_t75" style="width:15.05pt;height:18.8pt" o:ole="">
            <v:imagedata r:id="rId45" o:title=""/>
          </v:shape>
          <o:OLEObject Type="Embed" ProgID="Equation.DSMT4" ShapeID="_x0000_i1040" DrawAspect="Content" ObjectID="_1625313610" r:id="rId46"/>
        </w:object>
      </w:r>
      <w:r w:rsidRPr="006D7B4B">
        <w:rPr>
          <w:rFonts w:eastAsiaTheme="minorEastAsia"/>
          <w:szCs w:val="21"/>
        </w:rPr>
        <w:t>—</w:t>
      </w:r>
      <w:r w:rsidRPr="006D7B4B">
        <w:rPr>
          <w:szCs w:val="21"/>
        </w:rPr>
        <w:t xml:space="preserve"> </w:t>
      </w:r>
      <w:r w:rsidRPr="006D7B4B">
        <w:rPr>
          <w:szCs w:val="21"/>
        </w:rPr>
        <w:t>第</w:t>
      </w:r>
      <w:proofErr w:type="spellStart"/>
      <w:r w:rsidRPr="006D7B4B">
        <w:rPr>
          <w:szCs w:val="21"/>
        </w:rPr>
        <w:t>i</w:t>
      </w:r>
      <w:proofErr w:type="spellEnd"/>
      <w:proofErr w:type="gramStart"/>
      <w:r w:rsidRPr="006D7B4B">
        <w:rPr>
          <w:szCs w:val="21"/>
        </w:rPr>
        <w:t>个</w:t>
      </w:r>
      <w:proofErr w:type="gramEnd"/>
      <w:r w:rsidRPr="006D7B4B">
        <w:rPr>
          <w:szCs w:val="21"/>
        </w:rPr>
        <w:t>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rsidR="005C70DB" w:rsidRDefault="005C70DB" w:rsidP="00787D4C">
      <w:pPr>
        <w:ind w:firstLineChars="200" w:firstLine="420"/>
        <w:rPr>
          <w:szCs w:val="21"/>
        </w:rPr>
      </w:pPr>
      <w:r>
        <w:rPr>
          <w:rFonts w:hint="eastAsia"/>
          <w:szCs w:val="21"/>
        </w:rPr>
        <w:t>通过上述公式试算所得计权单值评价量</w:t>
      </w:r>
      <w:proofErr w:type="spellStart"/>
      <w:r>
        <w:rPr>
          <w:rFonts w:hint="eastAsia"/>
          <w:i/>
          <w:szCs w:val="21"/>
        </w:rPr>
        <w:t>X</w:t>
      </w:r>
      <w:r>
        <w:rPr>
          <w:rFonts w:hint="eastAsia"/>
          <w:i/>
          <w:szCs w:val="21"/>
          <w:vertAlign w:val="subscript"/>
        </w:rPr>
        <w:t>w</w:t>
      </w:r>
      <w:proofErr w:type="spellEnd"/>
      <w:r>
        <w:rPr>
          <w:rFonts w:hint="eastAsia"/>
          <w:szCs w:val="21"/>
        </w:rPr>
        <w:t>必须为满足下式的最大值，精确到</w:t>
      </w:r>
      <w:r>
        <w:rPr>
          <w:rFonts w:hint="eastAsia"/>
          <w:szCs w:val="21"/>
        </w:rPr>
        <w:t>1dB</w:t>
      </w:r>
    </w:p>
    <w:p w:rsidR="005C70DB" w:rsidRDefault="00F67627" w:rsidP="006D7B4B">
      <w:pPr>
        <w:ind w:left="851"/>
      </w:pPr>
      <w:r>
        <w:rPr>
          <w:noProof/>
        </w:rPr>
        <w:object w:dxaOrig="1440" w:dyaOrig="1440">
          <v:shape id="_x0000_s1144" type="#_x0000_t75" style="position:absolute;left:0;text-align:left;margin-left:106.4pt;margin-top:4.25pt;width:59.1pt;height:33.95pt;z-index:251668992">
            <v:imagedata r:id="rId47" o:title=""/>
          </v:shape>
          <o:OLEObject Type="Embed" ProgID="Equation.DSMT4" ShapeID="_x0000_s1144" DrawAspect="Content" ObjectID="_1625313618" r:id="rId48"/>
        </w:object>
      </w:r>
      <w:r w:rsidR="005C70DB">
        <w:rPr>
          <w:rFonts w:hint="eastAsia"/>
        </w:rPr>
        <w:t xml:space="preserve"> </w:t>
      </w:r>
      <w:r w:rsidR="005C70DB">
        <w:t xml:space="preserve"> </w:t>
      </w:r>
    </w:p>
    <w:p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rsidR="005C70DB" w:rsidRDefault="005C70DB" w:rsidP="006D7B4B">
      <w:pPr>
        <w:ind w:left="945" w:hangingChars="450" w:hanging="945"/>
        <w:rPr>
          <w:szCs w:val="21"/>
        </w:rPr>
      </w:pPr>
      <w:r>
        <w:rPr>
          <w:rFonts w:hint="eastAsia"/>
          <w:szCs w:val="21"/>
        </w:rPr>
        <w:t xml:space="preserve">                                                                              </w:t>
      </w:r>
    </w:p>
    <w:p w:rsidR="006F2E05" w:rsidRDefault="005C70DB" w:rsidP="00787D4C">
      <w:pPr>
        <w:widowControl w:val="0"/>
        <w:spacing w:line="400" w:lineRule="atLeast"/>
        <w:ind w:firstLineChars="200" w:firstLine="420"/>
        <w:jc w:val="both"/>
      </w:pPr>
      <w:r>
        <w:rPr>
          <w:rFonts w:hint="eastAsia"/>
        </w:rPr>
        <w:t>式中：</w:t>
      </w:r>
      <w:proofErr w:type="spellStart"/>
      <w:r w:rsidR="003573C1">
        <w:t>i</w:t>
      </w:r>
      <w:proofErr w:type="spellEnd"/>
      <w:r>
        <w:rPr>
          <w:rFonts w:hint="eastAsia"/>
        </w:rPr>
        <w:t>—频带的序号，</w:t>
      </w:r>
      <w:proofErr w:type="spellStart"/>
      <w:r>
        <w:t>i</w:t>
      </w:r>
      <w:proofErr w:type="spellEnd"/>
      <w:r>
        <w:t>=1~5</w:t>
      </w:r>
      <w:r>
        <w:rPr>
          <w:rFonts w:hint="eastAsia"/>
        </w:rPr>
        <w:t>，代表</w:t>
      </w:r>
      <w:r>
        <w:t>125~2000Hz</w:t>
      </w:r>
      <w:r>
        <w:rPr>
          <w:rFonts w:hint="eastAsia"/>
        </w:rPr>
        <w:t>范围内的</w:t>
      </w:r>
      <w:r>
        <w:t>5</w:t>
      </w:r>
      <w:r>
        <w:rPr>
          <w:rFonts w:hint="eastAsia"/>
        </w:rPr>
        <w:t>个中心频率；</w:t>
      </w:r>
    </w:p>
    <w:p w:rsidR="002C08C0" w:rsidRPr="002B085D" w:rsidRDefault="00685360" w:rsidP="00685360">
      <w:pPr>
        <w:jc w:val="center"/>
        <w:rPr>
          <w:rFonts w:ascii="黑体" w:eastAsia="黑体" w:hAnsi="黑体"/>
          <w:b/>
          <w:i/>
          <w:lang w:val="en-US"/>
        </w:rPr>
      </w:pPr>
      <w:bookmarkStart w:id="54"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bookmarkStart w:id="55" w:name="_Hlk504140940"/>
            <w:r>
              <w:rPr>
                <w:rFonts w:ascii="宋体" w:hAnsi="宋体" w:cs="宋体" w:hint="eastAsia"/>
                <w:color w:val="000000"/>
                <w:szCs w:val="21"/>
              </w:rPr>
              <w:t>频率</w:t>
            </w:r>
          </w:p>
        </w:tc>
        <w:tc>
          <w:tcPr>
            <w:tcW w:w="1416" w:type="dxa"/>
            <w:shd w:val="clear" w:color="auto" w:fill="D9D9D9"/>
            <w:vAlign w:val="center"/>
          </w:tcPr>
          <w:p w:rsidR="002C08C0" w:rsidRDefault="002C08C0" w:rsidP="003629E3">
            <w:pPr>
              <w:jc w:val="center"/>
            </w:pPr>
            <w:r>
              <w:rPr>
                <w:rFonts w:hint="eastAsia"/>
              </w:rPr>
              <w:t>125</w:t>
            </w:r>
            <w:r>
              <w:t>Hz</w:t>
            </w:r>
          </w:p>
        </w:tc>
        <w:tc>
          <w:tcPr>
            <w:tcW w:w="1416" w:type="dxa"/>
            <w:shd w:val="clear" w:color="auto" w:fill="D9D9D9"/>
            <w:vAlign w:val="center"/>
          </w:tcPr>
          <w:p w:rsidR="002C08C0" w:rsidRDefault="002C08C0" w:rsidP="003629E3">
            <w:pPr>
              <w:jc w:val="center"/>
            </w:pPr>
            <w:r>
              <w:rPr>
                <w:rFonts w:hint="eastAsia"/>
              </w:rPr>
              <w:t>250</w:t>
            </w:r>
            <w:r>
              <w:t xml:space="preserve"> Hz</w:t>
            </w:r>
          </w:p>
        </w:tc>
        <w:tc>
          <w:tcPr>
            <w:tcW w:w="1416" w:type="dxa"/>
            <w:shd w:val="clear" w:color="auto" w:fill="D9D9D9"/>
            <w:vAlign w:val="center"/>
          </w:tcPr>
          <w:p w:rsidR="002C08C0" w:rsidRDefault="002C08C0" w:rsidP="003629E3">
            <w:pPr>
              <w:jc w:val="center"/>
            </w:pPr>
            <w:r>
              <w:rPr>
                <w:rFonts w:hint="eastAsia"/>
              </w:rPr>
              <w:t>500</w:t>
            </w:r>
            <w:r>
              <w:t xml:space="preserve"> Hz</w:t>
            </w:r>
          </w:p>
        </w:tc>
        <w:tc>
          <w:tcPr>
            <w:tcW w:w="1416" w:type="dxa"/>
            <w:shd w:val="clear" w:color="auto" w:fill="D9D9D9"/>
            <w:vAlign w:val="center"/>
          </w:tcPr>
          <w:p w:rsidR="002C08C0" w:rsidRDefault="002C08C0" w:rsidP="003629E3">
            <w:pPr>
              <w:jc w:val="center"/>
            </w:pPr>
            <w:r>
              <w:rPr>
                <w:rFonts w:hint="eastAsia"/>
              </w:rPr>
              <w:t>1000</w:t>
            </w:r>
            <w:r>
              <w:t xml:space="preserve"> Hz</w:t>
            </w:r>
          </w:p>
        </w:tc>
        <w:tc>
          <w:tcPr>
            <w:tcW w:w="1418" w:type="dxa"/>
            <w:shd w:val="clear" w:color="auto" w:fill="D9D9D9"/>
            <w:vAlign w:val="center"/>
          </w:tcPr>
          <w:p w:rsidR="002C08C0" w:rsidRDefault="002C08C0" w:rsidP="003629E3">
            <w:pPr>
              <w:jc w:val="center"/>
            </w:pPr>
            <w:r>
              <w:rPr>
                <w:rFonts w:hint="eastAsia"/>
              </w:rPr>
              <w:t>2000</w:t>
            </w:r>
            <w:r>
              <w:t xml:space="preserve"> Hz</w:t>
            </w:r>
          </w:p>
        </w:tc>
      </w:tr>
      <w:tr w:rsidR="002C08C0" w:rsidTr="00542CD6">
        <w:trPr>
          <w:trHeight w:val="26"/>
          <w:jc w:val="center"/>
        </w:trPr>
        <w:tc>
          <w:tcPr>
            <w:tcW w:w="2297" w:type="dxa"/>
            <w:shd w:val="clear" w:color="auto" w:fill="D9D9D9"/>
            <w:vAlign w:val="center"/>
          </w:tcPr>
          <w:p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rsidR="002C08C0" w:rsidRDefault="002C08C0" w:rsidP="003629E3">
            <w:pPr>
              <w:jc w:val="center"/>
            </w:pPr>
            <w:r>
              <w:rPr>
                <w:rFonts w:ascii="宋体" w:hAnsi="宋体" w:cs="宋体" w:hint="eastAsia"/>
                <w:color w:val="000000"/>
                <w:szCs w:val="21"/>
              </w:rPr>
              <w:t>-16</w:t>
            </w:r>
          </w:p>
        </w:tc>
        <w:tc>
          <w:tcPr>
            <w:tcW w:w="1416" w:type="dxa"/>
            <w:vAlign w:val="center"/>
          </w:tcPr>
          <w:p w:rsidR="002C08C0" w:rsidRDefault="002C08C0" w:rsidP="003629E3">
            <w:pPr>
              <w:jc w:val="center"/>
            </w:pPr>
            <w:r>
              <w:rPr>
                <w:rFonts w:ascii="宋体" w:hAnsi="宋体" w:cs="宋体" w:hint="eastAsia"/>
                <w:color w:val="000000"/>
                <w:szCs w:val="21"/>
              </w:rPr>
              <w:t>-7</w:t>
            </w:r>
          </w:p>
        </w:tc>
        <w:tc>
          <w:tcPr>
            <w:tcW w:w="1416" w:type="dxa"/>
            <w:vAlign w:val="center"/>
          </w:tcPr>
          <w:p w:rsidR="002C08C0" w:rsidRDefault="002C08C0" w:rsidP="003629E3">
            <w:pPr>
              <w:jc w:val="center"/>
            </w:pPr>
            <w:r>
              <w:rPr>
                <w:rFonts w:ascii="宋体" w:hAnsi="宋体" w:cs="宋体" w:hint="eastAsia"/>
                <w:color w:val="000000"/>
                <w:szCs w:val="21"/>
              </w:rPr>
              <w:t>0</w:t>
            </w:r>
          </w:p>
        </w:tc>
        <w:tc>
          <w:tcPr>
            <w:tcW w:w="1416" w:type="dxa"/>
            <w:vAlign w:val="center"/>
          </w:tcPr>
          <w:p w:rsidR="002C08C0" w:rsidRDefault="002C08C0" w:rsidP="003629E3">
            <w:pPr>
              <w:jc w:val="center"/>
            </w:pPr>
            <w:r>
              <w:rPr>
                <w:rFonts w:hint="eastAsia"/>
              </w:rPr>
              <w:t>3</w:t>
            </w:r>
          </w:p>
        </w:tc>
        <w:tc>
          <w:tcPr>
            <w:tcW w:w="1418" w:type="dxa"/>
            <w:vAlign w:val="center"/>
          </w:tcPr>
          <w:p w:rsidR="002C08C0" w:rsidRDefault="002C08C0" w:rsidP="003629E3">
            <w:pPr>
              <w:jc w:val="center"/>
            </w:pPr>
            <w:r>
              <w:rPr>
                <w:rFonts w:hint="eastAsia"/>
              </w:rPr>
              <w:t>4</w:t>
            </w:r>
          </w:p>
        </w:tc>
      </w:tr>
    </w:tbl>
    <w:bookmarkEnd w:id="54"/>
    <w:bookmarkEnd w:id="55"/>
    <w:p w:rsidR="006F2E05" w:rsidRDefault="006F2E05" w:rsidP="006F2E05">
      <w:pPr>
        <w:pStyle w:val="3"/>
        <w:tabs>
          <w:tab w:val="left" w:pos="578"/>
        </w:tabs>
      </w:pPr>
      <w:r>
        <w:rPr>
          <w:rFonts w:hint="eastAsia"/>
        </w:rPr>
        <w:lastRenderedPageBreak/>
        <w:t>门窗计权</w:t>
      </w:r>
      <w:r w:rsidRPr="00757798">
        <w:rPr>
          <w:rFonts w:hint="eastAsia"/>
        </w:rPr>
        <w:t>隔声量</w:t>
      </w:r>
    </w:p>
    <w:p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rsidR="006F2E05" w:rsidRDefault="006F2E05" w:rsidP="006F2E05">
      <w:pPr>
        <w:pStyle w:val="2"/>
      </w:pPr>
      <w:r>
        <w:rPr>
          <w:rFonts w:hint="eastAsia"/>
        </w:rPr>
        <w:t>构件空气声</w:t>
      </w:r>
      <w:bookmarkStart w:id="56" w:name="_Toc497903419"/>
      <w:r>
        <w:rPr>
          <w:rFonts w:hint="eastAsia"/>
        </w:rPr>
        <w:t>隔声频谱修正量</w:t>
      </w:r>
      <w:bookmarkEnd w:id="56"/>
    </w:p>
    <w:p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rsidR="00CF2F38" w:rsidRDefault="00CF2F38" w:rsidP="00CF2F38">
      <w:pPr>
        <w:spacing w:line="400" w:lineRule="atLeast"/>
        <w:ind w:firstLineChars="200" w:firstLine="420"/>
        <w:rPr>
          <w:rFonts w:ascii="宋体" w:hAnsi="宋体"/>
        </w:rPr>
      </w:pPr>
      <w:r>
        <w:rPr>
          <w:rFonts w:hint="eastAsia"/>
          <w:kern w:val="2"/>
          <w:szCs w:val="21"/>
          <w:lang w:val="en-US"/>
        </w:rPr>
        <w:t>频谱修正量</w:t>
      </w:r>
      <w:proofErr w:type="spellStart"/>
      <w:r>
        <w:rPr>
          <w:kern w:val="2"/>
          <w:szCs w:val="21"/>
          <w:lang w:val="en-US"/>
        </w:rPr>
        <w:t>C</w:t>
      </w:r>
      <w:r w:rsidRPr="00B36151">
        <w:rPr>
          <w:kern w:val="2"/>
          <w:szCs w:val="21"/>
          <w:vertAlign w:val="subscript"/>
          <w:lang w:val="en-US"/>
        </w:rPr>
        <w:t>j</w:t>
      </w:r>
      <w:proofErr w:type="spellEnd"/>
      <w:r>
        <w:rPr>
          <w:rFonts w:hint="eastAsia"/>
          <w:kern w:val="2"/>
          <w:szCs w:val="21"/>
          <w:lang w:val="en-US"/>
        </w:rPr>
        <w:t>按下式计算：</w:t>
      </w:r>
    </w:p>
    <w:p w:rsidR="00CF2F38" w:rsidRDefault="00F67627" w:rsidP="00CF2F38">
      <w:pPr>
        <w:ind w:leftChars="200" w:left="420"/>
      </w:pPr>
      <w:r>
        <w:object w:dxaOrig="1440" w:dyaOrig="1440">
          <v:shape id="_x0000_s1145" type="#_x0000_t75" style="position:absolute;left:0;text-align:left;margin-left:49.4pt;margin-top:5.2pt;width:147.15pt;height:21.3pt;z-index:251671040;mso-width-relative:page;mso-height-relative:page">
            <v:imagedata r:id="rId49" o:title=""/>
          </v:shape>
          <o:OLEObject Type="Embed" ProgID="Equation.DSMT4" ShapeID="_x0000_s1145" DrawAspect="Content" ObjectID="_1625313619" r:id="rId50"/>
        </w:object>
      </w:r>
    </w:p>
    <w:p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rsidR="00CF2F38" w:rsidRDefault="00CF2F38" w:rsidP="00CF2F38">
      <w:pPr>
        <w:pStyle w:val="a0"/>
        <w:ind w:firstLine="420"/>
        <w:rPr>
          <w:lang w:val="en-US"/>
        </w:rPr>
      </w:pPr>
      <w:r>
        <w:rPr>
          <w:lang w:val="en-US"/>
        </w:rPr>
        <w:t xml:space="preserve"> </w:t>
      </w:r>
      <w:r>
        <w:rPr>
          <w:position w:val="-6"/>
          <w:sz w:val="24"/>
          <w:szCs w:val="24"/>
        </w:rPr>
        <w:object w:dxaOrig="125" w:dyaOrig="263">
          <v:shape id="_x0000_i1043" type="#_x0000_t75" style="width:5.9pt;height:13.45pt" o:ole="">
            <v:imagedata r:id="rId51" o:title=""/>
          </v:shape>
          <o:OLEObject Type="Embed" ProgID="Equation.DSMT4" ShapeID="_x0000_i1043" DrawAspect="Content" ObjectID="_1625313611" r:id="rId52"/>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rsidR="00CF2F38" w:rsidRDefault="00CF2F38" w:rsidP="00CF2F38">
      <w:pPr>
        <w:pStyle w:val="a0"/>
        <w:ind w:firstLine="420"/>
        <w:rPr>
          <w:lang w:val="en-US"/>
        </w:rPr>
      </w:pPr>
      <w:r>
        <w:rPr>
          <w:lang w:val="en-US"/>
        </w:rPr>
        <w:t xml:space="preserve"> </w:t>
      </w:r>
      <w:proofErr w:type="spellStart"/>
      <w:r>
        <w:rPr>
          <w:lang w:val="en-US"/>
        </w:rPr>
        <w:t>L</w:t>
      </w:r>
      <w:r>
        <w:rPr>
          <w:vertAlign w:val="subscript"/>
          <w:lang w:val="en-US"/>
        </w:rPr>
        <w:t>ij</w:t>
      </w:r>
      <w:proofErr w:type="spellEnd"/>
      <w:r>
        <w:rPr>
          <w:vertAlign w:val="subscript"/>
          <w:lang w:val="en-US"/>
        </w:rPr>
        <w:t xml:space="preserve"> </w:t>
      </w:r>
      <w:r>
        <w:rPr>
          <w:rFonts w:hint="eastAsia"/>
          <w:lang w:val="en-US"/>
        </w:rPr>
        <w:t>—第</w:t>
      </w:r>
      <w:r>
        <w:rPr>
          <w:lang w:val="en-US"/>
        </w:rPr>
        <w:t>j</w:t>
      </w:r>
      <w:r>
        <w:rPr>
          <w:rFonts w:hint="eastAsia"/>
          <w:lang w:val="en-US"/>
        </w:rPr>
        <w:t>号频谱的第</w:t>
      </w:r>
      <w:proofErr w:type="spellStart"/>
      <w:r>
        <w:rPr>
          <w:lang w:val="en-US"/>
        </w:rPr>
        <w:t>i</w:t>
      </w:r>
      <w:proofErr w:type="spellEnd"/>
      <w:r>
        <w:rPr>
          <w:rFonts w:hint="eastAsia"/>
          <w:lang w:val="en-US"/>
        </w:rPr>
        <w:t>个频带的声压级；</w:t>
      </w:r>
    </w:p>
    <w:p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proofErr w:type="spellStart"/>
      <w:r>
        <w:rPr>
          <w:kern w:val="2"/>
          <w:szCs w:val="21"/>
          <w:lang w:val="en-US"/>
        </w:rPr>
        <w:t>i</w:t>
      </w:r>
      <w:proofErr w:type="spellEnd"/>
      <w:r>
        <w:rPr>
          <w:rFonts w:hint="eastAsia"/>
          <w:kern w:val="2"/>
          <w:szCs w:val="21"/>
          <w:lang w:val="en-US"/>
        </w:rPr>
        <w:t>个频带的隔声量，精确到</w:t>
      </w:r>
      <w:r>
        <w:rPr>
          <w:kern w:val="2"/>
          <w:szCs w:val="21"/>
          <w:lang w:val="en-US"/>
        </w:rPr>
        <w:t>0.1dB</w:t>
      </w:r>
      <w:r>
        <w:rPr>
          <w:rFonts w:hint="eastAsia"/>
          <w:kern w:val="2"/>
          <w:szCs w:val="21"/>
          <w:lang w:val="en-US"/>
        </w:rPr>
        <w:t>。</w:t>
      </w:r>
    </w:p>
    <w:p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rsidTr="00921C05">
        <w:trPr>
          <w:trHeight w:val="415"/>
        </w:trPr>
        <w:tc>
          <w:tcPr>
            <w:tcW w:w="2977" w:type="dxa"/>
            <w:shd w:val="clear" w:color="auto" w:fill="D9D9D9"/>
            <w:vAlign w:val="center"/>
          </w:tcPr>
          <w:p w:rsidR="00732A41" w:rsidRDefault="00732A41" w:rsidP="00921C05">
            <w:pPr>
              <w:pStyle w:val="a0"/>
              <w:ind w:firstLineChars="0" w:firstLine="0"/>
              <w:jc w:val="center"/>
              <w:rPr>
                <w:lang w:val="en-US"/>
              </w:rPr>
            </w:pPr>
          </w:p>
        </w:tc>
        <w:tc>
          <w:tcPr>
            <w:tcW w:w="6139" w:type="dxa"/>
            <w:gridSpan w:val="5"/>
            <w:shd w:val="clear" w:color="auto" w:fill="D9D9D9"/>
            <w:vAlign w:val="center"/>
          </w:tcPr>
          <w:p w:rsidR="00732A41" w:rsidRDefault="00732A41" w:rsidP="00921C05">
            <w:pPr>
              <w:pStyle w:val="a0"/>
              <w:ind w:firstLineChars="0" w:firstLine="0"/>
              <w:jc w:val="center"/>
              <w:rPr>
                <w:lang w:val="en-US"/>
              </w:rPr>
            </w:pPr>
            <w:r>
              <w:rPr>
                <w:rFonts w:ascii="宋体" w:hAnsi="宋体" w:cs="宋体" w:hint="eastAsia"/>
                <w:color w:val="000000"/>
              </w:rPr>
              <w:t>声压级</w:t>
            </w:r>
            <w:proofErr w:type="spellStart"/>
            <w:r>
              <w:rPr>
                <w:rFonts w:ascii="宋体" w:hAnsi="宋体" w:cs="宋体" w:hint="eastAsia"/>
                <w:i/>
                <w:color w:val="000000"/>
              </w:rPr>
              <w:t>L</w:t>
            </w:r>
            <w:r>
              <w:rPr>
                <w:rFonts w:ascii="宋体" w:hAnsi="宋体" w:cs="宋体" w:hint="eastAsia"/>
                <w:i/>
                <w:color w:val="000000"/>
                <w:vertAlign w:val="subscript"/>
              </w:rPr>
              <w:t>ij</w:t>
            </w:r>
            <w:proofErr w:type="spellEnd"/>
            <w:r>
              <w:rPr>
                <w:rFonts w:ascii="宋体" w:hAnsi="宋体" w:cs="宋体" w:hint="eastAsia"/>
                <w:color w:val="000000"/>
              </w:rPr>
              <w:t>（dB）——</w:t>
            </w:r>
            <w:r>
              <w:rPr>
                <w:rFonts w:ascii="宋体" w:hAnsi="宋体" w:cs="宋体"/>
                <w:color w:val="000000"/>
              </w:rPr>
              <w:t>倍频程</w:t>
            </w:r>
          </w:p>
        </w:tc>
      </w:tr>
      <w:tr w:rsidR="00732A41" w:rsidTr="00921C05">
        <w:trPr>
          <w:trHeight w:val="470"/>
        </w:trPr>
        <w:tc>
          <w:tcPr>
            <w:tcW w:w="297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rsidR="00732A41" w:rsidRPr="00732A41" w:rsidRDefault="00732A41" w:rsidP="00921C05">
            <w:pPr>
              <w:pStyle w:val="a0"/>
              <w:ind w:firstLineChars="0" w:firstLine="0"/>
              <w:jc w:val="center"/>
              <w:rPr>
                <w:lang w:val="en-US"/>
              </w:rPr>
            </w:pPr>
            <w:r w:rsidRPr="00732A41">
              <w:rPr>
                <w:color w:val="000000"/>
              </w:rPr>
              <w:t>2000 Hz</w:t>
            </w:r>
          </w:p>
        </w:tc>
      </w:tr>
      <w:tr w:rsidR="00732A41" w:rsidTr="00921C05">
        <w:trPr>
          <w:trHeight w:val="360"/>
        </w:trPr>
        <w:tc>
          <w:tcPr>
            <w:tcW w:w="2977" w:type="dxa"/>
            <w:shd w:val="clear" w:color="auto" w:fill="DDDDDD"/>
            <w:vAlign w:val="center"/>
          </w:tcPr>
          <w:p w:rsidR="00732A41" w:rsidRPr="00732A41" w:rsidRDefault="00732A41" w:rsidP="00921C05">
            <w:pPr>
              <w:jc w:val="center"/>
              <w:rPr>
                <w:color w:val="000000"/>
                <w:szCs w:val="21"/>
              </w:rPr>
            </w:pPr>
            <w:r w:rsidRPr="00732A41">
              <w:rPr>
                <w:color w:val="000000"/>
              </w:rPr>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rsidR="00732A41" w:rsidRPr="00732A41" w:rsidRDefault="00732A41" w:rsidP="00921C05">
            <w:pPr>
              <w:jc w:val="center"/>
              <w:rPr>
                <w:color w:val="000000"/>
                <w:szCs w:val="21"/>
              </w:rPr>
            </w:pPr>
            <w:r w:rsidRPr="00732A41">
              <w:rPr>
                <w:color w:val="000000"/>
                <w:szCs w:val="21"/>
              </w:rPr>
              <w:t>-21</w:t>
            </w:r>
          </w:p>
        </w:tc>
        <w:tc>
          <w:tcPr>
            <w:tcW w:w="1228"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-8</w:t>
            </w:r>
          </w:p>
        </w:tc>
        <w:tc>
          <w:tcPr>
            <w:tcW w:w="1228" w:type="dxa"/>
            <w:vAlign w:val="center"/>
          </w:tcPr>
          <w:p w:rsidR="00732A41" w:rsidRPr="00732A41" w:rsidRDefault="00732A41" w:rsidP="00921C05">
            <w:pPr>
              <w:jc w:val="center"/>
              <w:rPr>
                <w:color w:val="000000"/>
                <w:szCs w:val="21"/>
              </w:rPr>
            </w:pPr>
            <w:r w:rsidRPr="00732A41">
              <w:rPr>
                <w:color w:val="000000"/>
                <w:szCs w:val="21"/>
              </w:rPr>
              <w:t>-5</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r>
      <w:tr w:rsidR="00732A41" w:rsidTr="00921C05">
        <w:trPr>
          <w:trHeight w:val="360"/>
        </w:trPr>
        <w:tc>
          <w:tcPr>
            <w:tcW w:w="2977" w:type="dxa"/>
            <w:shd w:val="clear" w:color="auto" w:fill="DDDDDD"/>
            <w:vAlign w:val="center"/>
          </w:tcPr>
          <w:p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rsidR="00732A41" w:rsidRPr="00732A41" w:rsidRDefault="00732A41" w:rsidP="00921C05">
            <w:pPr>
              <w:jc w:val="center"/>
              <w:rPr>
                <w:color w:val="000000"/>
                <w:szCs w:val="21"/>
              </w:rPr>
            </w:pPr>
            <w:r w:rsidRPr="00732A41">
              <w:rPr>
                <w:color w:val="000000"/>
                <w:szCs w:val="21"/>
              </w:rPr>
              <w:t>-14</w:t>
            </w:r>
          </w:p>
        </w:tc>
        <w:tc>
          <w:tcPr>
            <w:tcW w:w="1228" w:type="dxa"/>
            <w:vAlign w:val="center"/>
          </w:tcPr>
          <w:p w:rsidR="00732A41" w:rsidRPr="00732A41" w:rsidRDefault="00732A41" w:rsidP="00921C05">
            <w:pPr>
              <w:jc w:val="center"/>
              <w:rPr>
                <w:color w:val="000000"/>
                <w:szCs w:val="21"/>
              </w:rPr>
            </w:pPr>
            <w:r w:rsidRPr="00732A41">
              <w:rPr>
                <w:color w:val="000000"/>
                <w:szCs w:val="21"/>
              </w:rPr>
              <w:t>-10</w:t>
            </w:r>
          </w:p>
        </w:tc>
        <w:tc>
          <w:tcPr>
            <w:tcW w:w="1228" w:type="dxa"/>
            <w:vAlign w:val="center"/>
          </w:tcPr>
          <w:p w:rsidR="00732A41" w:rsidRPr="00732A41" w:rsidRDefault="00732A41" w:rsidP="00921C05">
            <w:pPr>
              <w:jc w:val="center"/>
              <w:rPr>
                <w:color w:val="000000"/>
                <w:szCs w:val="21"/>
              </w:rPr>
            </w:pPr>
            <w:r w:rsidRPr="00732A41">
              <w:rPr>
                <w:color w:val="000000"/>
                <w:szCs w:val="21"/>
              </w:rPr>
              <w:t>-7</w:t>
            </w:r>
          </w:p>
        </w:tc>
        <w:tc>
          <w:tcPr>
            <w:tcW w:w="1228" w:type="dxa"/>
            <w:vAlign w:val="center"/>
          </w:tcPr>
          <w:p w:rsidR="00732A41" w:rsidRPr="00732A41" w:rsidRDefault="00732A41" w:rsidP="00921C05">
            <w:pPr>
              <w:jc w:val="center"/>
              <w:rPr>
                <w:color w:val="000000"/>
                <w:szCs w:val="21"/>
              </w:rPr>
            </w:pPr>
            <w:r w:rsidRPr="00732A41">
              <w:rPr>
                <w:color w:val="000000"/>
                <w:szCs w:val="21"/>
              </w:rPr>
              <w:t>-4</w:t>
            </w:r>
          </w:p>
        </w:tc>
        <w:tc>
          <w:tcPr>
            <w:tcW w:w="1228" w:type="dxa"/>
            <w:vAlign w:val="center"/>
          </w:tcPr>
          <w:p w:rsidR="00732A41" w:rsidRPr="00732A41" w:rsidRDefault="00732A41" w:rsidP="00921C05">
            <w:pPr>
              <w:jc w:val="center"/>
              <w:rPr>
                <w:color w:val="000000"/>
                <w:szCs w:val="21"/>
              </w:rPr>
            </w:pPr>
            <w:r w:rsidRPr="00732A41">
              <w:rPr>
                <w:color w:val="000000"/>
                <w:szCs w:val="21"/>
              </w:rPr>
              <w:t>-6</w:t>
            </w:r>
          </w:p>
        </w:tc>
      </w:tr>
    </w:tbl>
    <w:p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rsidR="006F2E05" w:rsidRDefault="006F2E05" w:rsidP="007F2A19">
      <w:pPr>
        <w:pStyle w:val="2"/>
      </w:pPr>
      <w:r>
        <w:rPr>
          <w:rFonts w:hint="eastAsia"/>
        </w:rPr>
        <w:t>构件空气声</w:t>
      </w:r>
      <w:r>
        <w:t>隔声</w:t>
      </w:r>
      <w:r w:rsidR="006E66CC">
        <w:rPr>
          <w:rFonts w:hint="eastAsia"/>
        </w:rPr>
        <w:t>性能</w:t>
      </w:r>
    </w:p>
    <w:p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教学用房外墙</w:t>
            </w:r>
          </w:p>
        </w:tc>
        <w:tc>
          <w:tcPr>
            <w:vAlign w:val="center"/>
          </w:tcPr>
          <w:p>
            <w:pPr/>
            <w:r>
              <w:t>构造作法</w:t>
            </w:r>
          </w:p>
        </w:tc>
        <w:tc>
          <w:tcPr>
            <w:vAlign w:val="center"/>
            <w:gridSpan w:val="5"/>
          </w:tcPr>
          <w:p>
            <w:pPr/>
            <w:r>
              <w:t>抗裂砂浆 6mm＋石灰砂浆 10mm＋蒸压加气混凝土砌块(ρ=500) 200mm＋石灰砂浆 10mm＋水泥砂浆 25mm</w:t>
            </w:r>
          </w:p>
        </w:tc>
      </w:tr>
      <w:tr>
        <w:tc>
          <w:tcPr>
            <w:vAlign w:val="center"/>
            <w:shd w:val="clear" w:color="auto" w:fill="E6E6E6"/>
            <w:vMerge/>
          </w:tcPr>
          <w:p>
            <w:pPr/>
          </w:p>
        </w:tc>
        <w:tc>
          <w:tcPr>
            <w:vAlign w:val="center"/>
          </w:tcPr>
          <w:p>
            <w:pPr/>
            <w:r>
              <w:t>面密度(kg/㎡)</w:t>
            </w:r>
          </w:p>
        </w:tc>
        <w:tc>
          <w:tcPr>
            <w:vAlign w:val="center"/>
            <w:gridSpan w:val="5"/>
          </w:tcPr>
          <w:p>
            <w:pPr/>
            <w:r>
              <w:t>178</w:t>
            </w:r>
          </w:p>
        </w:tc>
      </w:tr>
      <w:tr>
        <w:tc>
          <w:tcPr>
            <w:vAlign w:val="center"/>
            <w:shd w:val="clear" w:color="auto" w:fill="E6E6E6"/>
            <w:vMerge/>
          </w:tcPr>
          <w:p>
            <w:pPr/>
          </w:p>
        </w:tc>
        <w:tc>
          <w:tcPr>
            <w:vAlign w:val="center"/>
          </w:tcPr>
          <w:p>
            <w:pPr/>
            <w:r>
              <w:t>隔声量来源</w:t>
            </w:r>
          </w:p>
        </w:tc>
        <w:tc>
          <w:tcPr>
            <w:vAlign w:val="center"/>
            <w:gridSpan w:val="5"/>
          </w:tcPr>
          <w:p>
            <w:pPr/>
            <w:r>
              <w:t>《建筑隔声设计—空气声隔声技术》</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6.0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57</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52</w:t>
            </w:r>
          </w:p>
        </w:tc>
      </w:tr>
      <w:tr>
        <w:tc>
          <w:tcPr>
            <w:vAlign w:val="center"/>
            <w:shd w:val="clear" w:color="auto" w:fill="E6E6E6"/>
            <w:vMerge/>
          </w:tcPr>
          <w:p>
            <w:pPr/>
          </w:p>
        </w:tc>
        <w:tc>
          <w:tcPr>
            <w:vAlign w:val="center"/>
          </w:tcPr>
          <w:p>
            <w:pPr/>
            <w:r>
              <w:t>限值</w:t>
            </w:r>
          </w:p>
        </w:tc>
        <w:tc>
          <w:tcPr>
            <w:vAlign w:val="center"/>
            <w:gridSpan w:val="5"/>
          </w:tcPr>
          <w:p>
            <w:pPr/>
            <w:r>
              <w:t>低限:≥45,高要求:≥50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普通教室间隔墙</w:t>
            </w:r>
          </w:p>
        </w:tc>
        <w:tc>
          <w:tcPr>
            <w:vAlign w:val="center"/>
          </w:tcPr>
          <w:p>
            <w:pPr/>
            <w:r>
              <w:t>构造作法</w:t>
            </w:r>
          </w:p>
        </w:tc>
        <w:tc>
          <w:tcPr>
            <w:vAlign w:val="center"/>
            <w:gridSpan w:val="5"/>
          </w:tcPr>
          <w:p>
            <w:pPr/>
            <w:r>
              <w:t>抗裂砂浆 20mm＋混凝土多孔砖(190六孔砖） 190mm＋石灰砂浆 20mm</w:t>
            </w:r>
          </w:p>
        </w:tc>
      </w:tr>
      <w:tr>
        <w:tc>
          <w:tcPr>
            <w:vAlign w:val="center"/>
            <w:shd w:val="clear" w:color="auto" w:fill="E6E6E6"/>
            <w:vMerge/>
          </w:tcPr>
          <w:p>
            <w:pPr/>
          </w:p>
        </w:tc>
        <w:tc>
          <w:tcPr>
            <w:vAlign w:val="center"/>
          </w:tcPr>
          <w:p>
            <w:pPr/>
            <w:r>
              <w:t>面密度(kg/㎡)</w:t>
            </w:r>
          </w:p>
        </w:tc>
        <w:tc>
          <w:tcPr>
            <w:vAlign w:val="center"/>
            <w:gridSpan w:val="5"/>
          </w:tcPr>
          <w:p>
            <w:pPr/>
            <w:r>
              <w:t>312</w:t>
            </w:r>
          </w:p>
        </w:tc>
      </w:tr>
      <w:tr>
        <w:tc>
          <w:tcPr>
            <w:vAlign w:val="center"/>
            <w:shd w:val="clear" w:color="auto" w:fill="E6E6E6"/>
            <w:vMerge/>
          </w:tcPr>
          <w:p>
            <w:pPr/>
          </w:p>
        </w:tc>
        <w:tc>
          <w:tcPr>
            <w:vAlign w:val="center"/>
          </w:tcPr>
          <w:p>
            <w:pPr/>
            <w:r>
              <w:t>隔声量来源</w:t>
            </w:r>
          </w:p>
        </w:tc>
        <w:tc>
          <w:tcPr>
            <w:vAlign w:val="center"/>
            <w:gridSpan w:val="5"/>
          </w:tcPr>
          <w:p>
            <w:pPr/>
            <w:r>
              <w:t>根据面密度计算</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39.4</w:t>
            </w:r>
          </w:p>
        </w:tc>
        <w:tc>
          <w:tcPr>
            <w:vAlign w:val="center"/>
          </w:tcPr>
          <w:p>
            <w:pPr/>
            <w:r>
              <w:t>42.7</w:t>
            </w:r>
          </w:p>
        </w:tc>
        <w:tc>
          <w:tcPr>
            <w:vAlign w:val="center"/>
          </w:tcPr>
          <w:p>
            <w:pPr/>
            <w:r>
              <w:t>46.0</w:t>
            </w:r>
          </w:p>
        </w:tc>
        <w:tc>
          <w:tcPr>
            <w:vAlign w:val="center"/>
          </w:tcPr>
          <w:p>
            <w:pPr/>
            <w:r>
              <w:t>49.3</w:t>
            </w:r>
          </w:p>
        </w:tc>
        <w:tc>
          <w:tcPr>
            <w:vAlign w:val="center"/>
          </w:tcPr>
          <w:p>
            <w:pPr/>
            <w:r>
              <w:t>52.7</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0.3</w:t>
            </w:r>
          </w:p>
        </w:tc>
        <w:tc>
          <w:tcPr>
            <w:vAlign w:val="center"/>
          </w:tcPr>
          <w:p>
            <w:pPr/>
            <w:r>
              <w:t>4.0</w:t>
            </w:r>
          </w:p>
        </w:tc>
        <w:tc>
          <w:tcPr>
            <w:vAlign w:val="center"/>
          </w:tcPr>
          <w:p>
            <w:pPr/>
            <w:r>
              <w:t>3.7</w:t>
            </w:r>
          </w:p>
        </w:tc>
        <w:tc>
          <w:tcPr>
            <w:vAlign w:val="center"/>
          </w:tcPr>
          <w:p>
            <w:pPr/>
            <w:r>
              <w:t>1.3</w:t>
            </w:r>
          </w:p>
        </w:tc>
      </w:tr>
      <w:tr>
        <w:tc>
          <w:tcPr>
            <w:vAlign w:val="center"/>
            <w:shd w:val="clear" w:color="auto" w:fill="E6E6E6"/>
            <w:vMerge/>
          </w:tcPr>
          <w:p>
            <w:pPr/>
          </w:p>
        </w:tc>
        <w:tc>
          <w:tcPr>
            <w:vAlign w:val="center"/>
          </w:tcPr>
          <w:p>
            <w:pPr/>
            <w:r>
              <w:t>计权隔声量</w:t>
            </w:r>
          </w:p>
        </w:tc>
        <w:tc>
          <w:tcPr>
            <w:vAlign w:val="center"/>
            <w:gridSpan w:val="5"/>
          </w:tcPr>
          <w:p>
            <w:pPr/>
            <w:r>
              <w:t>50</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49</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满足平均要求</w:t>
            </w:r>
          </w:p>
        </w:tc>
      </w:tr>
      <w:tr>
        <w:tc>
          <w:tcPr>
            <w:vAlign w:val="center"/>
            <w:shd w:val="clear" w:color="auto" w:fill="E6E6E6"/>
            <w:vMerge w:val="restart"/>
          </w:tcPr>
          <w:p>
            <w:pPr/>
            <w:r>
              <w:t>普通教室间楼板</w:t>
            </w:r>
          </w:p>
        </w:tc>
        <w:tc>
          <w:tcPr>
            <w:vAlign w:val="center"/>
          </w:tcPr>
          <w:p>
            <w:pPr/>
            <w:r>
              <w:t>构造作法</w:t>
            </w:r>
          </w:p>
        </w:tc>
        <w:tc>
          <w:tcPr>
            <w:vAlign w:val="center"/>
            <w:gridSpan w:val="5"/>
          </w:tcPr>
          <w:p>
            <w:pPr/>
            <w:r>
              <w:t>抗裂砂浆 20mm＋C20细石混凝土 120mm＋石灰砂浆 20mm</w:t>
            </w:r>
          </w:p>
        </w:tc>
      </w:tr>
      <w:tr>
        <w:tc>
          <w:tcPr>
            <w:vAlign w:val="center"/>
            <w:shd w:val="clear" w:color="auto" w:fill="E6E6E6"/>
            <w:vMerge/>
          </w:tcPr>
          <w:p>
            <w:pPr/>
          </w:p>
        </w:tc>
        <w:tc>
          <w:tcPr>
            <w:vAlign w:val="center"/>
          </w:tcPr>
          <w:p>
            <w:pPr/>
            <w:r>
              <w:t>面密度(kg/㎡)</w:t>
            </w:r>
          </w:p>
        </w:tc>
        <w:tc>
          <w:tcPr>
            <w:vAlign w:val="center"/>
            <w:gridSpan w:val="5"/>
          </w:tcPr>
          <w:p>
            <w:pPr/>
            <w:r>
              <w:t>312</w:t>
            </w:r>
          </w:p>
        </w:tc>
      </w:tr>
      <w:tr>
        <w:tc>
          <w:tcPr>
            <w:vAlign w:val="center"/>
            <w:shd w:val="clear" w:color="auto" w:fill="E6E6E6"/>
            <w:vMerge/>
          </w:tcPr>
          <w:p>
            <w:pPr/>
          </w:p>
        </w:tc>
        <w:tc>
          <w:tcPr>
            <w:vAlign w:val="center"/>
          </w:tcPr>
          <w:p>
            <w:pPr/>
            <w:r>
              <w:t>隔声量来源</w:t>
            </w:r>
          </w:p>
        </w:tc>
        <w:tc>
          <w:tcPr>
            <w:vAlign w:val="center"/>
            <w:gridSpan w:val="5"/>
          </w:tcPr>
          <w:p>
            <w:pPr/>
            <w:r>
              <w:t>《建筑隔声设计—空气声隔声技术》</w:t>
            </w: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42.0</w:t>
            </w:r>
          </w:p>
        </w:tc>
        <w:tc>
          <w:tcPr>
            <w:vAlign w:val="center"/>
          </w:tcPr>
          <w:p>
            <w:pPr/>
            <w:r>
              <w:t>50.0</w:t>
            </w:r>
          </w:p>
        </w:tc>
        <w:tc>
          <w:tcPr>
            <w:vAlign w:val="center"/>
          </w:tcPr>
          <w:p>
            <w:pPr/>
            <w:r>
              <w:t>51.0</w:t>
            </w:r>
          </w:p>
        </w:tc>
        <w:tc>
          <w:tcPr>
            <w:vAlign w:val="center"/>
          </w:tcPr>
          <w:p>
            <w:pPr/>
            <w:r>
              <w:t>58.0</w:t>
            </w:r>
          </w:p>
        </w:tc>
        <w:tc>
          <w:tcPr>
            <w:vAlign w:val="center"/>
          </w:tcPr>
          <w:p>
            <w:pPr/>
            <w:r>
              <w:t>67.0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6.0</w:t>
            </w:r>
          </w:p>
        </w:tc>
        <w:tc>
          <w:tcPr>
            <w:vAlign w:val="center"/>
          </w:tcPr>
          <w:p>
            <w:pPr/>
            <w:r>
              <w:t>2.0</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57</w:t>
            </w:r>
          </w:p>
        </w:tc>
      </w:tr>
      <w:tr>
        <w:tc>
          <w:tcPr>
            <w:vAlign w:val="center"/>
            <w:shd w:val="clear" w:color="auto" w:fill="E6E6E6"/>
            <w:vMerge/>
          </w:tcPr>
          <w:p>
            <w:pPr/>
          </w:p>
        </w:tc>
        <w:tc>
          <w:tcPr>
            <w:vAlign w:val="center"/>
          </w:tcPr>
          <w:p>
            <w:pPr/>
            <w:r>
              <w:t>频谱修正量</w:t>
            </w:r>
          </w:p>
        </w:tc>
        <w:tc>
          <w:tcPr>
            <w:vAlign w:val="center"/>
            <w:gridSpan w:val="5"/>
          </w:tcPr>
          <w:p>
            <w:pPr/>
            <w:r>
              <w:t>-1.0</w:t>
            </w:r>
          </w:p>
        </w:tc>
      </w:tr>
      <w:tr>
        <w:tc>
          <w:tcPr>
            <w:vAlign w:val="center"/>
            <w:shd w:val="clear" w:color="auto" w:fill="E6E6E6"/>
            <w:vMerge/>
          </w:tcPr>
          <w:p>
            <w:pPr/>
          </w:p>
        </w:tc>
        <w:tc>
          <w:tcPr>
            <w:vAlign w:val="center"/>
          </w:tcPr>
          <w:p>
            <w:pPr/>
            <w:r>
              <w:t>隔声性能</w:t>
            </w:r>
          </w:p>
        </w:tc>
        <w:tc>
          <w:tcPr>
            <w:vAlign w:val="center"/>
            <w:gridSpan w:val="5"/>
          </w:tcPr>
          <w:p>
            <w:pPr/>
            <w:r>
              <w:t>56</w:t>
            </w:r>
          </w:p>
        </w:tc>
      </w:tr>
      <w:tr>
        <w:tc>
          <w:tcPr>
            <w:vAlign w:val="center"/>
            <w:shd w:val="clear" w:color="auto" w:fill="E6E6E6"/>
            <w:vMerge/>
          </w:tcPr>
          <w:p>
            <w:pPr/>
          </w:p>
        </w:tc>
        <w:tc>
          <w:tcPr>
            <w:vAlign w:val="center"/>
          </w:tcPr>
          <w:p>
            <w:pPr/>
            <w:r>
              <w:t>限值</w:t>
            </w:r>
          </w:p>
        </w:tc>
        <w:tc>
          <w:tcPr>
            <w:vAlign w:val="center"/>
            <w:gridSpan w:val="5"/>
          </w:tcPr>
          <w:p>
            <w:pPr/>
            <w:r>
              <w:t>低限:&gt;45,高要求:&gt;50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1F5D53" w:rsidRDefault="001F5D53" w:rsidP="001F5D53">
      <w:pPr>
        <w:pStyle w:val="ab"/>
        <w:ind w:firstLineChars="0" w:firstLine="420"/>
        <w:jc w:val="left"/>
        <w:rPr>
          <w:rFonts w:ascii="宋体" w:eastAsia="宋体" w:hAnsi="宋体"/>
          <w:kern w:val="0"/>
          <w:sz w:val="21"/>
          <w:szCs w:val="21"/>
        </w:rPr>
      </w:pPr>
      <w:bookmarkStart w:id="57" w:name="墙板空气声隔声量"/>
      <w:bookmarkEnd w:id="57"/>
    </w:p>
    <w:p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697.9998779296875"/>
        <w:gridCol w:w="1975.3399658203125"/>
        <w:gridCol w:w="1131.9999694824219"/>
        <w:gridCol w:w="1131.9999694824219"/>
        <w:gridCol w:w="1131.9999694824219"/>
        <w:gridCol w:w="1131.9999694824219"/>
        <w:gridCol w:w="1131.9999694824219"/>
      </w:tblGrid>
      <w:tr>
        <w:tc>
          <w:tcPr>
            <w:vAlign w:val="center"/>
            <w:shd w:val="clear" w:color="auto" w:fill="E6E6E6"/>
          </w:tcPr>
          <w:p>
            <w:pPr>
              <w:jc w:val="center"/>
            </w:pPr>
            <w:r>
              <w:t>构件</w:t>
            </w:r>
          </w:p>
        </w:tc>
        <w:tc>
          <w:tcPr>
            <w:vAlign w:val="center"/>
            <w:shd w:val="clear" w:color="auto" w:fill="E6E6E6"/>
            <w:gridSpan w:val="6"/>
          </w:tcPr>
          <w:p>
            <w:pPr>
              <w:jc w:val="center"/>
            </w:pPr>
            <w:r>
              <w:t>计算过程参数</w:t>
            </w:r>
          </w:p>
        </w:tc>
      </w:tr>
      <w:tr>
        <w:tc>
          <w:tcPr>
            <w:vAlign w:val="center"/>
            <w:shd w:val="clear" w:color="auto" w:fill="E6E6E6"/>
            <w:vMerge w:val="restart"/>
          </w:tcPr>
          <w:p>
            <w:pPr/>
            <w:r>
              <w:t>教学用房的门1</w:t>
            </w:r>
          </w:p>
        </w:tc>
        <w:tc>
          <w:tcPr>
            <w:vAlign w:val="center"/>
          </w:tcPr>
          <w:p>
            <w:pPr/>
            <w:r>
              <w:t>构造名称</w:t>
            </w:r>
          </w:p>
        </w:tc>
        <w:tc>
          <w:tcPr>
            <w:vAlign w:val="center"/>
            <w:gridSpan w:val="5"/>
          </w:tcPr>
          <w:p>
            <w:pPr/>
            <w:r>
              <w:t>内门</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28.0</w:t>
            </w:r>
          </w:p>
        </w:tc>
        <w:tc>
          <w:tcPr>
            <w:vAlign w:val="center"/>
          </w:tcPr>
          <w:p>
            <w:pPr/>
            <w:r>
              <w:t>37.0</w:t>
            </w:r>
          </w:p>
        </w:tc>
        <w:tc>
          <w:tcPr>
            <w:vAlign w:val="center"/>
          </w:tcPr>
          <w:p>
            <w:pPr/>
            <w:r>
              <w:t>37.0</w:t>
            </w:r>
          </w:p>
        </w:tc>
        <w:tc>
          <w:tcPr>
            <w:vAlign w:val="center"/>
          </w:tcPr>
          <w:p>
            <w:pPr/>
            <w:r>
              <w:t>39.0</w:t>
            </w:r>
          </w:p>
        </w:tc>
        <w:tc>
          <w:tcPr>
            <w:vAlign w:val="center"/>
          </w:tcPr>
          <w:p>
            <w:pPr/>
            <w:r>
              <w:t>32.0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0.0</w:t>
            </w:r>
          </w:p>
        </w:tc>
        <w:tc>
          <w:tcPr>
            <w:vAlign w:val="center"/>
          </w:tcPr>
          <w:p>
            <w:pPr/>
            <w:r>
              <w:t>1.0</w:t>
            </w:r>
          </w:p>
        </w:tc>
        <w:tc>
          <w:tcPr>
            <w:vAlign w:val="center"/>
          </w:tcPr>
          <w:p>
            <w:pPr/>
            <w:r>
              <w:t>9.0</w:t>
            </w:r>
          </w:p>
        </w:tc>
      </w:tr>
      <w:tr>
        <w:tc>
          <w:tcPr>
            <w:vAlign w:val="center"/>
            <w:shd w:val="clear" w:color="auto" w:fill="E6E6E6"/>
            <w:vMerge/>
          </w:tcPr>
          <w:p>
            <w:pPr/>
          </w:p>
        </w:tc>
        <w:tc>
          <w:tcPr>
            <w:vAlign w:val="center"/>
          </w:tcPr>
          <w:p>
            <w:pPr/>
            <w:r>
              <w:t>计权隔声量</w:t>
            </w:r>
          </w:p>
        </w:tc>
        <w:tc>
          <w:tcPr>
            <w:vAlign w:val="center"/>
            <w:gridSpan w:val="5"/>
          </w:tcPr>
          <w:p>
            <w:pPr/>
            <w:r>
              <w:t>37</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35</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教学用房的门2</w:t>
            </w:r>
          </w:p>
        </w:tc>
        <w:tc>
          <w:tcPr>
            <w:vAlign w:val="center"/>
          </w:tcPr>
          <w:p>
            <w:pPr/>
            <w:r>
              <w:t>构造名称</w:t>
            </w:r>
          </w:p>
        </w:tc>
        <w:tc>
          <w:tcPr>
            <w:vAlign w:val="center"/>
            <w:gridSpan w:val="5"/>
          </w:tcPr>
          <w:p>
            <w:pPr/>
            <w:r>
              <w:t>单层实体门</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30.0</w:t>
            </w:r>
          </w:p>
        </w:tc>
        <w:tc>
          <w:tcPr>
            <w:vAlign w:val="center"/>
          </w:tcPr>
          <w:p>
            <w:pPr/>
            <w:r>
              <w:t>32.0</w:t>
            </w:r>
          </w:p>
        </w:tc>
        <w:tc>
          <w:tcPr>
            <w:vAlign w:val="center"/>
          </w:tcPr>
          <w:p>
            <w:pPr/>
            <w:r>
              <w:t>32.0</w:t>
            </w:r>
          </w:p>
        </w:tc>
        <w:tc>
          <w:tcPr>
            <w:vAlign w:val="center"/>
          </w:tcPr>
          <w:p>
            <w:pPr/>
            <w:r>
              <w:t>40.0</w:t>
            </w:r>
          </w:p>
        </w:tc>
        <w:tc>
          <w:tcPr>
            <w:vAlign w:val="center"/>
          </w:tcPr>
          <w:p>
            <w:pPr/>
            <w:r>
              <w:t>42.0</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0.0</w:t>
            </w:r>
          </w:p>
        </w:tc>
        <w:tc>
          <w:tcPr>
            <w:vAlign w:val="center"/>
          </w:tcPr>
          <w:p>
            <w:pPr/>
            <w:r>
              <w:t>7.0</w:t>
            </w:r>
          </w:p>
        </w:tc>
        <w:tc>
          <w:tcPr>
            <w:vAlign w:val="center"/>
          </w:tcPr>
          <w:p>
            <w:pPr/>
            <w:r>
              <w:t>2.0</w:t>
            </w:r>
          </w:p>
        </w:tc>
        <w:tc>
          <w:tcPr>
            <w:vAlign w:val="center"/>
          </w:tcPr>
          <w:p>
            <w:pPr/>
            <w:r>
              <w:t>1.0</w:t>
            </w:r>
          </w:p>
        </w:tc>
      </w:tr>
      <w:tr>
        <w:tc>
          <w:tcPr>
            <w:vAlign w:val="center"/>
            <w:shd w:val="clear" w:color="auto" w:fill="E6E6E6"/>
            <w:vMerge/>
          </w:tcPr>
          <w:p>
            <w:pPr/>
          </w:p>
        </w:tc>
        <w:tc>
          <w:tcPr>
            <w:vAlign w:val="center"/>
          </w:tcPr>
          <w:p>
            <w:pPr/>
            <w:r>
              <w:t>计权隔声量</w:t>
            </w:r>
          </w:p>
        </w:tc>
        <w:tc>
          <w:tcPr>
            <w:vAlign w:val="center"/>
            <w:gridSpan w:val="5"/>
          </w:tcPr>
          <w:p>
            <w:pPr/>
            <w:r>
              <w:t>39</w:t>
            </w:r>
          </w:p>
        </w:tc>
      </w:tr>
      <w:tr>
        <w:tc>
          <w:tcPr>
            <w:vAlign w:val="center"/>
            <w:shd w:val="clear" w:color="auto" w:fill="E6E6E6"/>
            <w:vMerge/>
          </w:tcPr>
          <w:p>
            <w:pPr/>
          </w:p>
        </w:tc>
        <w:tc>
          <w:tcPr>
            <w:vAlign w:val="center"/>
          </w:tcPr>
          <w:p>
            <w:pPr/>
            <w:r>
              <w:t>频谱修正量</w:t>
            </w:r>
          </w:p>
        </w:tc>
        <w:tc>
          <w:tcPr>
            <w:vAlign w:val="center"/>
            <w:gridSpan w:val="5"/>
          </w:tcPr>
          <w:p>
            <w:pPr/>
            <w:r>
              <w:t>-2.0</w:t>
            </w:r>
          </w:p>
        </w:tc>
      </w:tr>
      <w:tr>
        <w:tc>
          <w:tcPr>
            <w:vAlign w:val="center"/>
            <w:shd w:val="clear" w:color="auto" w:fill="E6E6E6"/>
            <w:vMerge/>
          </w:tcPr>
          <w:p>
            <w:pPr/>
          </w:p>
        </w:tc>
        <w:tc>
          <w:tcPr>
            <w:vAlign w:val="center"/>
          </w:tcPr>
          <w:p>
            <w:pPr/>
            <w:r>
              <w:t>隔声性能</w:t>
            </w:r>
          </w:p>
        </w:tc>
        <w:tc>
          <w:tcPr>
            <w:vAlign w:val="center"/>
            <w:gridSpan w:val="5"/>
          </w:tcPr>
          <w:p>
            <w:pPr/>
            <w:r>
              <w:t>37</w:t>
            </w:r>
          </w:p>
        </w:tc>
      </w:tr>
      <w:tr>
        <w:tc>
          <w:tcPr>
            <w:vAlign w:val="center"/>
            <w:shd w:val="clear" w:color="auto" w:fill="E6E6E6"/>
            <w:vMerge/>
          </w:tcPr>
          <w:p>
            <w:pPr/>
          </w:p>
        </w:tc>
        <w:tc>
          <w:tcPr>
            <w:vAlign w:val="center"/>
          </w:tcPr>
          <w:p>
            <w:pPr/>
            <w:r>
              <w:t>限值</w:t>
            </w:r>
          </w:p>
        </w:tc>
        <w:tc>
          <w:tcPr>
            <w:vAlign w:val="center"/>
            <w:gridSpan w:val="5"/>
          </w:tcPr>
          <w:p>
            <w:pPr/>
            <w:r>
              <w:t>低限:≥20,高要求:≥25</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r>
        <w:tc>
          <w:tcPr>
            <w:vAlign w:val="center"/>
            <w:shd w:val="clear" w:color="auto" w:fill="E6E6E6"/>
            <w:vMerge w:val="restart"/>
          </w:tcPr>
          <w:p>
            <w:pPr/>
            <w:r>
              <w:t>教学用房的其他外窗</w:t>
            </w:r>
          </w:p>
        </w:tc>
        <w:tc>
          <w:tcPr>
            <w:vAlign w:val="center"/>
          </w:tcPr>
          <w:p>
            <w:pPr/>
            <w:r>
              <w:t>构造名称</w:t>
            </w:r>
          </w:p>
        </w:tc>
        <w:tc>
          <w:tcPr>
            <w:vAlign w:val="center"/>
            <w:gridSpan w:val="5"/>
          </w:tcPr>
          <w:p>
            <w:pPr/>
            <w:r>
              <w:t>6高透光Low-E+12氩气+6透明-隔热金属窗框</w:t>
            </w:r>
          </w:p>
        </w:tc>
      </w:tr>
      <w:tr>
        <w:tc>
          <w:tcPr>
            <w:vAlign w:val="center"/>
            <w:shd w:val="clear" w:color="auto" w:fill="E6E6E6"/>
            <w:vMerge/>
          </w:tcPr>
          <w:p>
            <w:pPr/>
          </w:p>
        </w:tc>
        <w:tc>
          <w:tcPr>
            <w:vAlign w:val="center"/>
          </w:tcPr>
          <w:p>
            <w:pPr/>
            <w:r>
              <w:t>隔声量来源</w:t>
            </w:r>
          </w:p>
        </w:tc>
        <w:tc>
          <w:tcPr>
            <w:vAlign w:val="center"/>
            <w:gridSpan w:val="5"/>
          </w:tcPr>
          <w:p>
            <w:pPr/>
          </w:p>
        </w:tc>
      </w:tr>
      <w:tr>
        <w:tc>
          <w:tcPr>
            <w:vAlign w:val="center"/>
            <w:shd w:val="clear" w:color="auto" w:fill="E6E6E6"/>
            <w:vMerge/>
          </w:tcPr>
          <w:p>
            <w:pPr/>
          </w:p>
        </w:tc>
        <w:tc>
          <w:tcPr>
            <w:vAlign w:val="center"/>
            <w:shd w:val="clear" w:color="auto" w:fill="E6E6E6"/>
          </w:tcPr>
          <w:p>
            <w:pPr/>
            <w:r>
              <w:t>倍频程中心频率</w:t>
            </w:r>
          </w:p>
        </w:tc>
        <w:tc>
          <w:tcPr>
            <w:vAlign w:val="center"/>
            <w:shd w:val="clear" w:color="auto" w:fill="E6E6E6"/>
          </w:tcPr>
          <w:p>
            <w:pPr/>
            <w:r>
              <w:t>125 Hz</w:t>
            </w:r>
          </w:p>
        </w:tc>
        <w:tc>
          <w:tcPr>
            <w:vAlign w:val="center"/>
            <w:shd w:val="clear" w:color="auto" w:fill="E6E6E6"/>
          </w:tcPr>
          <w:p>
            <w:pPr/>
            <w:r>
              <w:t>250 Hz</w:t>
            </w:r>
          </w:p>
        </w:tc>
        <w:tc>
          <w:tcPr>
            <w:vAlign w:val="center"/>
            <w:shd w:val="clear" w:color="auto" w:fill="E6E6E6"/>
          </w:tcPr>
          <w:p>
            <w:pPr/>
            <w:r>
              <w:t>500 Hz</w:t>
            </w:r>
          </w:p>
        </w:tc>
        <w:tc>
          <w:tcPr>
            <w:vAlign w:val="center"/>
            <w:shd w:val="clear" w:color="auto" w:fill="E6E6E6"/>
          </w:tcPr>
          <w:p>
            <w:pPr/>
            <w:r>
              <w:t>1000 Hz</w:t>
            </w:r>
          </w:p>
        </w:tc>
        <w:tc>
          <w:tcPr>
            <w:vAlign w:val="center"/>
            <w:shd w:val="clear" w:color="auto" w:fill="E6E6E6"/>
          </w:tcPr>
          <w:p>
            <w:pPr/>
            <w:r>
              <w:t>2000 Hz</w:t>
            </w:r>
          </w:p>
        </w:tc>
      </w:tr>
      <w:tr>
        <w:tc>
          <w:tcPr>
            <w:vAlign w:val="center"/>
            <w:shd w:val="clear" w:color="auto" w:fill="E6E6E6"/>
            <w:vMerge/>
          </w:tcPr>
          <w:p>
            <w:pPr/>
          </w:p>
        </w:tc>
        <w:tc>
          <w:tcPr>
            <w:vAlign w:val="center"/>
          </w:tcPr>
          <w:p>
            <w:pPr/>
            <w:r>
              <w:t>分频隔声量</w:t>
            </w:r>
          </w:p>
        </w:tc>
        <w:tc>
          <w:tcPr>
            <w:vAlign w:val="center"/>
          </w:tcPr>
          <w:p>
            <w:pPr/>
            <w:r>
              <w:t>29.0</w:t>
            </w:r>
          </w:p>
        </w:tc>
        <w:tc>
          <w:tcPr>
            <w:vAlign w:val="center"/>
          </w:tcPr>
          <w:p>
            <w:pPr/>
            <w:r>
              <w:t>28.7</w:t>
            </w:r>
          </w:p>
        </w:tc>
        <w:tc>
          <w:tcPr>
            <w:vAlign w:val="center"/>
          </w:tcPr>
          <w:p>
            <w:pPr/>
            <w:r>
              <w:t>40.5</w:t>
            </w:r>
          </w:p>
        </w:tc>
        <w:tc>
          <w:tcPr>
            <w:vAlign w:val="center"/>
          </w:tcPr>
          <w:p>
            <w:pPr/>
            <w:r>
              <w:t>42.5</w:t>
            </w:r>
          </w:p>
        </w:tc>
        <w:tc>
          <w:tcPr>
            <w:vAlign w:val="center"/>
          </w:tcPr>
          <w:p>
            <w:pPr/>
            <w:r>
              <w:t>46.9</w:t>
            </w:r>
          </w:p>
        </w:tc>
      </w:tr>
      <w:tr>
        <w:tc>
          <w:tcPr>
            <w:vAlign w:val="center"/>
            <w:shd w:val="clear" w:color="auto" w:fill="E6E6E6"/>
            <w:vMerge/>
          </w:tcPr>
          <w:p>
            <w:pPr/>
          </w:p>
        </w:tc>
        <w:tc>
          <w:tcPr>
            <w:vAlign w:val="center"/>
          </w:tcPr>
          <w:p>
            <w:pPr/>
            <w:r>
              <w:t>不利偏差</w:t>
            </w:r>
          </w:p>
        </w:tc>
        <w:tc>
          <w:tcPr>
            <w:vAlign w:val="center"/>
          </w:tcPr>
          <w:p>
            <w:pPr/>
            <w:r>
              <w:t>0.0</w:t>
            </w:r>
          </w:p>
        </w:tc>
        <w:tc>
          <w:tcPr>
            <w:vAlign w:val="center"/>
          </w:tcPr>
          <w:p>
            <w:pPr/>
            <w:r>
              <w:t>5.3</w:t>
            </w:r>
          </w:p>
        </w:tc>
        <w:tc>
          <w:tcPr>
            <w:vAlign w:val="center"/>
          </w:tcPr>
          <w:p>
            <w:pPr/>
            <w:r>
              <w:t>0.5</w:t>
            </w:r>
          </w:p>
        </w:tc>
        <w:tc>
          <w:tcPr>
            <w:vAlign w:val="center"/>
          </w:tcPr>
          <w:p>
            <w:pPr/>
            <w:r>
              <w:t>1.5</w:t>
            </w:r>
          </w:p>
        </w:tc>
        <w:tc>
          <w:tcPr>
            <w:vAlign w:val="center"/>
          </w:tcPr>
          <w:p>
            <w:pPr/>
            <w:r>
              <w:t>0.0</w:t>
            </w:r>
          </w:p>
        </w:tc>
      </w:tr>
      <w:tr>
        <w:tc>
          <w:tcPr>
            <w:vAlign w:val="center"/>
            <w:shd w:val="clear" w:color="auto" w:fill="E6E6E6"/>
            <w:vMerge/>
          </w:tcPr>
          <w:p>
            <w:pPr/>
          </w:p>
        </w:tc>
        <w:tc>
          <w:tcPr>
            <w:vAlign w:val="center"/>
          </w:tcPr>
          <w:p>
            <w:pPr/>
            <w:r>
              <w:t>计权隔声量</w:t>
            </w:r>
          </w:p>
        </w:tc>
        <w:tc>
          <w:tcPr>
            <w:vAlign w:val="center"/>
            <w:gridSpan w:val="5"/>
          </w:tcPr>
          <w:p>
            <w:pPr/>
            <w:r>
              <w:t>41</w:t>
            </w:r>
          </w:p>
        </w:tc>
      </w:tr>
      <w:tr>
        <w:tc>
          <w:tcPr>
            <w:vAlign w:val="center"/>
            <w:shd w:val="clear" w:color="auto" w:fill="E6E6E6"/>
            <w:vMerge/>
          </w:tcPr>
          <w:p>
            <w:pPr/>
          </w:p>
        </w:tc>
        <w:tc>
          <w:tcPr>
            <w:vAlign w:val="center"/>
          </w:tcPr>
          <w:p>
            <w:pPr/>
            <w:r>
              <w:t>频谱修正量</w:t>
            </w:r>
          </w:p>
        </w:tc>
        <w:tc>
          <w:tcPr>
            <w:vAlign w:val="center"/>
            <w:gridSpan w:val="5"/>
          </w:tcPr>
          <w:p>
            <w:pPr/>
            <w:r>
              <w:t>-5.0</w:t>
            </w:r>
          </w:p>
        </w:tc>
      </w:tr>
      <w:tr>
        <w:tc>
          <w:tcPr>
            <w:vAlign w:val="center"/>
            <w:shd w:val="clear" w:color="auto" w:fill="E6E6E6"/>
            <w:vMerge/>
          </w:tcPr>
          <w:p>
            <w:pPr/>
          </w:p>
        </w:tc>
        <w:tc>
          <w:tcPr>
            <w:vAlign w:val="center"/>
          </w:tcPr>
          <w:p>
            <w:pPr/>
            <w:r>
              <w:t>隔声性能</w:t>
            </w:r>
          </w:p>
        </w:tc>
        <w:tc>
          <w:tcPr>
            <w:vAlign w:val="center"/>
            <w:gridSpan w:val="5"/>
          </w:tcPr>
          <w:p>
            <w:pPr/>
            <w:r>
              <w:t>36</w:t>
            </w:r>
          </w:p>
        </w:tc>
      </w:tr>
      <w:tr>
        <w:tc>
          <w:tcPr>
            <w:vAlign w:val="center"/>
            <w:shd w:val="clear" w:color="auto" w:fill="E6E6E6"/>
            <w:vMerge/>
          </w:tcPr>
          <w:p>
            <w:pPr/>
          </w:p>
        </w:tc>
        <w:tc>
          <w:tcPr>
            <w:vAlign w:val="center"/>
          </w:tcPr>
          <w:p>
            <w:pPr/>
            <w:r>
              <w:t>限值</w:t>
            </w:r>
          </w:p>
        </w:tc>
        <w:tc>
          <w:tcPr>
            <w:vAlign w:val="center"/>
            <w:gridSpan w:val="5"/>
          </w:tcPr>
          <w:p>
            <w:pPr/>
            <w:r>
              <w:t>低限:≥25,高要求:≥30</w:t>
            </w:r>
          </w:p>
        </w:tc>
      </w:tr>
      <w:tr>
        <w:tc>
          <w:tcPr>
            <w:vAlign w:val="center"/>
            <w:shd w:val="clear" w:color="auto" w:fill="E6E6E6"/>
            <w:vMerge/>
          </w:tcPr>
          <w:p>
            <w:pPr/>
          </w:p>
        </w:tc>
        <w:tc>
          <w:tcPr>
            <w:vAlign w:val="center"/>
          </w:tcPr>
          <w:p>
            <w:pPr/>
            <w:r>
              <w:t>结论</w:t>
            </w:r>
          </w:p>
        </w:tc>
        <w:tc>
          <w:tcPr>
            <w:vAlign w:val="center"/>
            <w:gridSpan w:val="5"/>
          </w:tcPr>
          <w:p>
            <w:pPr/>
            <w:r>
              <w:t>满足高要求</w:t>
            </w:r>
          </w:p>
        </w:tc>
      </w:tr>
    </w:tbl>
    <w:p w:rsidR="00985C77" w:rsidRDefault="00985C77" w:rsidP="001F5D53">
      <w:pPr>
        <w:pStyle w:val="ab"/>
        <w:ind w:firstLineChars="0" w:firstLine="420"/>
        <w:jc w:val="left"/>
        <w:rPr>
          <w:rFonts w:ascii="宋体" w:eastAsia="宋体" w:hAnsi="宋体"/>
          <w:kern w:val="0"/>
          <w:sz w:val="21"/>
          <w:szCs w:val="21"/>
        </w:rPr>
      </w:pPr>
      <w:bookmarkStart w:id="58" w:name="门窗空气声隔声量"/>
      <w:bookmarkEnd w:id="58"/>
    </w:p>
    <w:p w:rsidR="00572996" w:rsidRDefault="00C447AF" w:rsidP="00572996">
      <w:pPr>
        <w:pStyle w:val="1"/>
      </w:pPr>
      <w:r>
        <w:rPr>
          <w:rFonts w:hint="eastAsia"/>
        </w:rPr>
        <w:t>楼板撞击声隔声性能</w:t>
      </w:r>
    </w:p>
    <w:p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rsidR="00024F02" w:rsidRDefault="00024F02" w:rsidP="00024F02">
      <w:pPr>
        <w:pStyle w:val="a0"/>
        <w:ind w:firstLineChars="67" w:firstLine="141"/>
        <w:jc w:val="center"/>
        <w:rPr>
          <w:lang w:val="en-US"/>
        </w:rPr>
      </w:pPr>
      <w:r>
        <w:rPr>
          <w:noProof/>
          <w:lang w:val="en-US"/>
        </w:rPr>
        <w:drawing>
          <wp:inline distT="0" distB="0" distL="0" distR="0" wp14:anchorId="1788501A" wp14:editId="6375A09A">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534883" cy="1671161"/>
                    </a:xfrm>
                    <a:prstGeom prst="rect">
                      <a:avLst/>
                    </a:prstGeom>
                  </pic:spPr>
                </pic:pic>
              </a:graphicData>
            </a:graphic>
          </wp:inline>
        </w:drawing>
      </w:r>
    </w:p>
    <w:p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rsidR="00024F02" w:rsidRDefault="00F67627" w:rsidP="00024F02">
      <w:pPr>
        <w:ind w:left="851"/>
      </w:pPr>
      <w:r>
        <w:rPr>
          <w:noProof/>
        </w:rPr>
        <w:object w:dxaOrig="1440" w:dyaOrig="1440">
          <v:shape id="_x0000_s1149" type="#_x0000_t75" style="position:absolute;left:0;text-align:left;margin-left:76.85pt;margin-top:3.5pt;width:63pt;height:36.2pt;z-index:251677184">
            <v:imagedata r:id="rId47" o:title=""/>
          </v:shape>
          <o:OLEObject Type="Embed" ProgID="Equation.DSMT4" ShapeID="_x0000_s1149" DrawAspect="Content" ObjectID="_1625313620" r:id="rId54"/>
        </w:object>
      </w:r>
    </w:p>
    <w:p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rsidR="00024F02" w:rsidRDefault="00024F02" w:rsidP="00024F02">
      <w:pPr>
        <w:ind w:left="851"/>
      </w:pPr>
    </w:p>
    <w:p w:rsidR="00024F02" w:rsidRDefault="00024F02" w:rsidP="00024F02">
      <w:r w:rsidRPr="00B258E9">
        <w:rPr>
          <w:rFonts w:hint="eastAsia"/>
          <w:kern w:val="2"/>
          <w:szCs w:val="21"/>
          <w:lang w:val="en-US"/>
        </w:rPr>
        <w:t>式中：</w:t>
      </w:r>
      <w:r w:rsidRPr="00F00009">
        <w:rPr>
          <w:position w:val="-6"/>
        </w:rPr>
        <w:object w:dxaOrig="139" w:dyaOrig="260">
          <v:shape id="_x0000_i1045" type="#_x0000_t75" style="width:7pt;height:12.9pt" o:ole="">
            <v:imagedata r:id="rId55" o:title=""/>
          </v:shape>
          <o:OLEObject Type="Embed" ProgID="Equation.DSMT4" ShapeID="_x0000_i1045" DrawAspect="Content" ObjectID="_1625313612" r:id="rId56"/>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proofErr w:type="spellStart"/>
      <w:r w:rsidRPr="00B258E9">
        <w:rPr>
          <w:rFonts w:hint="eastAsia"/>
          <w:kern w:val="2"/>
          <w:szCs w:val="21"/>
          <w:lang w:val="en-US"/>
        </w:rPr>
        <w:t>i</w:t>
      </w:r>
      <w:proofErr w:type="spellEnd"/>
      <w:r w:rsidRPr="00B258E9">
        <w:rPr>
          <w:rFonts w:hint="eastAsia"/>
          <w:kern w:val="2"/>
          <w:szCs w:val="21"/>
          <w:lang w:val="en-US"/>
        </w:rPr>
        <w:t>=1~5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rsidR="00024F02" w:rsidRDefault="00024F02" w:rsidP="00024F02">
      <w:pPr>
        <w:ind w:firstLineChars="250" w:firstLine="525"/>
      </w:pPr>
      <w:r>
        <w:rPr>
          <w:rFonts w:hint="eastAsia"/>
        </w:rPr>
        <w:t xml:space="preserve"> </w:t>
      </w:r>
      <w:r w:rsidRPr="00FF0BAF">
        <w:rPr>
          <w:position w:val="-12"/>
        </w:rPr>
        <w:object w:dxaOrig="240" w:dyaOrig="360">
          <v:shape id="_x0000_i1046" type="#_x0000_t75" style="width:12.35pt;height:18.8pt" o:ole="">
            <v:imagedata r:id="rId37" o:title=""/>
          </v:shape>
          <o:OLEObject Type="Embed" ProgID="Equation.DSMT4" ShapeID="_x0000_i1046" DrawAspect="Content" ObjectID="_1625313613" r:id="rId57"/>
        </w:object>
      </w:r>
      <w:r>
        <w:rPr>
          <w:rFonts w:hint="eastAsia"/>
        </w:rPr>
        <w:t>—</w:t>
      </w:r>
      <w:r>
        <w:rPr>
          <w:rFonts w:hint="eastAsia"/>
        </w:rPr>
        <w:t xml:space="preserve"> </w:t>
      </w:r>
      <w:r w:rsidRPr="00B258E9">
        <w:rPr>
          <w:rFonts w:hint="eastAsia"/>
          <w:kern w:val="2"/>
          <w:szCs w:val="21"/>
          <w:lang w:val="en-US"/>
        </w:rPr>
        <w:t>不利偏差，按下式计算：</w:t>
      </w:r>
    </w:p>
    <w:p w:rsidR="00024F02" w:rsidRDefault="00F67627" w:rsidP="00024F02">
      <w:r>
        <w:rPr>
          <w:noProof/>
        </w:rPr>
        <w:object w:dxaOrig="1440" w:dyaOrig="1440">
          <v:shape id="_x0000_s1150" type="#_x0000_t75" style="position:absolute;margin-left:27pt;margin-top:1.6pt;width:218.8pt;height:42.1pt;z-index:251678208">
            <v:imagedata r:id="rId58" o:title=""/>
          </v:shape>
          <o:OLEObject Type="Embed" ProgID="Equation.DSMT4" ShapeID="_x0000_s1150" DrawAspect="Content" ObjectID="_1625313621" r:id="rId59"/>
        </w:object>
      </w:r>
    </w:p>
    <w:p w:rsidR="00024F02" w:rsidRDefault="00024F02" w:rsidP="00024F02">
      <w:r>
        <w:rPr>
          <w:rFonts w:hint="eastAsia"/>
        </w:rPr>
        <w:t xml:space="preserve">                                                                             </w:t>
      </w:r>
      <w:r>
        <w:rPr>
          <w:rFonts w:hint="eastAsia"/>
        </w:rPr>
        <w:t>（</w:t>
      </w:r>
      <w:r w:rsidR="00B84C7E">
        <w:t>6</w:t>
      </w:r>
      <w:r>
        <w:rPr>
          <w:rFonts w:hint="eastAsia"/>
        </w:rPr>
        <w:t>.2</w:t>
      </w:r>
      <w:r>
        <w:rPr>
          <w:rFonts w:hint="eastAsia"/>
        </w:rPr>
        <w:t>）</w:t>
      </w:r>
    </w:p>
    <w:p w:rsidR="00024F02" w:rsidRDefault="00024F02" w:rsidP="00024F02"/>
    <w:p w:rsidR="00024F02" w:rsidRDefault="00024F02" w:rsidP="00024F02">
      <w:r w:rsidRPr="00B258E9">
        <w:rPr>
          <w:rFonts w:hint="eastAsia"/>
          <w:kern w:val="2"/>
          <w:szCs w:val="21"/>
          <w:lang w:val="en-US"/>
        </w:rPr>
        <w:t>式中：</w:t>
      </w:r>
      <w:r w:rsidRPr="000055A7">
        <w:rPr>
          <w:position w:val="-12"/>
        </w:rPr>
        <w:object w:dxaOrig="400" w:dyaOrig="360">
          <v:shape id="_x0000_i1048" type="#_x0000_t75" style="width:19.9pt;height:18.8pt" o:ole="">
            <v:imagedata r:id="rId41" o:title=""/>
          </v:shape>
          <o:OLEObject Type="Embed" ProgID="Equation.DSMT4" ShapeID="_x0000_i1048" DrawAspect="Content" ObjectID="_1625313614" r:id="rId60"/>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rsidR="00024F02" w:rsidRDefault="00024F02" w:rsidP="00024F02">
      <w:pPr>
        <w:ind w:firstLineChars="350" w:firstLine="735"/>
      </w:pPr>
      <w:r w:rsidRPr="000055A7">
        <w:rPr>
          <w:position w:val="-12"/>
        </w:rPr>
        <w:object w:dxaOrig="300" w:dyaOrig="360">
          <v:shape id="_x0000_i1049" type="#_x0000_t75" style="width:15.05pt;height:18.8pt" o:ole="">
            <v:imagedata r:id="rId43" o:title=""/>
          </v:shape>
          <o:OLEObject Type="Embed" ProgID="Equation.DSMT4" ShapeID="_x0000_i1049" DrawAspect="Content" ObjectID="_1625313615" r:id="rId61"/>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频带的基准值；</w:t>
      </w:r>
    </w:p>
    <w:p w:rsidR="00024F02" w:rsidRPr="00B7092D" w:rsidRDefault="00024F02" w:rsidP="00024F02">
      <w:pPr>
        <w:ind w:firstLineChars="350" w:firstLine="735"/>
        <w:rPr>
          <w:lang w:val="en-US"/>
        </w:rPr>
      </w:pPr>
      <w:r w:rsidRPr="000055A7">
        <w:rPr>
          <w:position w:val="-12"/>
        </w:rPr>
        <w:object w:dxaOrig="300" w:dyaOrig="360">
          <v:shape id="_x0000_i1050" type="#_x0000_t75" style="width:15.05pt;height:18.8pt" o:ole="">
            <v:imagedata r:id="rId45" o:title=""/>
          </v:shape>
          <o:OLEObject Type="Embed" ProgID="Equation.DSMT4" ShapeID="_x0000_i1050" DrawAspect="Content" ObjectID="_1625313616" r:id="rId62"/>
        </w:object>
      </w:r>
      <w:r>
        <w:rPr>
          <w:rFonts w:hint="eastAsia"/>
        </w:rPr>
        <w:t>—</w:t>
      </w:r>
      <w:r>
        <w:rPr>
          <w:rFonts w:hint="eastAsia"/>
        </w:rPr>
        <w:t xml:space="preserve"> </w:t>
      </w:r>
      <w:r w:rsidRPr="00B258E9">
        <w:rPr>
          <w:rFonts w:hint="eastAsia"/>
          <w:kern w:val="2"/>
          <w:szCs w:val="21"/>
          <w:lang w:val="en-US"/>
        </w:rPr>
        <w:t>第</w:t>
      </w:r>
      <w:proofErr w:type="spellStart"/>
      <w:r w:rsidRPr="00B258E9">
        <w:rPr>
          <w:rFonts w:hint="eastAsia"/>
          <w:kern w:val="2"/>
          <w:szCs w:val="21"/>
          <w:lang w:val="en-US"/>
        </w:rPr>
        <w:t>i</w:t>
      </w:r>
      <w:proofErr w:type="spellEnd"/>
      <w:proofErr w:type="gramStart"/>
      <w:r w:rsidRPr="00B258E9">
        <w:rPr>
          <w:rFonts w:hint="eastAsia"/>
          <w:kern w:val="2"/>
          <w:szCs w:val="21"/>
          <w:lang w:val="en-US"/>
        </w:rPr>
        <w:t>个</w:t>
      </w:r>
      <w:proofErr w:type="gramEnd"/>
      <w:r w:rsidRPr="00B258E9">
        <w:rPr>
          <w:rFonts w:hint="eastAsia"/>
          <w:kern w:val="2"/>
          <w:szCs w:val="21"/>
          <w:lang w:val="en-US"/>
        </w:rPr>
        <w:t>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rsidTr="00024F02">
        <w:trPr>
          <w:trHeight w:val="96"/>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rsidTr="00024F02">
        <w:trPr>
          <w:trHeight w:val="250"/>
          <w:jc w:val="center"/>
        </w:trPr>
        <w:tc>
          <w:tcPr>
            <w:tcW w:w="2234" w:type="dxa"/>
            <w:shd w:val="clear" w:color="auto" w:fill="D9D9D9"/>
            <w:vAlign w:val="center"/>
          </w:tcPr>
          <w:p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rsidR="00024F02" w:rsidRPr="005E3463" w:rsidRDefault="00024F02" w:rsidP="00024F02">
            <w:pPr>
              <w:pStyle w:val="a0"/>
              <w:ind w:firstLineChars="0" w:firstLine="0"/>
              <w:jc w:val="center"/>
              <w:rPr>
                <w:lang w:val="en-US"/>
              </w:rPr>
            </w:pPr>
            <w:r w:rsidRPr="005E3463">
              <w:rPr>
                <w:rFonts w:hint="eastAsia"/>
                <w:lang w:val="en-US"/>
              </w:rPr>
              <w:t>-16</w:t>
            </w:r>
          </w:p>
        </w:tc>
      </w:tr>
    </w:tbl>
    <w:p w:rsidR="006224F7" w:rsidRDefault="006224F7" w:rsidP="00024F02">
      <w:pPr>
        <w:wordWrap w:val="0"/>
        <w:jc w:val="right"/>
        <w:rPr>
          <w:rFonts w:ascii="黑体" w:eastAsia="黑体" w:hAnsi="黑体"/>
          <w:lang w:val="en-US"/>
        </w:rPr>
      </w:pPr>
    </w:p>
    <w:p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lastRenderedPageBreak/>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218.7199401855469"/>
        <w:gridCol w:w="820.69999694824219"/>
        <w:gridCol w:w="820.69999694824219"/>
        <w:gridCol w:w="820.69999694824219"/>
        <w:gridCol w:w="820.69999694824219"/>
        <w:gridCol w:w="820.69999694824219"/>
        <w:gridCol w:w="848.99993896484375"/>
        <w:gridCol w:w="1273.4999847412109"/>
        <w:gridCol w:w="888.6199951171875"/>
      </w:tblGrid>
      <w:tr>
        <w:tc>
          <w:tcPr>
            <w:vAlign w:val="center"/>
            <w:shd w:val="clear" w:color="auto" w:fill="E6E6E6"/>
            <w:vMerge w:val="restart"/>
          </w:tcPr>
          <w:p>
            <w:pPr>
              <w:jc w:val="center"/>
            </w:pPr>
            <w:r>
              <w:rPr>
                <w:sz w:val="18"/>
                <w:szCs w:val="18"/>
              </w:rPr>
              <w:t>构件</w:t>
            </w:r>
          </w:p>
        </w:tc>
        <w:tc>
          <w:tcPr>
            <w:vAlign w:val="center"/>
            <w:shd w:val="clear" w:color="auto" w:fill="E6E6E6"/>
            <w:gridSpan w:val="5"/>
          </w:tcPr>
          <w:p>
            <w:pPr>
              <w:jc w:val="center"/>
            </w:pPr>
            <w:r>
              <w:rPr>
                <w:sz w:val="18"/>
                <w:szCs w:val="18"/>
              </w:rPr>
              <w:t>规范化撞击声压级(dB)</w:t>
            </w:r>
            <w:r>
              <w:rPr>
                <w:sz w:val="18"/>
                <w:szCs w:val="18"/>
              </w:rPr>
              <w:br/>
            </w:r>
            <w:r>
              <w:rPr>
                <w:sz w:val="18"/>
                <w:szCs w:val="18"/>
              </w:rPr>
              <w:t>不利偏差(dB)</w:t>
            </w:r>
          </w:p>
        </w:tc>
        <w:tc>
          <w:tcPr>
            <w:vAlign w:val="center"/>
            <w:shd w:val="clear" w:color="auto" w:fill="E6E6E6"/>
            <w:vMerge w:val="restart"/>
          </w:tcPr>
          <w:p>
            <w:pPr>
              <w:jc w:val="center"/>
            </w:pPr>
            <w:r>
              <w:rPr>
                <w:sz w:val="18"/>
                <w:szCs w:val="18"/>
              </w:rPr>
              <w:t>计权规范化撞击声压级(dB)</w:t>
            </w:r>
          </w:p>
        </w:tc>
        <w:tc>
          <w:tcPr>
            <w:vAlign w:val="center"/>
            <w:shd w:val="clear" w:color="auto" w:fill="E6E6E6"/>
            <w:vMerge w:val="restart"/>
          </w:tcPr>
          <w:p>
            <w:pPr>
              <w:jc w:val="center"/>
            </w:pPr>
            <w:r>
              <w:rPr>
                <w:sz w:val="18"/>
                <w:szCs w:val="18"/>
              </w:rPr>
              <w:t>标准限值</w:t>
            </w:r>
          </w:p>
        </w:tc>
        <w:tc>
          <w:tcPr>
            <w:vAlign w:val="center"/>
            <w:shd w:val="clear" w:color="auto" w:fill="E6E6E6"/>
            <w:vMerge w:val="restart"/>
          </w:tcPr>
          <w:p>
            <w:pPr>
              <w:jc w:val="center"/>
            </w:pPr>
            <w:r>
              <w:rPr>
                <w:sz w:val="18"/>
                <w:szCs w:val="18"/>
              </w:rPr>
              <w:t>结论</w:t>
            </w:r>
          </w:p>
        </w:tc>
      </w:tr>
      <w:tr>
        <w:tc>
          <w:tcPr>
            <w:vAlign w:val="center"/>
            <w:shd w:val="clear" w:color="auto" w:fill="E6E6E6"/>
            <w:vMerge/>
          </w:tcPr>
          <w:p>
            <w:pPr>
              <w:rPr>
                <w:sz w:val="18"/>
                <w:szCs w:val="18"/>
              </w:rPr>
              <w:jc w:val="center"/>
            </w:pPr>
          </w:p>
        </w:tc>
        <w:tc>
          <w:tcPr>
            <w:vAlign w:val="center"/>
            <w:shd w:val="clear" w:color="auto" w:fill="E6E6E6"/>
            <w:gridSpan w:val="5"/>
          </w:tcPr>
          <w:p>
            <w:pPr>
              <w:jc w:val="center"/>
            </w:pPr>
            <w:r>
              <w:rPr>
                <w:sz w:val="18"/>
                <w:szCs w:val="18"/>
              </w:rPr>
              <w:t>倍频程中心频率(dB)</w:t>
            </w: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r>
      <w:tr>
        <w:tc>
          <w:tcPr>
            <w:vAlign w:val="center"/>
            <w:shd w:val="clear" w:color="auto" w:fill="E6E6E6"/>
            <w:vMerge/>
          </w:tcPr>
          <w:p>
            <w:pPr>
              <w:rPr>
                <w:sz w:val="18"/>
                <w:szCs w:val="18"/>
              </w:rPr>
              <w:jc w:val="center"/>
            </w:pPr>
          </w:p>
        </w:tc>
        <w:tc>
          <w:tcPr>
            <w:vAlign w:val="center"/>
            <w:shd w:val="clear" w:color="auto" w:fill="E6E6E6"/>
          </w:tcPr>
          <w:p>
            <w:pPr>
              <w:jc w:val="center"/>
            </w:pPr>
            <w:r>
              <w:rPr>
                <w:sz w:val="18"/>
                <w:szCs w:val="18"/>
              </w:rPr>
              <w:t>125Hz</w:t>
            </w:r>
          </w:p>
        </w:tc>
        <w:tc>
          <w:tcPr>
            <w:vAlign w:val="center"/>
            <w:shd w:val="clear" w:color="auto" w:fill="E6E6E6"/>
          </w:tcPr>
          <w:p>
            <w:pPr>
              <w:jc w:val="center"/>
            </w:pPr>
            <w:r>
              <w:rPr>
                <w:sz w:val="18"/>
                <w:szCs w:val="18"/>
              </w:rPr>
              <w:t>250Hz</w:t>
            </w:r>
          </w:p>
        </w:tc>
        <w:tc>
          <w:tcPr>
            <w:vAlign w:val="center"/>
            <w:shd w:val="clear" w:color="auto" w:fill="E6E6E6"/>
          </w:tcPr>
          <w:p>
            <w:pPr>
              <w:jc w:val="center"/>
            </w:pPr>
            <w:r>
              <w:rPr>
                <w:sz w:val="18"/>
                <w:szCs w:val="18"/>
              </w:rPr>
              <w:t>500Hz</w:t>
            </w:r>
          </w:p>
        </w:tc>
        <w:tc>
          <w:tcPr>
            <w:vAlign w:val="center"/>
            <w:shd w:val="clear" w:color="auto" w:fill="E6E6E6"/>
          </w:tcPr>
          <w:p>
            <w:pPr>
              <w:jc w:val="center"/>
            </w:pPr>
            <w:r>
              <w:rPr>
                <w:sz w:val="18"/>
                <w:szCs w:val="18"/>
              </w:rPr>
              <w:t>1000Hz</w:t>
            </w:r>
          </w:p>
        </w:tc>
        <w:tc>
          <w:tcPr>
            <w:vAlign w:val="center"/>
            <w:shd w:val="clear" w:color="auto" w:fill="E6E6E6"/>
          </w:tcPr>
          <w:p>
            <w:pPr>
              <w:jc w:val="center"/>
            </w:pPr>
            <w:r>
              <w:rPr>
                <w:sz w:val="18"/>
                <w:szCs w:val="18"/>
              </w:rPr>
              <w:t>2000Hz</w:t>
            </w: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c>
          <w:tcPr>
            <w:vAlign w:val="center"/>
            <w:shd w:val="clear" w:color="auto" w:fill="E6E6E6"/>
            <w:vMerge/>
          </w:tcPr>
          <w:p>
            <w:pPr>
              <w:rPr>
                <w:sz w:val="18"/>
                <w:szCs w:val="18"/>
              </w:rPr>
              <w:jc w:val="center"/>
            </w:pPr>
          </w:p>
        </w:tc>
      </w:tr>
      <w:tr>
        <w:tc>
          <w:tcPr>
            <w:vAlign w:val="center"/>
            <w:shd w:val="clear" w:color="auto" w:fill="E6E6E6"/>
            <w:vMerge w:val="restart"/>
          </w:tcPr>
          <w:p>
            <w:pPr/>
            <w:r>
              <w:rPr>
                <w:sz w:val="18"/>
                <w:szCs w:val="18"/>
              </w:rPr>
              <w:t>普通教室之间楼板</w:t>
            </w:r>
          </w:p>
        </w:tc>
        <w:tc>
          <w:tcPr>
            <w:vAlign w:val="center"/>
          </w:tcPr>
          <w:p>
            <w:pPr/>
            <w:r>
              <w:rPr>
                <w:sz w:val="18"/>
                <w:szCs w:val="18"/>
              </w:rPr>
              <w:t>57.0</w:t>
            </w:r>
          </w:p>
        </w:tc>
        <w:tc>
          <w:tcPr>
            <w:vAlign w:val="center"/>
          </w:tcPr>
          <w:p>
            <w:pPr/>
            <w:r>
              <w:rPr>
                <w:sz w:val="18"/>
                <w:szCs w:val="18"/>
              </w:rPr>
              <w:t>58.1</w:t>
            </w:r>
          </w:p>
        </w:tc>
        <w:tc>
          <w:tcPr>
            <w:vAlign w:val="center"/>
          </w:tcPr>
          <w:p>
            <w:pPr/>
            <w:r>
              <w:rPr>
                <w:sz w:val="18"/>
                <w:szCs w:val="18"/>
              </w:rPr>
              <w:t>58.9</w:t>
            </w:r>
          </w:p>
        </w:tc>
        <w:tc>
          <w:tcPr>
            <w:vAlign w:val="center"/>
          </w:tcPr>
          <w:p>
            <w:pPr/>
            <w:r>
              <w:rPr>
                <w:sz w:val="18"/>
                <w:szCs w:val="18"/>
              </w:rPr>
              <w:t>60.2</w:t>
            </w:r>
          </w:p>
        </w:tc>
        <w:tc>
          <w:tcPr>
            <w:vAlign w:val="center"/>
          </w:tcPr>
          <w:p>
            <w:pPr/>
            <w:r>
              <w:rPr>
                <w:sz w:val="18"/>
                <w:szCs w:val="18"/>
              </w:rPr>
              <w:t>54.0</w:t>
            </w:r>
          </w:p>
        </w:tc>
        <w:tc>
          <w:tcPr>
            <w:vAlign w:val="center"/>
            <w:vMerge w:val="restart"/>
          </w:tcPr>
          <w:p>
            <w:pPr/>
            <w:r>
              <w:rPr>
                <w:b/>
                <w:sz w:val="18"/>
                <w:szCs w:val="18"/>
              </w:rPr>
              <w:t>57</w:t>
            </w:r>
          </w:p>
        </w:tc>
        <w:tc>
          <w:tcPr>
            <w:vAlign w:val="center"/>
            <w:vMerge w:val="restart"/>
          </w:tcPr>
          <w:p>
            <w:pPr/>
            <w:r>
              <w:rPr>
                <w:sz w:val="18"/>
                <w:szCs w:val="18"/>
              </w:rPr>
              <w:t>低限:&lt;75,高要求:&lt;65</w:t>
            </w:r>
          </w:p>
        </w:tc>
        <w:tc>
          <w:tcPr>
            <w:vAlign w:val="center"/>
            <w:vMerge w:val="restart"/>
          </w:tcPr>
          <w:p>
            <w:pPr/>
            <w:r>
              <w:rPr>
                <w:b/>
                <w:sz w:val="18"/>
                <w:szCs w:val="18"/>
              </w:rPr>
              <w:t>满足高要求</w:t>
            </w:r>
          </w:p>
        </w:tc>
      </w:tr>
      <w:tr>
        <w:tc>
          <w:tcPr>
            <w:vAlign w:val="center"/>
            <w:shd w:val="clear" w:color="auto" w:fill="E6E6E6"/>
            <w:vMerge/>
          </w:tcPr>
          <w:p>
            <w:pPr>
              <w:rPr>
                <w:sz w:val="18"/>
                <w:szCs w:val="18"/>
              </w:rPr>
            </w:pP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0.0</w:t>
            </w:r>
          </w:p>
        </w:tc>
        <w:tc>
          <w:tcPr>
            <w:vAlign w:val="center"/>
          </w:tcPr>
          <w:p>
            <w:pPr/>
            <w:r>
              <w:rPr>
                <w:sz w:val="18"/>
                <w:szCs w:val="18"/>
              </w:rPr>
              <w:t>1.2</w:t>
            </w:r>
          </w:p>
        </w:tc>
        <w:tc>
          <w:tcPr>
            <w:vAlign w:val="center"/>
          </w:tcPr>
          <w:p>
            <w:pPr/>
            <w:r>
              <w:rPr>
                <w:sz w:val="18"/>
                <w:szCs w:val="18"/>
              </w:rPr>
              <w:t>8.0</w:t>
            </w:r>
          </w:p>
        </w:tc>
        <w:tc>
          <w:tcPr>
            <w:vAlign w:val="center"/>
            <w:vMerge/>
          </w:tcPr>
          <w:p>
            <w:pPr>
              <w:rPr>
                <w:sz w:val="18"/>
                <w:szCs w:val="18"/>
              </w:rPr>
            </w:pPr>
          </w:p>
        </w:tc>
        <w:tc>
          <w:tcPr>
            <w:vAlign w:val="center"/>
            <w:vMerge/>
          </w:tcPr>
          <w:p>
            <w:pPr>
              <w:rPr>
                <w:sz w:val="18"/>
                <w:szCs w:val="18"/>
              </w:rPr>
            </w:pPr>
          </w:p>
        </w:tc>
        <w:tc>
          <w:tcPr>
            <w:vAlign w:val="center"/>
            <w:vMerge/>
          </w:tcPr>
          <w:p>
            <w:pPr>
              <w:rPr>
                <w:sz w:val="18"/>
                <w:szCs w:val="18"/>
              </w:rPr>
            </w:pPr>
          </w:p>
        </w:tc>
      </w:tr>
    </w:tbl>
    <w:p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59" w:name="撞击声隔声"/>
      <w:bookmarkEnd w:id="59"/>
    </w:p>
    <w:bookmarkEnd w:id="25"/>
    <w:bookmarkEnd w:id="26"/>
    <w:p w:rsidR="00BC484E" w:rsidRDefault="00BC484E" w:rsidP="00BC484E">
      <w:pPr>
        <w:pStyle w:val="1"/>
        <w:rPr>
          <w:kern w:val="2"/>
        </w:rPr>
      </w:pPr>
      <w:r>
        <w:rPr>
          <w:rFonts w:hint="eastAsia"/>
          <w:kern w:val="2"/>
        </w:rPr>
        <w:t>结论</w:t>
      </w:r>
    </w:p>
    <w:p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单值评价量+频谱修正量</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教学用房外墙</w:t>
            </w:r>
          </w:p>
        </w:tc>
        <w:tc>
          <w:tcPr>
            <w:vAlign w:val="center"/>
          </w:tcPr>
          <w:p>
            <w:pPr/>
            <w:r>
              <w:rPr>
                <w:b/>
              </w:rPr>
              <w:t>52</w:t>
            </w:r>
          </w:p>
        </w:tc>
        <w:tc>
          <w:tcPr>
            <w:vAlign w:val="center"/>
          </w:tcPr>
          <w:p>
            <w:pPr/>
            <w:r>
              <w:t>低限:≥45,高要求:≥50</w:t>
            </w:r>
          </w:p>
        </w:tc>
        <w:tc>
          <w:tcPr>
            <w:vAlign w:val="center"/>
          </w:tcPr>
          <w:p>
            <w:pPr/>
            <w:r>
              <w:rPr>
                <w:b/>
              </w:rPr>
              <w:t>满足高要求</w:t>
            </w:r>
          </w:p>
        </w:tc>
      </w:tr>
      <w:tr>
        <w:tc>
          <w:tcPr>
            <w:vAlign w:val="center"/>
            <w:shd w:val="clear" w:color="auto" w:fill="E6E6E6"/>
          </w:tcPr>
          <w:p>
            <w:pPr/>
            <w:r>
              <w:t>普通教室间隔墙</w:t>
            </w:r>
          </w:p>
        </w:tc>
        <w:tc>
          <w:tcPr>
            <w:vAlign w:val="center"/>
          </w:tcPr>
          <w:p>
            <w:pPr/>
            <w:r>
              <w:rPr>
                <w:b/>
              </w:rPr>
              <w:t>49</w:t>
            </w:r>
          </w:p>
        </w:tc>
        <w:tc>
          <w:tcPr>
            <w:vAlign w:val="center"/>
          </w:tcPr>
          <w:p>
            <w:pPr/>
            <w:r>
              <w:t>低限:&gt;45,高要求:&gt;50</w:t>
            </w:r>
          </w:p>
        </w:tc>
        <w:tc>
          <w:tcPr>
            <w:vAlign w:val="center"/>
          </w:tcPr>
          <w:p>
            <w:pPr/>
            <w:r>
              <w:rPr>
                <w:b/>
              </w:rPr>
              <w:t>满足平均要求</w:t>
            </w:r>
          </w:p>
        </w:tc>
      </w:tr>
      <w:tr>
        <w:tc>
          <w:tcPr>
            <w:vAlign w:val="center"/>
            <w:shd w:val="clear" w:color="auto" w:fill="E6E6E6"/>
          </w:tcPr>
          <w:p>
            <w:pPr/>
            <w:r>
              <w:t>普通教室间楼板</w:t>
            </w:r>
          </w:p>
        </w:tc>
        <w:tc>
          <w:tcPr>
            <w:vAlign w:val="center"/>
          </w:tcPr>
          <w:p>
            <w:pPr/>
            <w:r>
              <w:rPr>
                <w:b/>
              </w:rPr>
              <w:t>56</w:t>
            </w:r>
          </w:p>
        </w:tc>
        <w:tc>
          <w:tcPr>
            <w:vAlign w:val="center"/>
          </w:tcPr>
          <w:p>
            <w:pPr/>
            <w:r>
              <w:t>低限:&gt;45,高要求:&gt;50</w:t>
            </w:r>
          </w:p>
        </w:tc>
        <w:tc>
          <w:tcPr>
            <w:vAlign w:val="center"/>
          </w:tcPr>
          <w:p>
            <w:pPr/>
            <w:r>
              <w:rPr>
                <w:b/>
              </w:rPr>
              <w:t>满足高要求</w:t>
            </w:r>
          </w:p>
        </w:tc>
      </w:tr>
      <w:tr>
        <w:tc>
          <w:tcPr>
            <w:vAlign w:val="center"/>
            <w:shd w:val="clear" w:color="auto" w:fill="E6E6E6"/>
          </w:tcPr>
          <w:p>
            <w:pPr/>
            <w:r>
              <w:t>教学用房的门</w:t>
            </w:r>
          </w:p>
        </w:tc>
        <w:tc>
          <w:tcPr>
            <w:vAlign w:val="center"/>
          </w:tcPr>
          <w:p>
            <w:pPr/>
            <w:r>
              <w:rPr>
                <w:b/>
              </w:rPr>
              <w:t>35</w:t>
            </w:r>
          </w:p>
        </w:tc>
        <w:tc>
          <w:tcPr>
            <w:vAlign w:val="center"/>
          </w:tcPr>
          <w:p>
            <w:pPr/>
            <w:r>
              <w:t>低限:≥20,高要求:≥25</w:t>
            </w:r>
          </w:p>
        </w:tc>
        <w:tc>
          <w:tcPr>
            <w:vAlign w:val="center"/>
          </w:tcPr>
          <w:p>
            <w:pPr/>
            <w:r>
              <w:rPr>
                <w:b/>
              </w:rPr>
              <w:t>满足高要求</w:t>
            </w:r>
          </w:p>
        </w:tc>
      </w:tr>
      <w:tr>
        <w:tc>
          <w:tcPr>
            <w:vAlign w:val="center"/>
            <w:shd w:val="clear" w:color="auto" w:fill="E6E6E6"/>
          </w:tcPr>
          <w:p>
            <w:pPr/>
            <w:r>
              <w:t>教学用房的其他外窗</w:t>
            </w:r>
          </w:p>
        </w:tc>
        <w:tc>
          <w:tcPr>
            <w:vAlign w:val="center"/>
          </w:tcPr>
          <w:p>
            <w:pPr/>
            <w:r>
              <w:rPr>
                <w:b/>
              </w:rPr>
              <w:t>36</w:t>
            </w:r>
          </w:p>
        </w:tc>
        <w:tc>
          <w:tcPr>
            <w:vAlign w:val="center"/>
          </w:tcPr>
          <w:p>
            <w:pPr/>
            <w:r>
              <w:t>低限:≥25,高要求:≥30</w:t>
            </w:r>
          </w:p>
        </w:tc>
        <w:tc>
          <w:tcPr>
            <w:vAlign w:val="center"/>
          </w:tcPr>
          <w:p>
            <w:pPr/>
            <w:r>
              <w:rPr>
                <w:b/>
              </w:rPr>
              <w:t>满足高要求</w:t>
            </w:r>
          </w:p>
        </w:tc>
      </w:tr>
    </w:tbl>
    <w:p w:rsidR="00EC4F99" w:rsidRPr="00D770C8" w:rsidRDefault="00EC4F99" w:rsidP="00EC4F99">
      <w:pPr>
        <w:pStyle w:val="ab"/>
        <w:spacing w:line="360" w:lineRule="auto"/>
        <w:ind w:firstLineChars="0" w:firstLine="0"/>
        <w:rPr>
          <w:rFonts w:ascii="宋体" w:eastAsia="宋体" w:hAnsi="宋体"/>
          <w:sz w:val="21"/>
          <w:szCs w:val="21"/>
        </w:rPr>
      </w:pPr>
      <w:bookmarkStart w:id="60" w:name="构件隔声性能统计"/>
      <w:bookmarkEnd w:id="60"/>
    </w:p>
    <w:p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2388.5197448730469"/>
        <w:gridCol w:w="2546.9999694824219"/>
        <w:gridCol w:w="2688.5000610351563"/>
        <w:gridCol w:w="1709.3199157714844"/>
      </w:tblGrid>
      <w:tr>
        <w:tc>
          <w:tcPr>
            <w:vAlign w:val="center"/>
            <w:shd w:val="clear" w:color="auto" w:fill="E6E6E6"/>
          </w:tcPr>
          <w:p>
            <w:pPr>
              <w:jc w:val="center"/>
            </w:pPr>
            <w:r>
              <w:t>构件</w:t>
            </w:r>
          </w:p>
        </w:tc>
        <w:tc>
          <w:tcPr>
            <w:vAlign w:val="center"/>
            <w:shd w:val="clear" w:color="auto" w:fill="E6E6E6"/>
          </w:tcPr>
          <w:p>
            <w:pPr>
              <w:jc w:val="center"/>
            </w:pPr>
            <w:r>
              <w:t>计权规范化撞击声压级</w:t>
            </w:r>
          </w:p>
        </w:tc>
        <w:tc>
          <w:tcPr>
            <w:vAlign w:val="center"/>
            <w:shd w:val="clear" w:color="auto" w:fill="E6E6E6"/>
          </w:tcPr>
          <w:p>
            <w:pPr>
              <w:jc w:val="center"/>
            </w:pPr>
            <w:r>
              <w:t>标准限值</w:t>
            </w:r>
          </w:p>
        </w:tc>
        <w:tc>
          <w:tcPr>
            <w:vAlign w:val="center"/>
            <w:shd w:val="clear" w:color="auto" w:fill="E6E6E6"/>
          </w:tcPr>
          <w:p>
            <w:pPr>
              <w:jc w:val="center"/>
            </w:pPr>
            <w:r>
              <w:t>结论</w:t>
            </w:r>
          </w:p>
        </w:tc>
      </w:tr>
      <w:tr>
        <w:tc>
          <w:tcPr>
            <w:vAlign w:val="center"/>
            <w:shd w:val="clear" w:color="auto" w:fill="E6E6E6"/>
          </w:tcPr>
          <w:p>
            <w:pPr/>
            <w:r>
              <w:t>普通教室之间楼板</w:t>
            </w:r>
          </w:p>
        </w:tc>
        <w:tc>
          <w:tcPr>
            <w:vAlign w:val="center"/>
          </w:tcPr>
          <w:p>
            <w:pPr/>
            <w:r>
              <w:rPr>
                <w:b/>
              </w:rPr>
              <w:t>57</w:t>
            </w:r>
          </w:p>
        </w:tc>
        <w:tc>
          <w:tcPr>
            <w:vAlign w:val="center"/>
          </w:tcPr>
          <w:p>
            <w:pPr/>
            <w:r>
              <w:t>低限:&lt;75,高要求:&lt;65</w:t>
            </w:r>
          </w:p>
        </w:tc>
        <w:tc>
          <w:tcPr>
            <w:vAlign w:val="center"/>
          </w:tcPr>
          <w:p>
            <w:pPr/>
            <w:r>
              <w:rPr>
                <w:b/>
              </w:rPr>
              <w:t>满足高要求</w:t>
            </w:r>
          </w:p>
        </w:tc>
      </w:tr>
    </w:tbl>
    <w:p w:rsidR="003E3389" w:rsidRPr="00B84C7E" w:rsidRDefault="003E3389" w:rsidP="003E3389">
      <w:pPr>
        <w:pStyle w:val="ab"/>
        <w:spacing w:line="360" w:lineRule="auto"/>
        <w:ind w:firstLineChars="0" w:firstLine="0"/>
        <w:rPr>
          <w:rFonts w:ascii="宋体" w:eastAsia="宋体" w:hAnsi="宋体"/>
          <w:sz w:val="21"/>
          <w:szCs w:val="21"/>
        </w:rPr>
      </w:pPr>
      <w:bookmarkStart w:id="61" w:name="撞击声隔声性能统计"/>
      <w:bookmarkEnd w:id="61"/>
    </w:p>
    <w:p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rsidTr="0017382B">
        <w:trPr>
          <w:trHeight w:val="238"/>
        </w:trPr>
        <w:tc>
          <w:tcPr>
            <w:tcW w:w="1293" w:type="dxa"/>
            <w:shd w:val="clear" w:color="auto" w:fill="E6E6E6"/>
            <w:vAlign w:val="center"/>
          </w:tcPr>
          <w:p w:rsidR="00760F2E" w:rsidRPr="00763AF5" w:rsidRDefault="00760F2E" w:rsidP="003629E3">
            <w:pPr>
              <w:jc w:val="center"/>
              <w:rPr>
                <w:b/>
              </w:rPr>
            </w:pPr>
            <w:r w:rsidRPr="00763AF5">
              <w:rPr>
                <w:b/>
              </w:rPr>
              <w:t>检查项</w:t>
            </w:r>
          </w:p>
        </w:tc>
        <w:tc>
          <w:tcPr>
            <w:tcW w:w="6279" w:type="dxa"/>
            <w:shd w:val="clear" w:color="auto" w:fill="E6E6E6"/>
          </w:tcPr>
          <w:p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rsidR="00760F2E" w:rsidRPr="00763AF5" w:rsidRDefault="00760F2E" w:rsidP="003629E3">
            <w:pPr>
              <w:jc w:val="center"/>
              <w:rPr>
                <w:b/>
              </w:rPr>
            </w:pPr>
            <w:r w:rsidRPr="00763AF5">
              <w:rPr>
                <w:b/>
              </w:rPr>
              <w:t>结论</w:t>
            </w:r>
          </w:p>
        </w:tc>
        <w:tc>
          <w:tcPr>
            <w:tcW w:w="724" w:type="dxa"/>
            <w:shd w:val="clear" w:color="auto" w:fill="E6E6E6"/>
            <w:vAlign w:val="center"/>
          </w:tcPr>
          <w:p w:rsidR="00760F2E" w:rsidRPr="00763AF5" w:rsidRDefault="00760F2E" w:rsidP="003629E3">
            <w:pPr>
              <w:jc w:val="center"/>
              <w:rPr>
                <w:b/>
              </w:rPr>
            </w:pPr>
            <w:r w:rsidRPr="00763AF5">
              <w:rPr>
                <w:b/>
              </w:rPr>
              <w:t>得分</w:t>
            </w:r>
          </w:p>
        </w:tc>
      </w:tr>
      <w:tr w:rsidR="00760F2E" w:rsidTr="0017382B">
        <w:trPr>
          <w:trHeight w:val="892"/>
        </w:trPr>
        <w:tc>
          <w:tcPr>
            <w:tcW w:w="1293" w:type="dxa"/>
            <w:vMerge w:val="restart"/>
            <w:shd w:val="clear" w:color="auto" w:fill="E6E6E6"/>
            <w:vAlign w:val="center"/>
          </w:tcPr>
          <w:p w:rsidR="00760F2E" w:rsidRPr="00763AF5" w:rsidRDefault="00F27440" w:rsidP="003629E3">
            <w:pPr>
              <w:jc w:val="center"/>
              <w:rPr>
                <w:b/>
              </w:rPr>
            </w:pPr>
            <w:r w:rsidRPr="00763AF5">
              <w:rPr>
                <w:rFonts w:hint="eastAsia"/>
                <w:b/>
              </w:rPr>
              <w:t>空气声隔声</w:t>
            </w: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rsidR="00760F2E" w:rsidRPr="00763AF5" w:rsidRDefault="0021202E" w:rsidP="003629E3">
            <w:pPr>
              <w:jc w:val="center"/>
              <w:rPr>
                <w:rFonts w:ascii="宋体" w:hAnsi="宋体"/>
                <w:kern w:val="2"/>
                <w:szCs w:val="21"/>
                <w:lang w:val="en-US"/>
              </w:rPr>
            </w:pPr>
            <w:bookmarkStart w:id="62" w:name="空气声控制项结论"/>
            <w:r w:rsidRPr="00763AF5">
              <w:rPr>
                <w:rFonts w:ascii="宋体" w:hAnsi="宋体" w:hint="eastAsia"/>
                <w:kern w:val="2"/>
                <w:szCs w:val="21"/>
                <w:lang w:val="en-US"/>
              </w:rPr>
              <w:t>满足</w:t>
            </w:r>
            <w:bookmarkEnd w:id="62"/>
          </w:p>
        </w:tc>
        <w:tc>
          <w:tcPr>
            <w:tcW w:w="724" w:type="dxa"/>
            <w:vAlign w:val="center"/>
          </w:tcPr>
          <w:p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rsidTr="0017382B">
        <w:trPr>
          <w:trHeight w:val="1187"/>
        </w:trPr>
        <w:tc>
          <w:tcPr>
            <w:tcW w:w="1293" w:type="dxa"/>
            <w:vMerge/>
            <w:shd w:val="clear" w:color="auto" w:fill="E6E6E6"/>
            <w:vAlign w:val="center"/>
          </w:tcPr>
          <w:p w:rsidR="00760F2E" w:rsidRPr="00763AF5" w:rsidRDefault="00760F2E" w:rsidP="003629E3">
            <w:pPr>
              <w:jc w:val="center"/>
              <w:rPr>
                <w:b/>
              </w:rPr>
            </w:pPr>
          </w:p>
        </w:tc>
        <w:tc>
          <w:tcPr>
            <w:tcW w:w="6279" w:type="dxa"/>
          </w:tcPr>
          <w:p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rsidR="00760F2E" w:rsidRPr="00763AF5" w:rsidRDefault="0021202E" w:rsidP="003629E3">
            <w:pPr>
              <w:jc w:val="center"/>
              <w:rPr>
                <w:rFonts w:ascii="宋体" w:hAnsi="宋体"/>
                <w:kern w:val="2"/>
                <w:szCs w:val="21"/>
                <w:lang w:val="en-US"/>
              </w:rPr>
            </w:pPr>
            <w:bookmarkStart w:id="63" w:name="空气声评分项结论"/>
            <w:r w:rsidRPr="00763AF5">
              <w:rPr>
                <w:rFonts w:ascii="宋体" w:hAnsi="宋体" w:hint="eastAsia"/>
                <w:kern w:val="2"/>
                <w:szCs w:val="21"/>
                <w:lang w:val="en-US"/>
              </w:rPr>
              <w:t>满足平均要求</w:t>
            </w:r>
            <w:bookmarkEnd w:id="63"/>
          </w:p>
        </w:tc>
        <w:tc>
          <w:tcPr>
            <w:tcW w:w="724" w:type="dxa"/>
            <w:vAlign w:val="center"/>
          </w:tcPr>
          <w:p w:rsidR="00760F2E" w:rsidRPr="00763AF5" w:rsidRDefault="0021202E" w:rsidP="003629E3">
            <w:pPr>
              <w:jc w:val="center"/>
              <w:rPr>
                <w:rFonts w:ascii="宋体" w:hAnsi="宋体"/>
                <w:kern w:val="2"/>
                <w:szCs w:val="21"/>
                <w:lang w:val="en-US"/>
              </w:rPr>
            </w:pPr>
            <w:bookmarkStart w:id="64" w:name="空气声得分"/>
            <w:r w:rsidRPr="00763AF5">
              <w:rPr>
                <w:rFonts w:ascii="宋体" w:hAnsi="宋体" w:hint="eastAsia"/>
                <w:kern w:val="2"/>
                <w:szCs w:val="21"/>
                <w:lang w:val="en-US"/>
              </w:rPr>
              <w:t>3</w:t>
            </w:r>
            <w:bookmarkEnd w:id="64"/>
          </w:p>
        </w:tc>
      </w:tr>
      <w:tr w:rsidR="000235C3" w:rsidTr="0017382B">
        <w:trPr>
          <w:trHeight w:val="1187"/>
        </w:trPr>
        <w:tc>
          <w:tcPr>
            <w:tcW w:w="1293" w:type="dxa"/>
            <w:vMerge w:val="restart"/>
            <w:shd w:val="clear" w:color="auto" w:fill="E6E6E6"/>
            <w:vAlign w:val="center"/>
          </w:tcPr>
          <w:p w:rsidR="000235C3" w:rsidRPr="00763AF5" w:rsidRDefault="000235C3" w:rsidP="003629E3">
            <w:pPr>
              <w:jc w:val="center"/>
              <w:rPr>
                <w:b/>
              </w:rPr>
            </w:pPr>
            <w:r w:rsidRPr="00763AF5">
              <w:rPr>
                <w:rFonts w:hint="eastAsia"/>
                <w:b/>
              </w:rPr>
              <w:t>撞击声隔声</w:t>
            </w:r>
          </w:p>
        </w:tc>
        <w:tc>
          <w:tcPr>
            <w:tcW w:w="6279" w:type="dxa"/>
          </w:tcPr>
          <w:p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rsidR="000235C3" w:rsidRPr="00763AF5" w:rsidRDefault="0021202E" w:rsidP="003629E3">
            <w:pPr>
              <w:jc w:val="center"/>
              <w:rPr>
                <w:rFonts w:ascii="宋体" w:hAnsi="宋体"/>
                <w:kern w:val="2"/>
                <w:szCs w:val="21"/>
                <w:lang w:val="en-US"/>
              </w:rPr>
            </w:pPr>
            <w:bookmarkStart w:id="65" w:name="撞击声控制项结论"/>
            <w:r w:rsidRPr="00763AF5">
              <w:rPr>
                <w:rFonts w:ascii="宋体" w:hAnsi="宋体" w:hint="eastAsia"/>
                <w:kern w:val="2"/>
                <w:szCs w:val="21"/>
                <w:lang w:val="en-US"/>
              </w:rPr>
              <w:t>满足</w:t>
            </w:r>
            <w:bookmarkEnd w:id="65"/>
          </w:p>
        </w:tc>
        <w:tc>
          <w:tcPr>
            <w:tcW w:w="724" w:type="dxa"/>
            <w:vAlign w:val="center"/>
          </w:tcPr>
          <w:p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rsidTr="0017382B">
        <w:trPr>
          <w:trHeight w:val="1187"/>
        </w:trPr>
        <w:tc>
          <w:tcPr>
            <w:tcW w:w="1293" w:type="dxa"/>
            <w:vMerge/>
            <w:shd w:val="clear" w:color="auto" w:fill="E6E6E6"/>
            <w:vAlign w:val="center"/>
          </w:tcPr>
          <w:p w:rsidR="000235C3" w:rsidRDefault="000235C3" w:rsidP="003629E3">
            <w:pPr>
              <w:jc w:val="center"/>
            </w:pPr>
          </w:p>
        </w:tc>
        <w:tc>
          <w:tcPr>
            <w:tcW w:w="6279" w:type="dxa"/>
          </w:tcPr>
          <w:p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rsidR="000235C3" w:rsidRPr="00763AF5" w:rsidRDefault="0021202E" w:rsidP="003629E3">
            <w:pPr>
              <w:jc w:val="center"/>
              <w:rPr>
                <w:rFonts w:ascii="宋体" w:hAnsi="宋体"/>
                <w:kern w:val="2"/>
                <w:szCs w:val="21"/>
                <w:lang w:val="en-US"/>
              </w:rPr>
            </w:pPr>
            <w:bookmarkStart w:id="66" w:name="撞击声评分项结论"/>
            <w:r w:rsidRPr="00763AF5">
              <w:rPr>
                <w:rFonts w:ascii="宋体" w:hAnsi="宋体" w:hint="eastAsia"/>
                <w:kern w:val="2"/>
                <w:szCs w:val="21"/>
                <w:lang w:val="en-US"/>
              </w:rPr>
              <w:t>满足高要求</w:t>
            </w:r>
            <w:bookmarkEnd w:id="66"/>
          </w:p>
        </w:tc>
        <w:tc>
          <w:tcPr>
            <w:tcW w:w="724" w:type="dxa"/>
            <w:vAlign w:val="center"/>
          </w:tcPr>
          <w:p w:rsidR="000235C3" w:rsidRPr="00763AF5" w:rsidRDefault="0021202E" w:rsidP="003629E3">
            <w:pPr>
              <w:jc w:val="center"/>
              <w:rPr>
                <w:rFonts w:ascii="宋体" w:hAnsi="宋体"/>
                <w:kern w:val="2"/>
                <w:szCs w:val="21"/>
                <w:lang w:val="en-US"/>
              </w:rPr>
            </w:pPr>
            <w:bookmarkStart w:id="67" w:name="撞击声得分"/>
            <w:r w:rsidRPr="00763AF5">
              <w:rPr>
                <w:rFonts w:ascii="宋体" w:hAnsi="宋体" w:hint="eastAsia"/>
                <w:kern w:val="2"/>
                <w:szCs w:val="21"/>
                <w:lang w:val="en-US"/>
              </w:rPr>
              <w:t>5</w:t>
            </w:r>
            <w:bookmarkEnd w:id="67"/>
          </w:p>
        </w:tc>
      </w:tr>
    </w:tbl>
    <w:p w:rsidR="00BD747B" w:rsidRPr="008313FF" w:rsidRDefault="00BD747B" w:rsidP="00A80168">
      <w:pPr>
        <w:pStyle w:val="ab"/>
        <w:spacing w:line="360" w:lineRule="auto"/>
        <w:ind w:firstLineChars="0" w:firstLine="0"/>
        <w:rPr>
          <w:rFonts w:ascii="宋体" w:eastAsia="宋体" w:hAnsi="宋体"/>
          <w:sz w:val="21"/>
          <w:szCs w:val="21"/>
        </w:rPr>
      </w:pPr>
    </w:p>
    <w:sectPr w:rsidR="00BD747B" w:rsidRPr="008313F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627" w:rsidRDefault="00F67627" w:rsidP="00203A7D">
      <w:r>
        <w:separator/>
      </w:r>
    </w:p>
  </w:endnote>
  <w:endnote w:type="continuationSeparator" w:id="0">
    <w:p w:rsidR="00F67627" w:rsidRDefault="00F6762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 w:name="Microsoft Yahei">
    <w:altName w:val="Arial"/>
    <w:panose1 w:val="00000000000000000000"/>
    <w:charset w:val="00"/>
    <w:family w:val="roman"/>
    <w:notTrueType/>
    <w:pitch w:val="default"/>
    <w:sig w:usb0="00000003" w:usb1="08080000" w:usb2="00000010"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F67627">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627" w:rsidRDefault="00F67627" w:rsidP="00203A7D">
      <w:r>
        <w:separator/>
      </w:r>
    </w:p>
  </w:footnote>
  <w:footnote w:type="continuationSeparator" w:id="0">
    <w:p w:rsidR="00F67627" w:rsidRDefault="00F6762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CC6" w:rsidRDefault="008A4CC6">
    <w:pPr>
      <w:pStyle w:val="a4"/>
    </w:pPr>
    <w:r>
      <w:rPr>
        <w:noProof/>
        <w:lang w:val="en-US"/>
      </w:rPr>
      <w:drawing>
        <wp:inline distT="0" distB="0" distL="0" distR="0">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Microsoft Yahei" w:eastAsiaTheme="minorEastAsia" w:hAnsi="Microsoft Yahei" w:cs="Microsoft Yahei"/>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oleObject" Target="embeddings/oleObject1.bin" Id="rId13" /><Relationship Type="http://schemas.openxmlformats.org/officeDocument/2006/relationships/image" Target="media/image6.wmf" Id="rId18" /><Relationship Type="http://schemas.openxmlformats.org/officeDocument/2006/relationships/image" Target="media/image10.wmf" Id="rId26" /><Relationship Type="http://schemas.openxmlformats.org/officeDocument/2006/relationships/image" Target="media/image18.wmf" Id="rId39" /><Relationship Type="http://schemas.openxmlformats.org/officeDocument/2006/relationships/oleObject" Target="embeddings/oleObject5.bin" Id="rId21" /><Relationship Type="http://schemas.openxmlformats.org/officeDocument/2006/relationships/oleObject" Target="embeddings/Microsoft_Visio_2003-2010_Drawing.vsd" Id="rId34" /><Relationship Type="http://schemas.openxmlformats.org/officeDocument/2006/relationships/oleObject" Target="embeddings/oleObject12.bin" Id="rId42" /><Relationship Type="http://schemas.openxmlformats.org/officeDocument/2006/relationships/image" Target="media/image22.wmf" Id="rId47" /><Relationship Type="http://schemas.openxmlformats.org/officeDocument/2006/relationships/oleObject" Target="embeddings/oleObject16.bin" Id="rId50" /><Relationship Type="http://schemas.openxmlformats.org/officeDocument/2006/relationships/image" Target="media/image26.wmf" Id="rId55" /><Relationship Type="http://schemas.openxmlformats.org/officeDocument/2006/relationships/fontTable" Target="fontTable.xml" Id="rId6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image" Target="media/image5.wmf" Id="rId16" /><Relationship Type="http://schemas.openxmlformats.org/officeDocument/2006/relationships/image" Target="media/image7.wmf" Id="rId20" /><Relationship Type="http://schemas.openxmlformats.org/officeDocument/2006/relationships/oleObject" Target="embeddings/oleObject9.bin" Id="rId29" /><Relationship Type="http://schemas.openxmlformats.org/officeDocument/2006/relationships/image" Target="media/image19.wmf" Id="rId41" /><Relationship Type="http://schemas.openxmlformats.org/officeDocument/2006/relationships/oleObject" Target="embeddings/oleObject18.bin" Id="rId54" /><Relationship Type="http://schemas.openxmlformats.org/officeDocument/2006/relationships/oleObject" Target="embeddings/oleObject24.bin" Id="rId6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png" Id="rId11" /><Relationship Type="http://schemas.openxmlformats.org/officeDocument/2006/relationships/image" Target="media/image9.wmf" Id="rId24" /><Relationship Type="http://schemas.openxmlformats.org/officeDocument/2006/relationships/image" Target="media/image14.png" Id="rId32" /><Relationship Type="http://schemas.openxmlformats.org/officeDocument/2006/relationships/image" Target="media/image17.wmf" Id="rId37" /><Relationship Type="http://schemas.openxmlformats.org/officeDocument/2006/relationships/oleObject" Target="embeddings/oleObject11.bin" Id="rId40" /><Relationship Type="http://schemas.openxmlformats.org/officeDocument/2006/relationships/image" Target="media/image21.wmf" Id="rId45" /><Relationship Type="http://schemas.openxmlformats.org/officeDocument/2006/relationships/image" Target="media/image25.png" Id="rId53" /><Relationship Type="http://schemas.openxmlformats.org/officeDocument/2006/relationships/image" Target="media/image27.wmf" Id="rId58" /><Relationship Type="http://schemas.openxmlformats.org/officeDocument/2006/relationships/webSettings" Target="webSettings.xml" Id="rId5" /><Relationship Type="http://schemas.openxmlformats.org/officeDocument/2006/relationships/oleObject" Target="embeddings/oleObject2.bin" Id="rId15" /><Relationship Type="http://schemas.openxmlformats.org/officeDocument/2006/relationships/oleObject" Target="embeddings/oleObject6.bin" Id="rId23" /><Relationship Type="http://schemas.openxmlformats.org/officeDocument/2006/relationships/image" Target="media/image11.wmf" Id="rId28" /><Relationship Type="http://schemas.openxmlformats.org/officeDocument/2006/relationships/oleObject" Target="embeddings/Microsoft_Visio_2003-2010_Drawing1.vsd" Id="rId36" /><Relationship Type="http://schemas.openxmlformats.org/officeDocument/2006/relationships/image" Target="media/image23.wmf" Id="rId49" /><Relationship Type="http://schemas.openxmlformats.org/officeDocument/2006/relationships/oleObject" Target="embeddings/oleObject20.bin" Id="rId57" /><Relationship Type="http://schemas.openxmlformats.org/officeDocument/2006/relationships/oleObject" Target="embeddings/oleObject23.bin" Id="rId61" /><Relationship Type="http://schemas.openxmlformats.org/officeDocument/2006/relationships/footer" Target="footer2.xml" Id="rId10" /><Relationship Type="http://schemas.openxmlformats.org/officeDocument/2006/relationships/oleObject" Target="embeddings/oleObject4.bin" Id="rId19" /><Relationship Type="http://schemas.openxmlformats.org/officeDocument/2006/relationships/image" Target="media/image13.png" Id="rId31" /><Relationship Type="http://schemas.openxmlformats.org/officeDocument/2006/relationships/oleObject" Target="embeddings/oleObject13.bin" Id="rId44" /><Relationship Type="http://schemas.openxmlformats.org/officeDocument/2006/relationships/oleObject" Target="embeddings/oleObject17.bin" Id="rId52" /><Relationship Type="http://schemas.openxmlformats.org/officeDocument/2006/relationships/oleObject" Target="embeddings/oleObject22.bin" Id="rId6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8.bin" Id="rId27" /><Relationship Type="http://schemas.openxmlformats.org/officeDocument/2006/relationships/image" Target="media/image12.png" Id="rId30" /><Relationship Type="http://schemas.openxmlformats.org/officeDocument/2006/relationships/image" Target="media/image16.emf" Id="rId35" /><Relationship Type="http://schemas.openxmlformats.org/officeDocument/2006/relationships/image" Target="media/image20.wmf" Id="rId43" /><Relationship Type="http://schemas.openxmlformats.org/officeDocument/2006/relationships/oleObject" Target="embeddings/oleObject15.bin" Id="rId48" /><Relationship Type="http://schemas.openxmlformats.org/officeDocument/2006/relationships/oleObject" Target="embeddings/oleObject19.bin" Id="rId56" /><Relationship Type="http://schemas.openxmlformats.org/officeDocument/2006/relationships/theme" Target="theme/theme1.xml" Id="rId64" /><Relationship Type="http://schemas.openxmlformats.org/officeDocument/2006/relationships/header" Target="header1.xml" Id="rId8" /><Relationship Type="http://schemas.openxmlformats.org/officeDocument/2006/relationships/image" Target="media/image24.wmf" Id="rId51" /><Relationship Type="http://schemas.openxmlformats.org/officeDocument/2006/relationships/styles" Target="styles.xml" Id="rId3" /><Relationship Type="http://schemas.openxmlformats.org/officeDocument/2006/relationships/image" Target="media/image3.wmf" Id="rId12" /><Relationship Type="http://schemas.openxmlformats.org/officeDocument/2006/relationships/oleObject" Target="embeddings/oleObject3.bin" Id="rId17" /><Relationship Type="http://schemas.openxmlformats.org/officeDocument/2006/relationships/oleObject" Target="embeddings/oleObject7.bin" Id="rId25" /><Relationship Type="http://schemas.openxmlformats.org/officeDocument/2006/relationships/image" Target="media/image15.emf" Id="rId33" /><Relationship Type="http://schemas.openxmlformats.org/officeDocument/2006/relationships/oleObject" Target="embeddings/oleObject10.bin" Id="rId38" /><Relationship Type="http://schemas.openxmlformats.org/officeDocument/2006/relationships/oleObject" Target="embeddings/oleObject14.bin" Id="rId46" /><Relationship Type="http://schemas.openxmlformats.org/officeDocument/2006/relationships/oleObject" Target="embeddings/oleObject21.bin" Id="rId59" /><Relationship Type="http://schemas.openxmlformats.org/officeDocument/2006/relationships/image" Target="/word/media/db11f719-ca08-4304-a61a-9dd208c09626.png" Id="Recb350c2bad046fe" /></Relationships>
</file>

<file path=word/_rels/footer2.xml.rels>&#65279;<?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建筑构件隔声设计报告书.dotx</Template>
  <TotalTime>425</TotalTime>
  <Pages>1</Pages>
  <Words>1287</Words>
  <Characters>7340</Characters>
  <Application>Microsoft Office Word</Application>
  <DocSecurity>0</DocSecurity>
  <Lines>61</Lines>
  <Paragraphs>17</Paragraphs>
  <ScaleCrop>false</ScaleCrop>
  <Company>ths</Company>
  <LinksUpToDate>false</LinksUpToDate>
  <CharactersWithSpaces>8610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jinj</dc:creator>
  <cp:keywords/>
  <cp:lastModifiedBy>王会一</cp:lastModifiedBy>
  <cp:revision>43</cp:revision>
  <cp:lastPrinted>1900-12-31T16:00:00Z</cp:lastPrinted>
  <dcterms:created xsi:type="dcterms:W3CDTF">2018-03-05T09:23:00Z</dcterms:created>
  <dcterms:modified xsi:type="dcterms:W3CDTF">2019-07-22T07:13:00Z</dcterms:modified>
</cp:coreProperties>
</file>