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黎明职业大学扩建工程（改造后）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黎明职业大学扩建工程（改造后）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建筑设计研究院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福建省建筑设计研究院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20190909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T15159753505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3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_Toc19923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_Toc15740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_Toc30774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_Toc31510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_Toc31510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_Toc10431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_Toc10431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_Toc20121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_Toc20121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_Toc7034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_Toc7034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_Toc22717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_Toc22717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_Toc22448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_Toc22448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_Toc3917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_Toc3917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_Toc265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_Toc79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_Toc27262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_Toc27262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_Toc929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_Toc929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_Toc16921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_Toc16921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_Toc30267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_Toc30267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_Toc9122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_Toc9122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_Toc13492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_Toc13492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_Toc4508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_Toc4508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_Toc30397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_Toc30397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_Toc3904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_Toc3904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_Toc31665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_Toc31665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_Toc11108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_Toc14442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_Toc14442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_Toc2917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_Toc30974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_Toc16011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_Toc15626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_Toc15626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_Toc9613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_Toc9613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_Toc2998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_Toc22290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_Toc9381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_Toc9381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_Toc29032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_Toc23898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_Toc2760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_Toc14049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_Toc14049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_Toc15581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_Toc15581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_Toc21955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_Toc21955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_Toc28013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_Toc28013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1" w:name="_Toc19923"/>
      <w:r>
        <w:rPr>
          <w:szCs w:val="24"/>
          <w:lang w:val="en-US"/>
        </w:rPr>
        <w:t>建筑概况</w:t>
      </w:r>
      <w:bookmarkEnd w:id="11"/>
    </w:p>
    <w:p>
      <w:pPr>
        <w:pStyle w:val="4"/>
        <w:rPr>
          <w:szCs w:val="24"/>
          <w:lang w:val="en-US"/>
        </w:rPr>
      </w:pPr>
      <w:bookmarkStart w:id="12" w:name="_Toc15740"/>
      <w:r>
        <w:rPr>
          <w:szCs w:val="24"/>
          <w:lang w:val="en-US"/>
        </w:rPr>
        <w:t>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福建-泉州市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黎明职业大学扩建工程（改造后）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12339.12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30.90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7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83°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30774"/>
      <w:r>
        <w:rPr>
          <w:szCs w:val="24"/>
          <w:lang w:val="en-US"/>
        </w:rPr>
        <w:t>室外温湿度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31510"/>
      <w:r>
        <w:rPr>
          <w:szCs w:val="24"/>
          <w:lang w:val="en-US"/>
        </w:rPr>
        <w:t>太阳辐射照度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5" w:name="_Toc10431"/>
      <w:r>
        <w:rPr>
          <w:szCs w:val="24"/>
          <w:lang w:val="en-US"/>
        </w:rPr>
        <w:t>其他气象参数</w:t>
      </w:r>
      <w:bookmarkEnd w:id="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夏季围护结构外表面换热系数αw(W/㎡·℃)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围护结构内表面换热系数αn(W/㎡·℃)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99910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6" w:name="_Toc20121"/>
      <w:r>
        <w:rPr>
          <w:szCs w:val="24"/>
          <w:lang w:val="en-US"/>
        </w:rPr>
        <w:t>计算依据</w:t>
      </w:r>
      <w:bookmarkEnd w:id="16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7" w:name="_Toc7034"/>
      <w:r>
        <w:rPr>
          <w:szCs w:val="24"/>
          <w:lang w:val="en-US"/>
        </w:rPr>
        <w:t>计算原理</w:t>
      </w:r>
      <w:bookmarkEnd w:id="17"/>
    </w:p>
    <w:bookmarkEnd w:id="7"/>
    <w:p>
      <w:pPr>
        <w:pStyle w:val="4"/>
        <w:spacing w:line="240" w:lineRule="atLeast"/>
      </w:pPr>
      <w:bookmarkStart w:id="18" w:name="_Toc22717"/>
      <w:bookmarkStart w:id="19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  <w:bookmarkEnd w:id="18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  <w:bookmarkEnd w:id="123"/>
    </w:p>
    <w:bookmarkEnd w:id="9"/>
    <w:bookmarkEnd w:id="10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0" w:name="_Toc240280509"/>
      <w:bookmarkStart w:id="21" w:name="_Toc179707475"/>
      <w:bookmarkStart w:id="22" w:name="_Toc239133099"/>
      <w:bookmarkStart w:id="23" w:name="_Toc178152069"/>
      <w:bookmarkStart w:id="24" w:name="_Toc178151563"/>
      <w:bookmarkStart w:id="25" w:name="_Toc495932543"/>
      <w:bookmarkStart w:id="26" w:name="_Toc453593137"/>
      <w:bookmarkStart w:id="27" w:name="_Toc179712228"/>
      <w:bookmarkStart w:id="28" w:name="_Toc22448"/>
      <w:r>
        <w:rPr>
          <w:rFonts w:hint="eastAsia"/>
        </w:rPr>
        <w:t>外窗传热的冷负荷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9" w:name="_Toc179707476"/>
      <w:bookmarkStart w:id="30" w:name="_Toc495932544"/>
      <w:bookmarkStart w:id="31" w:name="_Toc453593138"/>
      <w:bookmarkStart w:id="32" w:name="_Toc179712229"/>
      <w:bookmarkStart w:id="33" w:name="_Toc178152070"/>
      <w:bookmarkStart w:id="34" w:name="_Toc239133100"/>
      <w:bookmarkStart w:id="35" w:name="_Toc178151564"/>
      <w:bookmarkStart w:id="36" w:name="_Toc240280510"/>
      <w:bookmarkStart w:id="37" w:name="_Toc3917"/>
      <w:r>
        <w:rPr>
          <w:rFonts w:hint="eastAsia"/>
        </w:rPr>
        <w:t>外墙和屋盖的冷负荷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38" w:name="_Toc179707477"/>
      <w:bookmarkStart w:id="39" w:name="_Toc178151565"/>
      <w:bookmarkStart w:id="40" w:name="_Toc453593139"/>
      <w:bookmarkStart w:id="41" w:name="_Toc179712230"/>
      <w:bookmarkStart w:id="42" w:name="_Toc240280511"/>
      <w:bookmarkStart w:id="43" w:name="_Toc178152071"/>
      <w:bookmarkStart w:id="44" w:name="_Toc239133101"/>
      <w:r>
        <w:rPr>
          <w:rFonts w:hint="eastAsia"/>
        </w:rPr>
        <w:t xml:space="preserve"> </w:t>
      </w:r>
      <w:bookmarkStart w:id="45" w:name="_Toc495932545"/>
      <w:bookmarkStart w:id="46" w:name="_Toc265"/>
      <w:r>
        <w:rPr>
          <w:rFonts w:hint="eastAsia"/>
        </w:rPr>
        <w:t>新风冷负荷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47" w:name="_Toc453593140"/>
      <w:bookmarkStart w:id="48" w:name="_Toc240280512"/>
      <w:bookmarkStart w:id="49" w:name="_Toc178152072"/>
      <w:bookmarkStart w:id="50" w:name="_Toc178151566"/>
      <w:bookmarkStart w:id="51" w:name="_Toc179712231"/>
      <w:bookmarkStart w:id="52" w:name="_Toc239133102"/>
      <w:bookmarkStart w:id="53" w:name="_Toc179707478"/>
      <w:r>
        <w:t xml:space="preserve"> </w:t>
      </w:r>
      <w:bookmarkStart w:id="54" w:name="_Toc495932546"/>
      <w:bookmarkStart w:id="55" w:name="_Toc79"/>
      <w:r>
        <w:rPr>
          <w:rFonts w:hint="eastAsia"/>
        </w:rPr>
        <w:t>内墙、内窗、楼板、地面的冷负荷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56" w:name="_Toc239133103"/>
      <w:bookmarkStart w:id="57" w:name="_Toc179712232"/>
      <w:bookmarkStart w:id="58" w:name="_Toc179707479"/>
      <w:bookmarkStart w:id="59" w:name="_Toc178152073"/>
      <w:bookmarkStart w:id="60" w:name="_Toc178151567"/>
      <w:bookmarkStart w:id="61" w:name="_Toc453593141"/>
      <w:bookmarkStart w:id="62" w:name="_Toc240280513"/>
      <w:r>
        <w:t xml:space="preserve"> </w:t>
      </w:r>
      <w:bookmarkStart w:id="63" w:name="_Toc495932547"/>
      <w:bookmarkStart w:id="64" w:name="_Toc27262"/>
      <w:r>
        <w:rPr>
          <w:rFonts w:hint="eastAsia"/>
        </w:rPr>
        <w:t>渗透空气冷负荷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65" w:name="_Toc239133104"/>
      <w:bookmarkStart w:id="66" w:name="_Toc453593142"/>
      <w:bookmarkStart w:id="67" w:name="_Toc178151568"/>
      <w:bookmarkStart w:id="68" w:name="_Toc178152074"/>
      <w:bookmarkStart w:id="69" w:name="_Toc179707480"/>
      <w:bookmarkStart w:id="70" w:name="_Toc179712233"/>
      <w:bookmarkStart w:id="71" w:name="_Toc240280514"/>
      <w:r>
        <w:t xml:space="preserve"> </w:t>
      </w:r>
      <w:bookmarkStart w:id="72" w:name="_Toc495932548"/>
      <w:bookmarkStart w:id="73" w:name="_Toc929"/>
      <w:r>
        <w:rPr>
          <w:rFonts w:hint="eastAsia"/>
        </w:rPr>
        <w:t>设备冷负荷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74" w:name="_Toc179712234"/>
      <w:bookmarkStart w:id="75" w:name="_Toc178151569"/>
      <w:bookmarkStart w:id="76" w:name="_Toc240280515"/>
      <w:bookmarkStart w:id="77" w:name="_Toc453593143"/>
      <w:bookmarkStart w:id="78" w:name="_Toc239133105"/>
      <w:bookmarkStart w:id="79" w:name="_Toc179707481"/>
      <w:bookmarkStart w:id="80" w:name="_Toc178152075"/>
      <w:r>
        <w:t xml:space="preserve"> </w:t>
      </w:r>
      <w:bookmarkStart w:id="81" w:name="_Toc495932549"/>
      <w:bookmarkStart w:id="82" w:name="_Toc16921"/>
      <w:r>
        <w:rPr>
          <w:rFonts w:hint="eastAsia"/>
        </w:rPr>
        <w:t>照明冷负荷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83" w:name="_Toc453593144"/>
      <w:bookmarkStart w:id="84" w:name="_Toc240280516"/>
      <w:bookmarkStart w:id="85" w:name="_Toc179707482"/>
      <w:bookmarkStart w:id="86" w:name="_Toc178152076"/>
      <w:bookmarkStart w:id="87" w:name="_Toc178151570"/>
      <w:bookmarkStart w:id="88" w:name="_Toc239133106"/>
      <w:bookmarkStart w:id="89" w:name="_Toc179712235"/>
      <w:r>
        <w:t xml:space="preserve"> </w:t>
      </w:r>
      <w:bookmarkStart w:id="90" w:name="_Toc495932550"/>
      <w:bookmarkStart w:id="91" w:name="_Toc30267"/>
      <w:r>
        <w:rPr>
          <w:rFonts w:hint="eastAsia"/>
        </w:rPr>
        <w:t>人体冷负荷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92" w:name="_Toc240280517"/>
      <w:bookmarkStart w:id="93" w:name="_Toc239133107"/>
      <w:bookmarkStart w:id="94" w:name="_Toc453593145"/>
      <w:r>
        <w:rPr>
          <w:rFonts w:hint="eastAsia"/>
        </w:rPr>
        <w:t xml:space="preserve"> </w:t>
      </w:r>
      <w:bookmarkStart w:id="95" w:name="_Toc495932551"/>
      <w:bookmarkStart w:id="96" w:name="_Toc9122"/>
      <w:r>
        <w:rPr>
          <w:rFonts w:hint="eastAsia"/>
        </w:rPr>
        <w:t>冷负荷的修正</w:t>
      </w:r>
      <w:bookmarkEnd w:id="92"/>
      <w:bookmarkEnd w:id="93"/>
      <w:bookmarkEnd w:id="94"/>
      <w:bookmarkEnd w:id="95"/>
      <w:bookmarkEnd w:id="96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97" w:name="_Toc179712236"/>
      <w:bookmarkStart w:id="98" w:name="_Toc179707483"/>
      <w:bookmarkStart w:id="99" w:name="_Toc178152077"/>
      <w:bookmarkStart w:id="100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97"/>
      <w:bookmarkEnd w:id="98"/>
      <w:bookmarkEnd w:id="99"/>
      <w:bookmarkEnd w:id="100"/>
    </w:p>
    <w:p>
      <w:pPr>
        <w:pStyle w:val="2"/>
        <w:rPr>
          <w:szCs w:val="24"/>
          <w:lang w:val="en-US"/>
        </w:rPr>
      </w:pPr>
      <w:bookmarkStart w:id="101" w:name="_Toc13492"/>
      <w:r>
        <w:rPr>
          <w:szCs w:val="24"/>
          <w:lang w:val="en-US"/>
        </w:rPr>
        <w:t>外围护构造</w:t>
      </w:r>
      <w:bookmarkEnd w:id="101"/>
    </w:p>
    <w:p>
      <w:pPr>
        <w:pStyle w:val="4"/>
        <w:rPr>
          <w:szCs w:val="24"/>
          <w:lang w:val="en-US"/>
        </w:rPr>
      </w:pPr>
      <w:bookmarkStart w:id="102" w:name="_Toc4508"/>
      <w:r>
        <w:rPr>
          <w:szCs w:val="24"/>
          <w:lang w:val="en-US"/>
        </w:rPr>
        <w:t>屋顶构造一</w:t>
      </w:r>
      <w:bookmarkEnd w:id="10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聚苯乙烯泡沫板（ρ=20～30）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3" w:name="_Toc30397"/>
      <w:r>
        <w:rPr>
          <w:szCs w:val="24"/>
          <w:lang w:val="en-US"/>
        </w:rPr>
        <w:t>外墙构造一</w:t>
      </w:r>
      <w:bookmarkEnd w:id="10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蒸压加气混凝土砌块(ρ=500)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87.73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4" w:name="_Toc3904"/>
      <w:r>
        <w:rPr>
          <w:szCs w:val="24"/>
          <w:lang w:val="en-US"/>
        </w:rPr>
        <w:t>热桥柱构造一</w:t>
      </w:r>
      <w:bookmarkEnd w:id="10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保温砂浆(K=0.06)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14.879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1.224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1.239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5" w:name="_Toc31665"/>
      <w:r>
        <w:rPr>
          <w:szCs w:val="24"/>
          <w:lang w:val="en-US"/>
        </w:rPr>
        <w:t>挑空楼板构造一</w:t>
      </w:r>
      <w:bookmarkEnd w:id="10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14.879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玻璃棉(ρ=100)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06" w:name="_Toc11108"/>
      <w:r>
        <w:rPr>
          <w:szCs w:val="24"/>
          <w:lang w:val="en-US"/>
        </w:rPr>
        <w:t>内围护构造</w:t>
      </w:r>
      <w:bookmarkEnd w:id="106"/>
    </w:p>
    <w:p>
      <w:pPr>
        <w:pStyle w:val="4"/>
        <w:rPr>
          <w:szCs w:val="24"/>
          <w:lang w:val="en-US"/>
        </w:rPr>
      </w:pPr>
      <w:bookmarkStart w:id="107" w:name="_Toc14442"/>
      <w:r>
        <w:rPr>
          <w:szCs w:val="24"/>
          <w:lang w:val="en-US"/>
        </w:rPr>
        <w:t>控温房间隔墙构造一</w:t>
      </w:r>
      <w:bookmarkEnd w:id="10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8" w:name="_Toc2917"/>
      <w:r>
        <w:rPr>
          <w:szCs w:val="24"/>
          <w:lang w:val="en-US"/>
        </w:rPr>
        <w:t>控温与非控温隔墙构造一</w:t>
      </w:r>
      <w:bookmarkEnd w:id="10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9" w:name="_Toc30974"/>
      <w:r>
        <w:rPr>
          <w:szCs w:val="24"/>
          <w:lang w:val="en-US"/>
        </w:rPr>
        <w:t>控温房间楼板构造一</w:t>
      </w:r>
      <w:bookmarkEnd w:id="10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0" w:name="_Toc16011"/>
      <w:r>
        <w:rPr>
          <w:szCs w:val="24"/>
          <w:lang w:val="en-US"/>
        </w:rPr>
        <w:t>控温与非控温楼板构造一</w:t>
      </w:r>
      <w:bookmarkEnd w:id="11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1" w:name="_Toc15626"/>
      <w:r>
        <w:rPr>
          <w:szCs w:val="24"/>
          <w:lang w:val="en-US"/>
        </w:rPr>
        <w:t>封闭阳台构造</w:t>
      </w:r>
      <w:bookmarkEnd w:id="11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2" w:name="_Toc9613"/>
      <w:r>
        <w:rPr>
          <w:szCs w:val="24"/>
          <w:lang w:val="en-US"/>
        </w:rPr>
        <w:t>地下围护构造</w:t>
      </w:r>
      <w:bookmarkEnd w:id="112"/>
    </w:p>
    <w:p>
      <w:pPr>
        <w:pStyle w:val="4"/>
        <w:rPr>
          <w:szCs w:val="24"/>
          <w:lang w:val="en-US"/>
        </w:rPr>
      </w:pPr>
      <w:bookmarkStart w:id="113" w:name="_Toc2998"/>
      <w:r>
        <w:rPr>
          <w:szCs w:val="24"/>
          <w:lang w:val="en-US"/>
        </w:rPr>
        <w:t>周边地面</w:t>
      </w:r>
      <w:bookmarkEnd w:id="113"/>
    </w:p>
    <w:p>
      <w:pPr>
        <w:pStyle w:val="5"/>
        <w:rPr>
          <w:szCs w:val="24"/>
          <w:lang w:val="en-US"/>
        </w:rPr>
      </w:pPr>
      <w:bookmarkStart w:id="114" w:name="_Toc22290"/>
      <w:r>
        <w:rPr>
          <w:szCs w:val="24"/>
          <w:lang w:val="en-US"/>
        </w:rPr>
        <w:t>周边地面构造一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14.879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0.985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夯实草泥或粘土墙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11.543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38191.90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9381"/>
      <w:r>
        <w:rPr>
          <w:szCs w:val="24"/>
          <w:lang w:val="en-US"/>
        </w:rPr>
        <w:t>非周边地面</w:t>
      </w:r>
      <w:bookmarkEnd w:id="115"/>
    </w:p>
    <w:p>
      <w:pPr>
        <w:pStyle w:val="5"/>
        <w:rPr>
          <w:szCs w:val="24"/>
          <w:lang w:val="en-US"/>
        </w:rPr>
      </w:pPr>
      <w:bookmarkStart w:id="116" w:name="_Toc29032"/>
      <w:r>
        <w:rPr>
          <w:szCs w:val="24"/>
          <w:lang w:val="en-US"/>
        </w:rPr>
        <w:t>非周边地面构造一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夯实草泥或粘土墙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40639.09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23898"/>
      <w:r>
        <w:rPr>
          <w:szCs w:val="24"/>
          <w:lang w:val="en-US"/>
        </w:rPr>
        <w:t>窗构造</w:t>
      </w:r>
      <w:bookmarkEnd w:id="11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6高透光Low-E+12氩气+6透明-隔热金属窗框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8" w:name="_Toc2760"/>
      <w:r>
        <w:rPr>
          <w:szCs w:val="24"/>
          <w:lang w:val="en-US"/>
        </w:rPr>
        <w:t>门构造</w:t>
      </w:r>
      <w:bookmarkEnd w:id="11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9" w:name="_Toc14049"/>
      <w:r>
        <w:rPr>
          <w:szCs w:val="24"/>
          <w:lang w:val="en-US"/>
        </w:rPr>
        <w:t>负荷指标</w:t>
      </w:r>
      <w:bookmarkEnd w:id="11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820318</w:t>
            </w:r>
          </w:p>
        </w:tc>
        <w:tc>
          <w:tcPr>
            <w:vAlign w:val="center"/>
          </w:tcPr>
          <w:p>
            <w:r>
              <w:t>12339.12</w:t>
            </w:r>
          </w:p>
        </w:tc>
        <w:tc>
          <w:tcPr>
            <w:vAlign w:val="center"/>
          </w:tcPr>
          <w:p>
            <w:r>
              <w:t>66.48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9446.00</w:t>
            </w:r>
          </w:p>
        </w:tc>
        <w:tc>
          <w:tcPr>
            <w:vAlign w:val="center"/>
          </w:tcPr>
          <w:p>
            <w:r>
              <w:t>86.84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0" w:name="_Toc15581"/>
      <w:r>
        <w:rPr>
          <w:szCs w:val="24"/>
          <w:lang w:val="en-US"/>
        </w:rPr>
        <w:t>建筑按楼层汇总表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71676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1766.00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134596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89850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44745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88.46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63827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28611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40.409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31453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4027[走廊]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64745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31.749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2031.00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215466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148356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94.743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74305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106.09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98600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35143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49.613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6001[走廊]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23.682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95972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71.365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55970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7001[办公-走廊]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40949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28567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12382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17.485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9446.00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820318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546948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273371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385.968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302232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86.84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1" w:name="_Toc21955"/>
      <w:r>
        <w:rPr>
          <w:szCs w:val="24"/>
          <w:lang w:val="en-US"/>
        </w:rPr>
        <w:t>新风负荷表</w:t>
      </w:r>
      <w:bookmarkEnd w:id="12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2926.05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5083.57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36911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51.447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982.58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3969.61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9741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28823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40.174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978.90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566.70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3237.60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31453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23508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32.765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428.55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426.60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4027[走廊]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2563.10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7648.61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74305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55535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77.406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426.60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289.80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5039[房间]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4005.24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6001[走廊]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1911.84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6.947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556.80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5761.28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55970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7001[办公-走廊]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1404.61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14.215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31110.51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302232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225888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314.848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31.87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22" w:name="_Toc28013"/>
      <w:r>
        <w:rPr>
          <w:szCs w:val="24"/>
          <w:lang w:val="en-US"/>
        </w:rPr>
        <w:t>房间冷负荷详细表</w:t>
      </w:r>
      <w:bookmarkEnd w:id="12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顶板1(2002)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69576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顶板1(2001)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顶板1(2009)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内窗1(1017)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内门1(1016)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内门1(1019)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内墙1(2016)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内墙1(2014)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内窗1(2016)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内门1(2001)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内门1(2015)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内门1(2014)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底板1(1015)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内门1(3009)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内门1(3012)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底板1(2002)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内墙1(3013)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内窗1(3014)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内门1(3011)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内门1(3010)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内门1(3013)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底板1(2002)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底板1(2001)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顶板1(5028)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顶板1(5029)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顶板1(5037)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F=147.96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内墙1(4020)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内窗1(4025)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内窗1(4018)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内门1(4021)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内门1(4024)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内门1(4023)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内门1(4022)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内门1(4020)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底板1(3009)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58092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55681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内窗1(5027)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内门1(5026)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内墙1(5036)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内墙1(5023)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F=907.82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内窗1(6018)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内门1(6020)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内门1(6019)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内门1(6017)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内门1(6013)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内门1(6014)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底板1(5002)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F=222.59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底板1(5003)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底板1(5036)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底板1(5037)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50593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32020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顶板1(7009)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内墙1(6011)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底板1(5025)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K=3.19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办公-走廊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F=196.59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内墙1(7008)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内墙1(7007)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内墙1(7009)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内门1(7008)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内门1(7009)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D=1.56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4026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内墙1(7009)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D=3.32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 D=5.24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 SC=0.50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  <w:bookmarkEnd w:id="0"/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0.600</w:t>
            </w:r>
          </w:p>
        </w:tc>
      </w:tr>
      <w:bookmarkEnd w:id="19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62D80"/>
    <w:rsid w:val="001B79BE"/>
    <w:rsid w:val="001C18CB"/>
    <w:rsid w:val="0025338E"/>
    <w:rsid w:val="002555B8"/>
    <w:rsid w:val="002A5FCA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48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3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孤独去旅行</cp:lastModifiedBy>
  <cp:lastPrinted>2411-12-31T16:00:00Z</cp:lastPrinted>
  <dcterms:modified xsi:type="dcterms:W3CDTF">2020-12-23T11:24:52Z</dcterms:modified>
  <dc:title>冷负荷计算书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