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E30DC" w14:textId="5A43F53B" w:rsidR="0035362C" w:rsidRDefault="00165578">
      <w:pPr>
        <w:jc w:val="center"/>
        <w:rPr>
          <w:rFonts w:ascii="微软雅黑" w:eastAsia="微软雅黑" w:hAnsi="微软雅黑"/>
          <w:b/>
          <w:sz w:val="44"/>
          <w:szCs w:val="44"/>
        </w:rPr>
      </w:pPr>
      <w:r>
        <w:rPr>
          <w:rFonts w:ascii="微软雅黑" w:eastAsia="微软雅黑" w:hAnsi="微软雅黑" w:hint="eastAsia"/>
          <w:b/>
          <w:sz w:val="44"/>
          <w:szCs w:val="44"/>
        </w:rPr>
        <w:t>紧急疏散相关管理</w:t>
      </w:r>
      <w:r w:rsidR="00020B04">
        <w:rPr>
          <w:rFonts w:ascii="微软雅黑" w:eastAsia="微软雅黑" w:hAnsi="微软雅黑"/>
          <w:b/>
          <w:sz w:val="44"/>
          <w:szCs w:val="44"/>
        </w:rPr>
        <w:t>制度</w:t>
      </w:r>
    </w:p>
    <w:p w14:paraId="223D02AC" w14:textId="1DA0387D" w:rsidR="0035362C" w:rsidRDefault="00020B04">
      <w:pPr>
        <w:rPr>
          <w:rFonts w:ascii="微软雅黑" w:eastAsia="微软雅黑" w:hAnsi="微软雅黑"/>
          <w:sz w:val="28"/>
          <w:szCs w:val="28"/>
        </w:rPr>
      </w:pPr>
      <w:r>
        <w:rPr>
          <w:rFonts w:ascii="微软雅黑" w:eastAsia="微软雅黑" w:hAnsi="微软雅黑"/>
          <w:sz w:val="28"/>
          <w:szCs w:val="28"/>
        </w:rPr>
        <w:t xml:space="preserve">　应急避难场所管理制度</w:t>
      </w:r>
      <w:r>
        <w:rPr>
          <w:rFonts w:ascii="微软雅黑" w:eastAsia="微软雅黑" w:hAnsi="微软雅黑"/>
          <w:sz w:val="28"/>
          <w:szCs w:val="28"/>
        </w:rPr>
        <w:br/>
        <w:t xml:space="preserve">　　应急避难场所是指为应对突发事件，经规划、建设，具有应急避难生活服务设施，可供居民紧急疏散、临时生活的安全场所。加强应急避难场所的规划与建设，是提高城市综合防灾能力、减轻灾害影响、增强政府应急管理工作能力的重要举措。</w:t>
      </w:r>
      <w:r>
        <w:rPr>
          <w:rFonts w:ascii="微软雅黑" w:eastAsia="微软雅黑" w:hAnsi="微软雅黑"/>
          <w:sz w:val="28"/>
          <w:szCs w:val="28"/>
        </w:rPr>
        <w:br/>
        <w:t xml:space="preserve">　　一、应急避难场所的规划与建设原则</w:t>
      </w:r>
      <w:r>
        <w:rPr>
          <w:rFonts w:ascii="微软雅黑" w:eastAsia="微软雅黑" w:hAnsi="微软雅黑"/>
          <w:sz w:val="28"/>
          <w:szCs w:val="28"/>
        </w:rPr>
        <w:br/>
        <w:t xml:space="preserve">　　（一）以人为本。以人民群众的生命财产安全为准绳，充分考虑市民居住环境和建筑情况，以及附近可用作避难场所场地的实际条件，建设安全、宜居城市。</w:t>
      </w:r>
      <w:r>
        <w:rPr>
          <w:rFonts w:ascii="微软雅黑" w:eastAsia="微软雅黑" w:hAnsi="微软雅黑"/>
          <w:sz w:val="28"/>
          <w:szCs w:val="28"/>
        </w:rPr>
        <w:br/>
        <w:t xml:space="preserve">　　（二）科学规划。应急避难场所的规划作为城市防灾减灾规划的重要组成部分，其规划应当与城市总体规划相一致，并与城市总体规划同步实施。应急避难场所的规划要合理制订近期规划与远期规划。近期规划要适应当前防灾需要，远期规划要通过城市改造和发展，形成布局合理的应急避难场所体系。</w:t>
      </w:r>
      <w:r>
        <w:rPr>
          <w:rFonts w:ascii="微软雅黑" w:eastAsia="微软雅黑" w:hAnsi="微软雅黑"/>
          <w:sz w:val="28"/>
          <w:szCs w:val="28"/>
        </w:rPr>
        <w:br/>
        <w:t xml:space="preserve">　　（三）就近布局。坚持就近就便原则，尽可能在居民区、学校、大型公用建筑等人群聚集的地区多安排应急避难场所，使市民可就近及时疏散。</w:t>
      </w:r>
      <w:r>
        <w:rPr>
          <w:rFonts w:ascii="微软雅黑" w:eastAsia="微软雅黑" w:hAnsi="微软雅黑"/>
          <w:sz w:val="28"/>
          <w:szCs w:val="28"/>
        </w:rPr>
        <w:br/>
        <w:t xml:space="preserve">　　（四）平灾结合。应急避难场所应为具备多种功能的综合体，平时作为居民休闲、娱乐和健身的活动场所，配备救灾所需设施（设备）后，遇有地震、火灾、洪水等突发重大灾害时作为避难、避险使用，</w:t>
      </w:r>
      <w:r>
        <w:rPr>
          <w:rFonts w:ascii="微软雅黑" w:eastAsia="微软雅黑" w:hAnsi="微软雅黑"/>
          <w:sz w:val="28"/>
          <w:szCs w:val="28"/>
        </w:rPr>
        <w:lastRenderedPageBreak/>
        <w:t>二者兼顾，互不矛盾。</w:t>
      </w:r>
      <w:r>
        <w:rPr>
          <w:rFonts w:ascii="微软雅黑" w:eastAsia="微软雅黑" w:hAnsi="微软雅黑"/>
          <w:sz w:val="28"/>
          <w:szCs w:val="28"/>
        </w:rPr>
        <w:br/>
        <w:t xml:space="preserve">　　（五）一所多用。应急避难场所应具有抵御多灾种的特点，即在突发地震、火灾、水灾、战争等事件时均可作为避难场所。但多灾种运用时，应考虑具体灾害特点与避难需要的适用性，注意应急避难场所的区位环境、地质情况等因素的影响。</w:t>
      </w:r>
      <w:r>
        <w:rPr>
          <w:rFonts w:ascii="微软雅黑" w:eastAsia="微软雅黑" w:hAnsi="微软雅黑"/>
          <w:sz w:val="28"/>
          <w:szCs w:val="28"/>
        </w:rPr>
        <w:br/>
        <w:t xml:space="preserve">　　二、应急避难场所建设思路</w:t>
      </w:r>
      <w:r>
        <w:rPr>
          <w:rFonts w:ascii="微软雅黑" w:eastAsia="微软雅黑" w:hAnsi="微软雅黑"/>
          <w:sz w:val="28"/>
          <w:szCs w:val="28"/>
        </w:rPr>
        <w:br/>
        <w:t xml:space="preserve">　　根据国内外资料和经验，笔者对应急避难场所建设提出如下设想：</w:t>
      </w:r>
      <w:r>
        <w:rPr>
          <w:rFonts w:ascii="微软雅黑" w:eastAsia="微软雅黑" w:hAnsi="微软雅黑"/>
          <w:sz w:val="28"/>
          <w:szCs w:val="28"/>
        </w:rPr>
        <w:br/>
        <w:t xml:space="preserve">　　（一）城市应急避难场所的规模</w:t>
      </w:r>
      <w:r>
        <w:rPr>
          <w:rFonts w:ascii="微软雅黑" w:eastAsia="微软雅黑" w:hAnsi="微软雅黑"/>
          <w:sz w:val="28"/>
          <w:szCs w:val="28"/>
        </w:rPr>
        <w:br/>
        <w:t xml:space="preserve">　　结合城市行政区划、人口分布、人口密度、建筑密度等特点以及居民疏散的要求，可将应急应急避难场所分为三级建设：</w:t>
      </w:r>
      <w:r>
        <w:rPr>
          <w:rFonts w:ascii="微软雅黑" w:eastAsia="微软雅黑" w:hAnsi="微软雅黑"/>
          <w:sz w:val="28"/>
          <w:szCs w:val="28"/>
        </w:rPr>
        <w:br/>
        <w:t xml:space="preserve">　　一级应急避难场所为市级应急避难场所，一般规模在15万平方米以上，可容纳10万人（人均居住面积大于1、5平方米）以上。为特别重大灾难来临时，灾前防灾、灾中应急避难、灾后重建家园和恢复城市生活秩序等减轻灾害的战略性应急避难场所；</w:t>
      </w:r>
      <w:r>
        <w:rPr>
          <w:rFonts w:ascii="微软雅黑" w:eastAsia="微软雅黑" w:hAnsi="微软雅黑"/>
          <w:sz w:val="28"/>
          <w:szCs w:val="28"/>
        </w:rPr>
        <w:br/>
        <w:t xml:space="preserve">　　二级应急避难场所为区级应急避难场所，一般规模在1、5-5万平方米，可容纳1万人以上。主要为重大灾难来临时的区域性应急避难场所；</w:t>
      </w:r>
      <w:r>
        <w:rPr>
          <w:rFonts w:ascii="微软雅黑" w:eastAsia="微软雅黑" w:hAnsi="微软雅黑"/>
          <w:sz w:val="28"/>
          <w:szCs w:val="28"/>
        </w:rPr>
        <w:br/>
        <w:t xml:space="preserve">　　三级应急避难场所为街道（镇）应急避难场所，一般规模在2千平方米以上，可容纳1千人以上。主要用于发生灾害时，在短期内供受灾人员临时避难。</w:t>
      </w:r>
      <w:r>
        <w:rPr>
          <w:rFonts w:ascii="微软雅黑" w:eastAsia="微软雅黑" w:hAnsi="微软雅黑"/>
          <w:sz w:val="28"/>
          <w:szCs w:val="28"/>
        </w:rPr>
        <w:br/>
        <w:t xml:space="preserve">　　以上三级避难场所应在建设过程中，应以一级避难场所为中枢、以二级避难场所为节点、以三级避难场所为末梢，梯次配备、网状配</w:t>
      </w:r>
      <w:r>
        <w:rPr>
          <w:rFonts w:ascii="微软雅黑" w:eastAsia="微软雅黑" w:hAnsi="微软雅黑"/>
          <w:sz w:val="28"/>
          <w:szCs w:val="28"/>
        </w:rPr>
        <w:lastRenderedPageBreak/>
        <w:t>置、分步实施，构建完整的城市应急避难场所体系。在建设的过程中，应按照分级建设的原则，由各级分别承担相应的建设任务。</w:t>
      </w:r>
      <w:r>
        <w:rPr>
          <w:rFonts w:ascii="微软雅黑" w:eastAsia="微软雅黑" w:hAnsi="微软雅黑"/>
          <w:sz w:val="28"/>
          <w:szCs w:val="28"/>
        </w:rPr>
        <w:br/>
        <w:t xml:space="preserve">　　（二）应急避难场所的设置</w:t>
      </w:r>
      <w:r>
        <w:rPr>
          <w:rFonts w:ascii="微软雅黑" w:eastAsia="微软雅黑" w:hAnsi="微软雅黑"/>
          <w:sz w:val="28"/>
          <w:szCs w:val="28"/>
        </w:rPr>
        <w:br/>
        <w:t xml:space="preserve">　　1、应急避难场所的覆盖半径</w:t>
      </w:r>
      <w:r>
        <w:rPr>
          <w:rFonts w:ascii="微软雅黑" w:eastAsia="微软雅黑" w:hAnsi="微软雅黑"/>
          <w:sz w:val="28"/>
          <w:szCs w:val="28"/>
        </w:rPr>
        <w:br/>
        <w:t xml:space="preserve">　　一级应急避难场所：灾难预警后，通过半小时到2小时的摩托化输送应可到达；</w:t>
      </w:r>
      <w:r>
        <w:rPr>
          <w:rFonts w:ascii="微软雅黑" w:eastAsia="微软雅黑" w:hAnsi="微软雅黑"/>
          <w:sz w:val="28"/>
          <w:szCs w:val="28"/>
        </w:rPr>
        <w:br/>
        <w:t xml:space="preserve">　　二级应急避难场所：灾难预警后，在半小时内应可到达；</w:t>
      </w:r>
      <w:r>
        <w:rPr>
          <w:rFonts w:ascii="微软雅黑" w:eastAsia="微软雅黑" w:hAnsi="微软雅黑"/>
          <w:sz w:val="28"/>
          <w:szCs w:val="28"/>
        </w:rPr>
        <w:br/>
        <w:t xml:space="preserve">　　三级应急避难场所：灾难预警后，5-15分钟内应可到达。</w:t>
      </w:r>
      <w:r>
        <w:rPr>
          <w:rFonts w:ascii="微软雅黑" w:eastAsia="微软雅黑" w:hAnsi="微软雅黑"/>
          <w:sz w:val="28"/>
          <w:szCs w:val="28"/>
        </w:rPr>
        <w:br/>
        <w:t xml:space="preserve">　　2、应急避难场所的要素与功能</w:t>
      </w:r>
      <w:r>
        <w:rPr>
          <w:rFonts w:ascii="微软雅黑" w:eastAsia="微软雅黑" w:hAnsi="微软雅黑"/>
          <w:sz w:val="28"/>
          <w:szCs w:val="28"/>
        </w:rPr>
        <w:br/>
        <w:t xml:space="preserve">　　三级应急避难场所：设置满足应急状况下生活所需帐篷、活动简易房等临时用房，临时或固定的用于紧急处置的医疗救护与卫生防疫设施，供水管网、供水车、蓄水池、水井、机井等两种以上的供水设施，保障照明、医疗、通讯用电的多路电网供电系统或太阳能供电系统，满足生活需要和避免造成环境污染的排污管线、简易污水处理设施，满足生活需要的暗坑式厕所或移动式厕所，满足生活需要的可移动的垃圾、废弃物分类储运设施，棚宿区周边和场所内按照防火、卫生防疫要求设置通道，并在场所周边设置避难场所标志、人员疏导标志和应急避难功能区标志。</w:t>
      </w:r>
      <w:r>
        <w:rPr>
          <w:rFonts w:ascii="微软雅黑" w:eastAsia="微软雅黑" w:hAnsi="微软雅黑"/>
          <w:sz w:val="28"/>
          <w:szCs w:val="28"/>
        </w:rPr>
        <w:br/>
        <w:t xml:space="preserve">　　二级应急避难场所：在三级应急避难场所的建设基础上，在棚宿区配置灭火工具或器材设施，根据避难场所容纳的人数和生活时间，在场所内或周边设置储备应急生活物资的设施，设置广播、图像监控、有线通信、无线通信等应急管理设施。</w:t>
      </w:r>
      <w:r>
        <w:rPr>
          <w:rFonts w:ascii="微软雅黑" w:eastAsia="微软雅黑" w:hAnsi="微软雅黑"/>
          <w:sz w:val="28"/>
          <w:szCs w:val="28"/>
        </w:rPr>
        <w:br/>
      </w:r>
      <w:r>
        <w:rPr>
          <w:rFonts w:ascii="微软雅黑" w:eastAsia="微软雅黑" w:hAnsi="微软雅黑"/>
          <w:sz w:val="28"/>
          <w:szCs w:val="28"/>
        </w:rPr>
        <w:lastRenderedPageBreak/>
        <w:t xml:space="preserve">　　一级应急避难场所：在二级应急避难场所的基础上，在场所附近设置应急停车场，设置可供直升机起降的应急停机坪，设置洗浴场所，设置图板、触摸屏、电子屏幕等场所功能介绍设施。</w:t>
      </w:r>
      <w:r>
        <w:rPr>
          <w:rFonts w:ascii="微软雅黑" w:eastAsia="微软雅黑" w:hAnsi="微软雅黑"/>
          <w:sz w:val="28"/>
          <w:szCs w:val="28"/>
        </w:rPr>
        <w:br/>
        <w:t xml:space="preserve">　　3、应急避难场所的选址</w:t>
      </w:r>
      <w:r>
        <w:rPr>
          <w:rFonts w:ascii="微软雅黑" w:eastAsia="微软雅黑" w:hAnsi="微软雅黑"/>
          <w:sz w:val="28"/>
          <w:szCs w:val="28"/>
        </w:rPr>
        <w:br/>
        <w:t xml:space="preserve">　　可选择公园、绿地、广场、体育场、室内公共的场、馆、所和地下人防工事等作为应急避难场所的场址。选址要充分考虑场地的安全问题，注意所选场地的地质情况，避开地震断裂带，洪涝、山体滑坡、泥石流等自然灾害易发地段；选择地势较高且平坦空旷，易于排水、适宜搭建帐篷的地形；选择在高层建筑物、高耸构筑物的跨塌范围距离之外；选择在有毒气体储放地、易燃易爆物或核放射物储放地、高压输变电线路等设施影响范围之外的地段。应急避难场所附近还应有方向不同的两条以上通畅快捷的疏散通道。</w:t>
      </w:r>
      <w:r>
        <w:rPr>
          <w:rFonts w:ascii="微软雅黑" w:eastAsia="微软雅黑" w:hAnsi="微软雅黑"/>
          <w:sz w:val="28"/>
          <w:szCs w:val="28"/>
        </w:rPr>
        <w:br/>
        <w:t xml:space="preserve">　　（三）应急避难场所的建设方式</w:t>
      </w:r>
      <w:r>
        <w:rPr>
          <w:rFonts w:ascii="微软雅黑" w:eastAsia="微软雅黑" w:hAnsi="微软雅黑"/>
          <w:sz w:val="28"/>
          <w:szCs w:val="28"/>
        </w:rPr>
        <w:br/>
        <w:t xml:space="preserve">　　应急避难场所建设可采取以下方式：一是体育馆式应急避难场所，指赋予城市内的大形体育馆和闲置大型库房、展馆等应急避难场所功能。二是人防工程应急避难场所，指改造利用城市人防工程，完善相应的生活设施。三是公园式应急避难场所，指改造利用城市内的各种公园、绿地、学校、广场等公共场所，加建相应的生活设施。四是城乡式应急避难场所，指利用城乡结合部建设应急避难场所。五是林地式应急避难场所，指利用符合疏散、避难和战时防空要求的林地。</w:t>
      </w:r>
      <w:r>
        <w:rPr>
          <w:rFonts w:ascii="微软雅黑" w:eastAsia="微软雅黑" w:hAnsi="微软雅黑"/>
          <w:sz w:val="28"/>
          <w:szCs w:val="28"/>
        </w:rPr>
        <w:br/>
        <w:t xml:space="preserve">　　三、应急避难场所的维护与管理</w:t>
      </w:r>
      <w:r>
        <w:rPr>
          <w:rFonts w:ascii="微软雅黑" w:eastAsia="微软雅黑" w:hAnsi="微软雅黑"/>
          <w:sz w:val="28"/>
          <w:szCs w:val="28"/>
        </w:rPr>
        <w:br/>
        <w:t xml:space="preserve">　　（一）实行谁投资建设，谁负责维护管理的原则。应急避难场所</w:t>
      </w:r>
      <w:r>
        <w:rPr>
          <w:rFonts w:ascii="微软雅黑" w:eastAsia="微软雅黑" w:hAnsi="微软雅黑"/>
          <w:sz w:val="28"/>
          <w:szCs w:val="28"/>
        </w:rPr>
        <w:lastRenderedPageBreak/>
        <w:t>的所有权人应按要求设置各种设施设备，划定各类功能区并设置标志牌，建立健全场所维护管理制度。</w:t>
      </w:r>
      <w:r>
        <w:rPr>
          <w:rFonts w:ascii="微软雅黑" w:eastAsia="微软雅黑" w:hAnsi="微软雅黑"/>
          <w:sz w:val="28"/>
          <w:szCs w:val="28"/>
        </w:rPr>
        <w:br/>
        <w:t xml:space="preserve">　　（二）应急避难场所的政府管理部门，应制定针对不同灾难种类的的场所使用应急预案，明确指挥机构，划定疏散位置，编制应急设施位置图以及场所内功能手册，建立数据库和电子地图，并向社会公示。有条件的地方，还可组织检验性应急演练。</w:t>
      </w:r>
      <w:r>
        <w:rPr>
          <w:rFonts w:ascii="微软雅黑" w:eastAsia="微软雅黑" w:hAnsi="微软雅黑"/>
          <w:sz w:val="28"/>
          <w:szCs w:val="28"/>
        </w:rPr>
        <w:br/>
        <w:t xml:space="preserve">　　（三）各级政府、各部门编制的单项应急预案应与全市应急避难场所规划建设相衔接。应急避难场所建设经费应纳入各级政府年度财政预算。</w:t>
      </w:r>
      <w:r>
        <w:rPr>
          <w:rFonts w:ascii="微软雅黑" w:eastAsia="微软雅黑" w:hAnsi="微软雅黑"/>
          <w:sz w:val="28"/>
          <w:szCs w:val="28"/>
        </w:rPr>
        <w:br/>
        <w:t xml:space="preserve">　　（四）建立一支训练有素的应急志愿者队伍。通过对志愿者组织的培训、演练，使之熟悉防灾、避难、救灾程序，熟悉应急设备、设施的操作使用。</w:t>
      </w:r>
      <w:r>
        <w:rPr>
          <w:rFonts w:ascii="微软雅黑" w:eastAsia="微软雅黑" w:hAnsi="微软雅黑"/>
          <w:sz w:val="28"/>
          <w:szCs w:val="28"/>
        </w:rPr>
        <w:br/>
        <w:t xml:space="preserve">　　（五）建立一套规范的应急避难场所识别标志。应急避难场所附近应设置统一、规范的标志牌，提示应急避难场所的方位及距离，场所内应设置功能区划的详细说明，提示各类应急设施的分布情况，同时，在场所内部还应设立宣传栏，宣传场所内设施使用规则和应急知识。</w:t>
      </w:r>
      <w:r>
        <w:rPr>
          <w:rFonts w:ascii="微软雅黑" w:eastAsia="微软雅黑" w:hAnsi="微软雅黑"/>
          <w:sz w:val="28"/>
          <w:szCs w:val="28"/>
        </w:rPr>
        <w:br/>
      </w:r>
    </w:p>
    <w:sectPr w:rsidR="0035362C">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F8B5E" w14:textId="77777777" w:rsidR="00652D87" w:rsidRDefault="00652D87">
      <w:r>
        <w:separator/>
      </w:r>
    </w:p>
  </w:endnote>
  <w:endnote w:type="continuationSeparator" w:id="0">
    <w:p w14:paraId="71EF7EE2" w14:textId="77777777" w:rsidR="00652D87" w:rsidRDefault="0065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F169" w14:textId="77777777" w:rsidR="00652D87" w:rsidRDefault="00652D87">
      <w:r>
        <w:separator/>
      </w:r>
    </w:p>
  </w:footnote>
  <w:footnote w:type="continuationSeparator" w:id="0">
    <w:p w14:paraId="6A7A9A44" w14:textId="77777777" w:rsidR="00652D87" w:rsidRDefault="00652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451D" w14:textId="51BF9EE5" w:rsidR="0035362C" w:rsidRDefault="0035362C">
    <w:pPr>
      <w:ind w:firstLineChars="2150" w:firstLine="4515"/>
      <w:rPr>
        <w:rFonts w:ascii="微软雅黑" w:eastAsia="微软雅黑" w:hAnsi="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775F20"/>
    <w:rsid w:val="00016ED8"/>
    <w:rsid w:val="00020B04"/>
    <w:rsid w:val="000228C6"/>
    <w:rsid w:val="000A321A"/>
    <w:rsid w:val="0013417F"/>
    <w:rsid w:val="00165578"/>
    <w:rsid w:val="001D0A2C"/>
    <w:rsid w:val="00265F73"/>
    <w:rsid w:val="00313C79"/>
    <w:rsid w:val="00316798"/>
    <w:rsid w:val="0035362C"/>
    <w:rsid w:val="003E130A"/>
    <w:rsid w:val="003F0587"/>
    <w:rsid w:val="003F5194"/>
    <w:rsid w:val="00473F5A"/>
    <w:rsid w:val="004860F3"/>
    <w:rsid w:val="004E3D6F"/>
    <w:rsid w:val="004F5487"/>
    <w:rsid w:val="00555CC0"/>
    <w:rsid w:val="00652D87"/>
    <w:rsid w:val="006E1FD0"/>
    <w:rsid w:val="0079104F"/>
    <w:rsid w:val="00875E03"/>
    <w:rsid w:val="00A57AAE"/>
    <w:rsid w:val="00A974F2"/>
    <w:rsid w:val="00AA1F59"/>
    <w:rsid w:val="00AE3B58"/>
    <w:rsid w:val="00B319AC"/>
    <w:rsid w:val="00BE700D"/>
    <w:rsid w:val="00BF750D"/>
    <w:rsid w:val="00C76E29"/>
    <w:rsid w:val="00C84C73"/>
    <w:rsid w:val="00CC510E"/>
    <w:rsid w:val="00D4499C"/>
    <w:rsid w:val="00D45207"/>
    <w:rsid w:val="00D53629"/>
    <w:rsid w:val="00D53797"/>
    <w:rsid w:val="00DC6C74"/>
    <w:rsid w:val="00DE6F5A"/>
    <w:rsid w:val="00DF2FC3"/>
    <w:rsid w:val="00E56945"/>
    <w:rsid w:val="00ED7818"/>
    <w:rsid w:val="00F70F30"/>
    <w:rsid w:val="00F72DF4"/>
    <w:rsid w:val="10791B15"/>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98C7A"/>
  <w15:docId w15:val="{5A80DC20-B678-4F8B-AB27-9047EE69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eastAsia="宋体"/>
      <w:kern w:val="2"/>
      <w:sz w:val="18"/>
      <w:szCs w:val="18"/>
    </w:rPr>
  </w:style>
  <w:style w:type="character" w:customStyle="1" w:styleId="a4">
    <w:name w:val="页脚 字符"/>
    <w:basedOn w:val="a0"/>
    <w:link w:val="a3"/>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C9569-4735-483D-BA86-79CEDF6A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chaomei</cp:lastModifiedBy>
  <cp:revision>2</cp:revision>
  <dcterms:created xsi:type="dcterms:W3CDTF">2020-04-18T15:05:00Z</dcterms:created>
  <dcterms:modified xsi:type="dcterms:W3CDTF">2020-04-18T15:05:00Z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