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广州大学门诊大楼绿色改建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2021年3月10日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62.0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61.0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61.0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总得分：Q=（Q0+Q1+Q2+Q3+Q4+Q5+QA）/10=70.4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62.0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