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2EB" w:rsidRPr="00D928BB" w:rsidRDefault="005272EB" w:rsidP="005272EB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4.1.2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建筑结构应满足承载力和建筑使用功能要求。建筑外墙、屋面门窗幕墙及外保温等围护结构应满足安全、耐久和防护的要求。</w:t>
      </w:r>
    </w:p>
    <w:p w:rsidR="005272EB" w:rsidRPr="002A7ED7" w:rsidRDefault="005272EB" w:rsidP="005272EB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:rsidR="005272EB" w:rsidRPr="00510D86" w:rsidRDefault="00077E18" w:rsidP="005272EB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209465428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1D6AFC">
            <w:rPr>
              <w:rFonts w:hint="eastAsia"/>
              <w:sz w:val="28"/>
            </w:rPr>
            <w:sym w:font="Wingdings 2" w:char="F0A3"/>
          </w:r>
        </w:sdtContent>
      </w:sdt>
      <w:r w:rsidR="005272EB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21075902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5272EB">
            <w:rPr>
              <w:rFonts w:hint="eastAsia"/>
              <w:sz w:val="28"/>
            </w:rPr>
            <w:sym w:font="Wingdings 2" w:char="F0A3"/>
          </w:r>
        </w:sdtContent>
      </w:sdt>
      <w:r w:rsidR="005272EB" w:rsidRPr="00510D86">
        <w:rPr>
          <w:rFonts w:ascii="Times New Roman" w:hAnsi="Times New Roman" w:cs="Times New Roman"/>
          <w:szCs w:val="21"/>
        </w:rPr>
        <w:t>不达标</w:t>
      </w:r>
    </w:p>
    <w:p w:rsidR="005272EB" w:rsidRPr="00547320" w:rsidRDefault="005272EB" w:rsidP="005272EB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5272EB" w:rsidRPr="00547320" w:rsidRDefault="005272EB" w:rsidP="005272EB">
      <w:pPr>
        <w:rPr>
          <w:rFonts w:ascii="Times New Roman" w:eastAsia="宋体" w:hAnsi="Times New Roman" w:cs="Times New Roman"/>
          <w:szCs w:val="21"/>
        </w:rPr>
      </w:pPr>
      <w:r w:rsidRPr="00510D86">
        <w:rPr>
          <w:rFonts w:ascii="Times New Roman" w:eastAsia="宋体" w:hAnsi="Times New Roman" w:cs="Times New Roman" w:hint="eastAsia"/>
          <w:szCs w:val="21"/>
        </w:rPr>
        <w:t>请</w:t>
      </w:r>
      <w:r w:rsidRPr="00510D86">
        <w:rPr>
          <w:rFonts w:ascii="Times New Roman" w:eastAsia="宋体" w:hAnsi="Times New Roman" w:cs="Times New Roman"/>
          <w:szCs w:val="21"/>
        </w:rPr>
        <w:t>对建筑结构和外</w:t>
      </w:r>
      <w:r w:rsidRPr="00510D86">
        <w:rPr>
          <w:rFonts w:ascii="Times New Roman" w:eastAsia="宋体" w:hAnsi="Times New Roman" w:cs="Times New Roman" w:hint="eastAsia"/>
          <w:szCs w:val="21"/>
        </w:rPr>
        <w:t>墙</w:t>
      </w:r>
      <w:r w:rsidRPr="00510D86">
        <w:rPr>
          <w:rFonts w:ascii="Times New Roman" w:eastAsia="宋体" w:hAnsi="Times New Roman" w:cs="Times New Roman"/>
          <w:szCs w:val="21"/>
        </w:rPr>
        <w:t>，门窗幕墙及</w:t>
      </w:r>
      <w:r w:rsidRPr="00510D86">
        <w:rPr>
          <w:rFonts w:ascii="Times New Roman" w:eastAsia="宋体" w:hAnsi="Times New Roman" w:cs="Times New Roman" w:hint="eastAsia"/>
          <w:szCs w:val="21"/>
        </w:rPr>
        <w:t>外</w:t>
      </w:r>
      <w:r w:rsidRPr="00510D86">
        <w:rPr>
          <w:rFonts w:ascii="Times New Roman" w:eastAsia="宋体" w:hAnsi="Times New Roman" w:cs="Times New Roman"/>
          <w:szCs w:val="21"/>
        </w:rPr>
        <w:t>保温等</w:t>
      </w:r>
      <w:r w:rsidRPr="00510D86">
        <w:rPr>
          <w:rFonts w:ascii="Times New Roman" w:eastAsia="宋体" w:hAnsi="Times New Roman" w:cs="Times New Roman" w:hint="eastAsia"/>
          <w:szCs w:val="21"/>
        </w:rPr>
        <w:t>围</w:t>
      </w:r>
      <w:r w:rsidRPr="00510D86">
        <w:rPr>
          <w:rFonts w:ascii="Times New Roman" w:eastAsia="宋体" w:hAnsi="Times New Roman" w:cs="Times New Roman"/>
          <w:szCs w:val="21"/>
        </w:rPr>
        <w:t>护结构的构</w:t>
      </w:r>
      <w:r w:rsidRPr="00510D86">
        <w:rPr>
          <w:rFonts w:ascii="Times New Roman" w:eastAsia="宋体" w:hAnsi="Times New Roman" w:cs="Times New Roman" w:hint="eastAsia"/>
          <w:szCs w:val="21"/>
        </w:rPr>
        <w:t>造满足</w:t>
      </w:r>
      <w:r w:rsidRPr="00510D86">
        <w:rPr>
          <w:rFonts w:ascii="Times New Roman" w:eastAsia="宋体" w:hAnsi="Times New Roman" w:cs="Times New Roman"/>
          <w:szCs w:val="21"/>
        </w:rPr>
        <w:t>安全性</w:t>
      </w:r>
      <w:r w:rsidRPr="00510D86">
        <w:rPr>
          <w:rFonts w:ascii="Times New Roman" w:eastAsia="宋体" w:hAnsi="Times New Roman" w:cs="Times New Roman" w:hint="eastAsia"/>
          <w:szCs w:val="21"/>
        </w:rPr>
        <w:t>耐久</w:t>
      </w:r>
      <w:r w:rsidRPr="00510D86">
        <w:rPr>
          <w:rFonts w:ascii="Times New Roman" w:eastAsia="宋体" w:hAnsi="Times New Roman" w:cs="Times New Roman"/>
          <w:szCs w:val="21"/>
        </w:rPr>
        <w:t>性的作法</w:t>
      </w:r>
      <w:r w:rsidRPr="00510D86">
        <w:rPr>
          <w:rFonts w:ascii="Times New Roman" w:eastAsia="宋体" w:hAnsi="Times New Roman" w:cs="Times New Roman" w:hint="eastAsia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522"/>
      </w:tblGrid>
      <w:tr w:rsidR="005272EB" w:rsidRPr="00547320" w:rsidTr="001D6AFC">
        <w:trPr>
          <w:trHeight w:val="2634"/>
          <w:jc w:val="center"/>
        </w:trPr>
        <w:tc>
          <w:tcPr>
            <w:tcW w:w="9356" w:type="dxa"/>
          </w:tcPr>
          <w:p w:rsidR="00B703C7" w:rsidRPr="00B703C7" w:rsidRDefault="00B703C7" w:rsidP="00B703C7">
            <w:pPr>
              <w:rPr>
                <w:szCs w:val="21"/>
              </w:rPr>
            </w:pPr>
            <w:r w:rsidRPr="00B703C7">
              <w:rPr>
                <w:rFonts w:hint="eastAsia"/>
                <w:szCs w:val="21"/>
              </w:rPr>
              <w:t>1</w:t>
            </w:r>
            <w:r w:rsidRPr="00B703C7">
              <w:rPr>
                <w:rFonts w:hint="eastAsia"/>
                <w:szCs w:val="21"/>
              </w:rPr>
              <w:t>、外墙保温</w:t>
            </w:r>
            <w:r w:rsidRPr="00B703C7">
              <w:rPr>
                <w:rFonts w:hint="eastAsia"/>
                <w:szCs w:val="21"/>
              </w:rPr>
              <w:t>:</w:t>
            </w:r>
            <w:r w:rsidRPr="00B703C7">
              <w:rPr>
                <w:rFonts w:hint="eastAsia"/>
                <w:szCs w:val="21"/>
              </w:rPr>
              <w:t>采用</w:t>
            </w:r>
            <w:r w:rsidRPr="00B703C7">
              <w:rPr>
                <w:rFonts w:hint="eastAsia"/>
                <w:szCs w:val="21"/>
              </w:rPr>
              <w:t>A</w:t>
            </w:r>
            <w:r w:rsidRPr="00B703C7">
              <w:rPr>
                <w:rFonts w:hint="eastAsia"/>
                <w:szCs w:val="21"/>
              </w:rPr>
              <w:t>级岩棉板外墙外保温薄抹灰系统</w:t>
            </w:r>
            <w:r>
              <w:rPr>
                <w:rFonts w:hint="eastAsia"/>
                <w:szCs w:val="21"/>
              </w:rPr>
              <w:t>，</w:t>
            </w:r>
          </w:p>
          <w:p w:rsidR="00B703C7" w:rsidRPr="00B703C7" w:rsidRDefault="00B703C7" w:rsidP="00B703C7">
            <w:pPr>
              <w:rPr>
                <w:rFonts w:hint="eastAsia"/>
                <w:szCs w:val="21"/>
              </w:rPr>
            </w:pPr>
            <w:r w:rsidRPr="00B703C7">
              <w:rPr>
                <w:rFonts w:hint="eastAsia"/>
                <w:szCs w:val="21"/>
              </w:rPr>
              <w:t>外墙构造</w:t>
            </w:r>
            <w:r w:rsidRPr="00B703C7">
              <w:rPr>
                <w:rFonts w:hint="eastAsia"/>
                <w:szCs w:val="21"/>
              </w:rPr>
              <w:t>: 190</w:t>
            </w:r>
            <w:r w:rsidRPr="00B703C7">
              <w:rPr>
                <w:rFonts w:hint="eastAsia"/>
                <w:szCs w:val="21"/>
              </w:rPr>
              <w:t>厚煤矸石空心砌块</w:t>
            </w:r>
            <w:r w:rsidRPr="00B703C7">
              <w:rPr>
                <w:rFonts w:hint="eastAsia"/>
                <w:szCs w:val="21"/>
              </w:rPr>
              <w:t>+ 20</w:t>
            </w:r>
            <w:r w:rsidRPr="00B703C7">
              <w:rPr>
                <w:rFonts w:hint="eastAsia"/>
                <w:szCs w:val="21"/>
              </w:rPr>
              <w:t>厚</w:t>
            </w:r>
            <w:r w:rsidRPr="00B703C7">
              <w:rPr>
                <w:rFonts w:hint="eastAsia"/>
                <w:szCs w:val="21"/>
              </w:rPr>
              <w:t>1: 2.5</w:t>
            </w:r>
            <w:r w:rsidRPr="00B703C7">
              <w:rPr>
                <w:rFonts w:hint="eastAsia"/>
                <w:szCs w:val="21"/>
              </w:rPr>
              <w:t>水泥砂浆找平</w:t>
            </w:r>
            <w:r w:rsidRPr="00B703C7">
              <w:rPr>
                <w:rFonts w:hint="eastAsia"/>
                <w:szCs w:val="21"/>
              </w:rPr>
              <w:t>+130</w:t>
            </w:r>
            <w:r w:rsidRPr="00B703C7">
              <w:rPr>
                <w:rFonts w:hint="eastAsia"/>
                <w:szCs w:val="21"/>
              </w:rPr>
              <w:t>厚</w:t>
            </w:r>
            <w:r w:rsidRPr="00B703C7">
              <w:rPr>
                <w:rFonts w:hint="eastAsia"/>
                <w:szCs w:val="21"/>
              </w:rPr>
              <w:t>A</w:t>
            </w:r>
            <w:r w:rsidRPr="00B703C7">
              <w:rPr>
                <w:rFonts w:hint="eastAsia"/>
                <w:szCs w:val="21"/>
              </w:rPr>
              <w:t>级岩棉板</w:t>
            </w:r>
            <w:r>
              <w:rPr>
                <w:rFonts w:hint="eastAsia"/>
                <w:szCs w:val="21"/>
              </w:rPr>
              <w:t>+</w:t>
            </w:r>
            <w:r w:rsidRPr="00B703C7">
              <w:rPr>
                <w:rFonts w:hint="eastAsia"/>
                <w:szCs w:val="21"/>
              </w:rPr>
              <w:t>5</w:t>
            </w:r>
            <w:proofErr w:type="gramStart"/>
            <w:r w:rsidRPr="00B703C7">
              <w:rPr>
                <w:rFonts w:hint="eastAsia"/>
                <w:szCs w:val="21"/>
              </w:rPr>
              <w:t>厚抗裂</w:t>
            </w:r>
            <w:proofErr w:type="gramEnd"/>
            <w:r w:rsidRPr="00B703C7">
              <w:rPr>
                <w:rFonts w:hint="eastAsia"/>
                <w:szCs w:val="21"/>
              </w:rPr>
              <w:t>砂浆复合耐碱网格布，干挂石林、文化石等由专业厂家二次设计。</w:t>
            </w:r>
          </w:p>
          <w:p w:rsidR="00B703C7" w:rsidRPr="00B703C7" w:rsidRDefault="00B703C7" w:rsidP="00B703C7">
            <w:pPr>
              <w:rPr>
                <w:szCs w:val="21"/>
              </w:rPr>
            </w:pPr>
          </w:p>
          <w:p w:rsidR="00B703C7" w:rsidRDefault="00B703C7" w:rsidP="00B703C7">
            <w:pPr>
              <w:rPr>
                <w:rFonts w:hint="eastAsia"/>
                <w:szCs w:val="21"/>
              </w:rPr>
            </w:pPr>
            <w:r w:rsidRPr="00B703C7">
              <w:rPr>
                <w:rFonts w:hint="eastAsia"/>
                <w:szCs w:val="21"/>
              </w:rPr>
              <w:t>2</w:t>
            </w:r>
            <w:r w:rsidRPr="00B703C7">
              <w:rPr>
                <w:rFonts w:hint="eastAsia"/>
                <w:szCs w:val="21"/>
              </w:rPr>
              <w:t>、屋面保温</w:t>
            </w:r>
            <w:r w:rsidRPr="00B703C7">
              <w:rPr>
                <w:rFonts w:hint="eastAsia"/>
                <w:szCs w:val="21"/>
              </w:rPr>
              <w:t>:</w:t>
            </w:r>
            <w:r w:rsidRPr="00B703C7">
              <w:rPr>
                <w:rFonts w:hint="eastAsia"/>
                <w:szCs w:val="21"/>
              </w:rPr>
              <w:t>采用</w:t>
            </w:r>
            <w:r w:rsidRPr="00B703C7">
              <w:rPr>
                <w:rFonts w:hint="eastAsia"/>
                <w:szCs w:val="21"/>
              </w:rPr>
              <w:t>110</w:t>
            </w:r>
            <w:r w:rsidRPr="00B703C7">
              <w:rPr>
                <w:rFonts w:hint="eastAsia"/>
                <w:szCs w:val="21"/>
              </w:rPr>
              <w:t>厚</w:t>
            </w:r>
            <w:r w:rsidRPr="00B703C7">
              <w:rPr>
                <w:rFonts w:hint="eastAsia"/>
                <w:szCs w:val="21"/>
              </w:rPr>
              <w:t>B1</w:t>
            </w:r>
            <w:r w:rsidRPr="00B703C7">
              <w:rPr>
                <w:rFonts w:hint="eastAsia"/>
                <w:szCs w:val="21"/>
              </w:rPr>
              <w:t>级</w:t>
            </w:r>
            <w:r w:rsidRPr="00B703C7">
              <w:rPr>
                <w:rFonts w:hint="eastAsia"/>
                <w:szCs w:val="21"/>
              </w:rPr>
              <w:t>XPS</w:t>
            </w:r>
            <w:r w:rsidRPr="00B703C7">
              <w:rPr>
                <w:rFonts w:hint="eastAsia"/>
                <w:szCs w:val="21"/>
              </w:rPr>
              <w:t>保温板。</w:t>
            </w:r>
          </w:p>
          <w:p w:rsidR="00B703C7" w:rsidRPr="00B703C7" w:rsidRDefault="00B703C7" w:rsidP="00B703C7">
            <w:pPr>
              <w:rPr>
                <w:rFonts w:hint="eastAsia"/>
                <w:szCs w:val="21"/>
              </w:rPr>
            </w:pPr>
          </w:p>
          <w:p w:rsidR="00B703C7" w:rsidRDefault="00B703C7" w:rsidP="00B703C7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 w:rsidRPr="00B703C7">
              <w:rPr>
                <w:rFonts w:hint="eastAsia"/>
                <w:szCs w:val="21"/>
              </w:rPr>
              <w:t>、采用单框三</w:t>
            </w:r>
            <w:proofErr w:type="gramStart"/>
            <w:r w:rsidRPr="00B703C7">
              <w:rPr>
                <w:rFonts w:hint="eastAsia"/>
                <w:szCs w:val="21"/>
              </w:rPr>
              <w:t>玻</w:t>
            </w:r>
            <w:proofErr w:type="gramEnd"/>
            <w:r w:rsidRPr="00B703C7">
              <w:rPr>
                <w:rFonts w:hint="eastAsia"/>
                <w:szCs w:val="21"/>
              </w:rPr>
              <w:t>中空玻璃塑钢窗，玻璃构造为空气</w:t>
            </w:r>
            <w:r w:rsidRPr="00B703C7">
              <w:rPr>
                <w:rFonts w:hint="eastAsia"/>
                <w:szCs w:val="21"/>
              </w:rPr>
              <w:t>4+12A+4+12A+4</w:t>
            </w:r>
            <w:proofErr w:type="gramStart"/>
            <w:r w:rsidRPr="00B703C7">
              <w:rPr>
                <w:rFonts w:hint="eastAsia"/>
                <w:szCs w:val="21"/>
              </w:rPr>
              <w:t>暖边密封</w:t>
            </w:r>
            <w:proofErr w:type="gramEnd"/>
            <w:r w:rsidRPr="00B703C7">
              <w:rPr>
                <w:rFonts w:hint="eastAsia"/>
                <w:szCs w:val="21"/>
              </w:rPr>
              <w:t>传热系数</w:t>
            </w:r>
            <w:r w:rsidRPr="00B703C7">
              <w:rPr>
                <w:rFonts w:hint="eastAsia"/>
                <w:szCs w:val="21"/>
              </w:rPr>
              <w:t>1.99W/(</w:t>
            </w:r>
            <w:proofErr w:type="spellStart"/>
            <w:r w:rsidRPr="00B703C7">
              <w:rPr>
                <w:rFonts w:hint="eastAsia"/>
                <w:szCs w:val="21"/>
              </w:rPr>
              <w:t>m.K</w:t>
            </w:r>
            <w:proofErr w:type="spellEnd"/>
            <w:r w:rsidRPr="00B703C7">
              <w:rPr>
                <w:rFonts w:hint="eastAsia"/>
                <w:szCs w:val="21"/>
              </w:rPr>
              <w:t>)</w:t>
            </w:r>
            <w:r w:rsidRPr="00B703C7">
              <w:rPr>
                <w:rFonts w:hint="eastAsia"/>
                <w:szCs w:val="21"/>
              </w:rPr>
              <w:t>外窗气密性不低于《建筑外门窗气密、水密、抗风压性能分级及检测方法》</w:t>
            </w:r>
            <w:r w:rsidRPr="00B703C7">
              <w:rPr>
                <w:rFonts w:hint="eastAsia"/>
                <w:szCs w:val="21"/>
              </w:rPr>
              <w:t>GB/T7106- -2008</w:t>
            </w:r>
            <w:r w:rsidRPr="00B703C7">
              <w:rPr>
                <w:rFonts w:hint="eastAsia"/>
                <w:szCs w:val="21"/>
              </w:rPr>
              <w:t>规定的</w:t>
            </w:r>
            <w:r w:rsidRPr="00B703C7">
              <w:rPr>
                <w:rFonts w:hint="eastAsia"/>
                <w:szCs w:val="21"/>
              </w:rPr>
              <w:t>6</w:t>
            </w:r>
            <w:r w:rsidRPr="00B703C7">
              <w:rPr>
                <w:rFonts w:hint="eastAsia"/>
                <w:szCs w:val="21"/>
              </w:rPr>
              <w:t>级。</w:t>
            </w:r>
          </w:p>
          <w:p w:rsidR="00B703C7" w:rsidRPr="00B703C7" w:rsidRDefault="00B703C7" w:rsidP="00B703C7">
            <w:pPr>
              <w:rPr>
                <w:szCs w:val="21"/>
              </w:rPr>
            </w:pPr>
          </w:p>
          <w:p w:rsidR="00B703C7" w:rsidRPr="00B703C7" w:rsidRDefault="00B703C7" w:rsidP="00B703C7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、</w:t>
            </w:r>
            <w:r w:rsidRPr="00B703C7">
              <w:rPr>
                <w:rFonts w:hint="eastAsia"/>
                <w:szCs w:val="21"/>
              </w:rPr>
              <w:t>接触室外空气的架空</w:t>
            </w:r>
            <w:proofErr w:type="gramStart"/>
            <w:r w:rsidRPr="00B703C7">
              <w:rPr>
                <w:rFonts w:hint="eastAsia"/>
                <w:szCs w:val="21"/>
              </w:rPr>
              <w:t>或外挑楼板</w:t>
            </w:r>
            <w:proofErr w:type="gramEnd"/>
            <w:r w:rsidRPr="00B703C7">
              <w:rPr>
                <w:rFonts w:hint="eastAsia"/>
                <w:szCs w:val="21"/>
              </w:rPr>
              <w:t>:</w:t>
            </w:r>
            <w:r w:rsidRPr="00B703C7">
              <w:rPr>
                <w:rFonts w:hint="eastAsia"/>
                <w:szCs w:val="21"/>
              </w:rPr>
              <w:t>采用与外墙相同的保温构造。</w:t>
            </w:r>
          </w:p>
          <w:p w:rsidR="00B703C7" w:rsidRPr="00B703C7" w:rsidRDefault="00B703C7" w:rsidP="00B703C7">
            <w:pPr>
              <w:rPr>
                <w:szCs w:val="21"/>
              </w:rPr>
            </w:pPr>
          </w:p>
          <w:p w:rsidR="00B703C7" w:rsidRPr="00B703C7" w:rsidRDefault="00B703C7" w:rsidP="00B703C7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 w:rsidRPr="00B703C7">
              <w:rPr>
                <w:rFonts w:hint="eastAsia"/>
                <w:szCs w:val="21"/>
              </w:rPr>
              <w:t>、变形缝</w:t>
            </w:r>
            <w:r w:rsidRPr="00B703C7">
              <w:rPr>
                <w:rFonts w:hint="eastAsia"/>
                <w:szCs w:val="21"/>
              </w:rPr>
              <w:t>:</w:t>
            </w:r>
            <w:r w:rsidRPr="00B703C7">
              <w:rPr>
                <w:rFonts w:hint="eastAsia"/>
                <w:szCs w:val="21"/>
              </w:rPr>
              <w:t>采用</w:t>
            </w:r>
            <w:r w:rsidRPr="00B703C7">
              <w:rPr>
                <w:rFonts w:hint="eastAsia"/>
                <w:szCs w:val="21"/>
              </w:rPr>
              <w:t>A</w:t>
            </w:r>
            <w:r w:rsidRPr="00B703C7">
              <w:rPr>
                <w:rFonts w:hint="eastAsia"/>
                <w:szCs w:val="21"/>
              </w:rPr>
              <w:t>级岩棉保温板。</w:t>
            </w:r>
          </w:p>
          <w:p w:rsidR="00B703C7" w:rsidRPr="00B703C7" w:rsidRDefault="00B703C7" w:rsidP="00B703C7">
            <w:pPr>
              <w:rPr>
                <w:szCs w:val="21"/>
              </w:rPr>
            </w:pPr>
          </w:p>
          <w:p w:rsidR="00B703C7" w:rsidRPr="00B703C7" w:rsidRDefault="00B703C7" w:rsidP="00B703C7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Pr="00B703C7">
              <w:rPr>
                <w:rFonts w:hint="eastAsia"/>
                <w:szCs w:val="21"/>
              </w:rPr>
              <w:t>、周边地面</w:t>
            </w:r>
            <w:r w:rsidRPr="00B703C7">
              <w:rPr>
                <w:rFonts w:hint="eastAsia"/>
                <w:szCs w:val="21"/>
              </w:rPr>
              <w:t>:</w:t>
            </w:r>
            <w:r w:rsidRPr="00B703C7">
              <w:rPr>
                <w:rFonts w:hint="eastAsia"/>
                <w:szCs w:val="21"/>
              </w:rPr>
              <w:t>沿外墙</w:t>
            </w:r>
            <w:r w:rsidRPr="00B703C7">
              <w:rPr>
                <w:rFonts w:hint="eastAsia"/>
                <w:szCs w:val="21"/>
              </w:rPr>
              <w:t>2000mm</w:t>
            </w:r>
            <w:r w:rsidRPr="00B703C7">
              <w:rPr>
                <w:rFonts w:hint="eastAsia"/>
                <w:szCs w:val="21"/>
              </w:rPr>
              <w:t>范围内采用</w:t>
            </w:r>
            <w:r w:rsidRPr="00B703C7">
              <w:rPr>
                <w:rFonts w:hint="eastAsia"/>
                <w:szCs w:val="21"/>
              </w:rPr>
              <w:t>80</w:t>
            </w:r>
            <w:r w:rsidRPr="00B703C7">
              <w:rPr>
                <w:rFonts w:hint="eastAsia"/>
                <w:szCs w:val="21"/>
              </w:rPr>
              <w:t>厚</w:t>
            </w:r>
            <w:r w:rsidRPr="00B703C7">
              <w:rPr>
                <w:rFonts w:hint="eastAsia"/>
                <w:szCs w:val="21"/>
              </w:rPr>
              <w:t>B1</w:t>
            </w:r>
            <w:r w:rsidRPr="00B703C7">
              <w:rPr>
                <w:rFonts w:hint="eastAsia"/>
                <w:szCs w:val="21"/>
              </w:rPr>
              <w:t>级</w:t>
            </w:r>
            <w:r w:rsidRPr="00B703C7">
              <w:rPr>
                <w:rFonts w:hint="eastAsia"/>
                <w:szCs w:val="21"/>
              </w:rPr>
              <w:t>EPS</w:t>
            </w:r>
            <w:r w:rsidRPr="00B703C7">
              <w:rPr>
                <w:rFonts w:hint="eastAsia"/>
                <w:szCs w:val="21"/>
              </w:rPr>
              <w:t>板保温</w:t>
            </w:r>
            <w:r w:rsidRPr="00B703C7">
              <w:rPr>
                <w:rFonts w:hint="eastAsia"/>
                <w:szCs w:val="21"/>
              </w:rPr>
              <w:t>(</w:t>
            </w:r>
            <w:r w:rsidRPr="00B703C7">
              <w:rPr>
                <w:rFonts w:hint="eastAsia"/>
                <w:szCs w:val="21"/>
              </w:rPr>
              <w:t>容重</w:t>
            </w:r>
            <w:r w:rsidRPr="00B703C7">
              <w:rPr>
                <w:rFonts w:hint="eastAsia"/>
                <w:szCs w:val="21"/>
              </w:rPr>
              <w:t>20Kg/m3)</w:t>
            </w:r>
            <w:r w:rsidRPr="00B703C7">
              <w:rPr>
                <w:rFonts w:hint="eastAsia"/>
                <w:szCs w:val="21"/>
              </w:rPr>
              <w:t>。</w:t>
            </w:r>
            <w:r w:rsidRPr="00B703C7">
              <w:rPr>
                <w:rFonts w:hint="eastAsia"/>
                <w:szCs w:val="21"/>
              </w:rPr>
              <w:t>8</w:t>
            </w:r>
            <w:r w:rsidRPr="00B703C7">
              <w:rPr>
                <w:rFonts w:hint="eastAsia"/>
                <w:szCs w:val="21"/>
              </w:rPr>
              <w:t>、外门、外窗框与墙体之间的</w:t>
            </w:r>
            <w:proofErr w:type="gramStart"/>
            <w:r w:rsidRPr="00B703C7">
              <w:rPr>
                <w:rFonts w:hint="eastAsia"/>
                <w:szCs w:val="21"/>
              </w:rPr>
              <w:t>缝隐采用</w:t>
            </w:r>
            <w:proofErr w:type="gramEnd"/>
            <w:r w:rsidRPr="00B703C7">
              <w:rPr>
                <w:rFonts w:hint="eastAsia"/>
                <w:szCs w:val="21"/>
              </w:rPr>
              <w:t>发泡聚氨酯高效保温材料填实，其洞口</w:t>
            </w:r>
            <w:proofErr w:type="gramStart"/>
            <w:r w:rsidRPr="00B703C7">
              <w:rPr>
                <w:rFonts w:hint="eastAsia"/>
                <w:szCs w:val="21"/>
              </w:rPr>
              <w:t>周边缝院有</w:t>
            </w:r>
            <w:proofErr w:type="gramEnd"/>
            <w:r w:rsidRPr="00B703C7">
              <w:rPr>
                <w:rFonts w:hint="eastAsia"/>
                <w:szCs w:val="21"/>
              </w:rPr>
              <w:t>内外两侧采用硅酮系列建筑密封胶密封。门窗洞口上下沿均应做滴水线。</w:t>
            </w:r>
          </w:p>
          <w:p w:rsidR="00B703C7" w:rsidRPr="00B703C7" w:rsidRDefault="00B703C7" w:rsidP="00B703C7">
            <w:pPr>
              <w:rPr>
                <w:szCs w:val="21"/>
              </w:rPr>
            </w:pPr>
          </w:p>
          <w:p w:rsidR="00B703C7" w:rsidRDefault="00B703C7" w:rsidP="00B703C7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  <w:r w:rsidRPr="00B703C7">
              <w:rPr>
                <w:rFonts w:hint="eastAsia"/>
                <w:szCs w:val="21"/>
              </w:rPr>
              <w:t>、外墙挑出构件及附墙构件如</w:t>
            </w:r>
            <w:r w:rsidRPr="00B703C7">
              <w:rPr>
                <w:rFonts w:hint="eastAsia"/>
                <w:szCs w:val="21"/>
              </w:rPr>
              <w:t>:</w:t>
            </w:r>
            <w:r w:rsidRPr="00B703C7">
              <w:rPr>
                <w:rFonts w:hint="eastAsia"/>
                <w:szCs w:val="21"/>
              </w:rPr>
              <w:t>雨蓬、挑檐、室</w:t>
            </w:r>
            <w:r>
              <w:rPr>
                <w:rFonts w:hint="eastAsia"/>
                <w:szCs w:val="21"/>
              </w:rPr>
              <w:t>外空调板、露台等均</w:t>
            </w:r>
            <w:proofErr w:type="gramStart"/>
            <w:r>
              <w:rPr>
                <w:rFonts w:hint="eastAsia"/>
                <w:szCs w:val="21"/>
              </w:rPr>
              <w:t>做保</w:t>
            </w:r>
            <w:proofErr w:type="gramEnd"/>
            <w:r>
              <w:rPr>
                <w:rFonts w:hint="eastAsia"/>
                <w:szCs w:val="21"/>
              </w:rPr>
              <w:t>温处理。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B703C7" w:rsidRDefault="00B703C7" w:rsidP="00B703C7">
            <w:pPr>
              <w:rPr>
                <w:rFonts w:hint="eastAsia"/>
                <w:szCs w:val="21"/>
              </w:rPr>
            </w:pPr>
          </w:p>
          <w:p w:rsidR="00B703C7" w:rsidRPr="00B703C7" w:rsidRDefault="00B703C7" w:rsidP="00B703C7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  <w:bookmarkStart w:id="0" w:name="_GoBack"/>
            <w:bookmarkEnd w:id="0"/>
            <w:r w:rsidRPr="00B703C7">
              <w:rPr>
                <w:rFonts w:hint="eastAsia"/>
                <w:szCs w:val="21"/>
              </w:rPr>
              <w:t>、对伸出外墙的雨水卡管、预埋件、支架和其他设备等其安装到位后，穿墙孔洞缝隙必须采用中性耐候密封胶填实，以防渗漏。</w:t>
            </w:r>
          </w:p>
          <w:p w:rsidR="005272EB" w:rsidRPr="001D6AFC" w:rsidRDefault="005272EB" w:rsidP="00B703C7">
            <w:pPr>
              <w:rPr>
                <w:szCs w:val="21"/>
              </w:rPr>
            </w:pPr>
          </w:p>
        </w:tc>
      </w:tr>
    </w:tbl>
    <w:p w:rsidR="005272EB" w:rsidRPr="00547320" w:rsidRDefault="005272EB" w:rsidP="005272EB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5272EB" w:rsidRPr="00547320" w:rsidRDefault="005272EB" w:rsidP="005272EB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5272EB" w:rsidRPr="00547320" w:rsidRDefault="005272EB" w:rsidP="005272EB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建筑</w:t>
      </w:r>
      <w:r>
        <w:rPr>
          <w:rFonts w:ascii="Times New Roman" w:eastAsia="宋体" w:hAnsi="Times New Roman" w:cs="Times New Roman" w:hint="eastAsia"/>
          <w:szCs w:val="21"/>
        </w:rPr>
        <w:t>竣工</w:t>
      </w:r>
      <w:r w:rsidRPr="00547320">
        <w:rPr>
          <w:rFonts w:ascii="Times New Roman" w:eastAsia="宋体" w:hAnsi="Times New Roman" w:cs="Times New Roman"/>
          <w:szCs w:val="21"/>
        </w:rPr>
        <w:t>图与</w:t>
      </w:r>
      <w:r>
        <w:rPr>
          <w:rFonts w:ascii="Times New Roman" w:eastAsia="宋体" w:hAnsi="Times New Roman" w:cs="Times New Roman" w:hint="eastAsia"/>
          <w:szCs w:val="21"/>
        </w:rPr>
        <w:t>设计</w:t>
      </w:r>
      <w:r w:rsidRPr="00547320">
        <w:rPr>
          <w:rFonts w:ascii="Times New Roman" w:eastAsia="宋体" w:hAnsi="Times New Roman" w:cs="Times New Roman"/>
          <w:szCs w:val="21"/>
        </w:rPr>
        <w:t>说明、结构</w:t>
      </w:r>
      <w:r>
        <w:rPr>
          <w:rFonts w:ascii="Times New Roman" w:eastAsia="宋体" w:hAnsi="Times New Roman" w:cs="Times New Roman" w:hint="eastAsia"/>
          <w:szCs w:val="21"/>
        </w:rPr>
        <w:t>竣工</w:t>
      </w:r>
      <w:r w:rsidRPr="00547320">
        <w:rPr>
          <w:rFonts w:ascii="Times New Roman" w:eastAsia="宋体" w:hAnsi="Times New Roman" w:cs="Times New Roman"/>
          <w:szCs w:val="21"/>
        </w:rPr>
        <w:t>图与</w:t>
      </w:r>
      <w:r>
        <w:rPr>
          <w:rFonts w:ascii="Times New Roman" w:eastAsia="宋体" w:hAnsi="Times New Roman" w:cs="Times New Roman" w:hint="eastAsia"/>
          <w:szCs w:val="21"/>
        </w:rPr>
        <w:t>设计</w:t>
      </w:r>
      <w:r w:rsidRPr="00547320">
        <w:rPr>
          <w:rFonts w:ascii="Times New Roman" w:eastAsia="宋体" w:hAnsi="Times New Roman" w:cs="Times New Roman"/>
          <w:szCs w:val="21"/>
        </w:rPr>
        <w:t>说明、</w:t>
      </w:r>
      <w:r>
        <w:rPr>
          <w:rFonts w:ascii="Times New Roman" w:eastAsia="宋体" w:hAnsi="Times New Roman" w:cs="Times New Roman" w:hint="eastAsia"/>
          <w:szCs w:val="21"/>
        </w:rPr>
        <w:t>主体与围护结构</w:t>
      </w:r>
      <w:r w:rsidRPr="00547320">
        <w:rPr>
          <w:rFonts w:ascii="Times New Roman" w:eastAsia="宋体" w:hAnsi="Times New Roman" w:cs="Times New Roman"/>
          <w:szCs w:val="21"/>
        </w:rPr>
        <w:t>计算书等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:rsidR="005272EB" w:rsidRDefault="005272EB" w:rsidP="005272EB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）竣工验收合格证明及相关主要结构用材料的检测报告；</w:t>
      </w:r>
    </w:p>
    <w:p w:rsidR="005272EB" w:rsidRPr="00547320" w:rsidRDefault="005272EB" w:rsidP="005272EB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）运营管理记录，应包括定期查验记录与维修记录等。</w:t>
      </w:r>
    </w:p>
    <w:p w:rsidR="005272EB" w:rsidRPr="00547320" w:rsidRDefault="005272EB" w:rsidP="005272EB">
      <w:pPr>
        <w:rPr>
          <w:rFonts w:ascii="Times New Roman" w:eastAsia="宋体" w:hAnsi="Times New Roman" w:cs="Times New Roman"/>
          <w:szCs w:val="21"/>
        </w:rPr>
      </w:pPr>
    </w:p>
    <w:p w:rsidR="005272EB" w:rsidRPr="00547320" w:rsidRDefault="005272EB" w:rsidP="005272EB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522"/>
      </w:tblGrid>
      <w:tr w:rsidR="005272EB" w:rsidRPr="00547320" w:rsidTr="001D6AFC">
        <w:trPr>
          <w:trHeight w:val="2634"/>
          <w:jc w:val="center"/>
        </w:trPr>
        <w:tc>
          <w:tcPr>
            <w:tcW w:w="9356" w:type="dxa"/>
          </w:tcPr>
          <w:p w:rsidR="005272EB" w:rsidRPr="00547320" w:rsidRDefault="005272EB" w:rsidP="005A4BEF">
            <w:pPr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E18" w:rsidRDefault="00077E18" w:rsidP="005272EB">
      <w:r>
        <w:separator/>
      </w:r>
    </w:p>
  </w:endnote>
  <w:endnote w:type="continuationSeparator" w:id="0">
    <w:p w:rsidR="00077E18" w:rsidRDefault="00077E18" w:rsidP="00527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E18" w:rsidRDefault="00077E18" w:rsidP="005272EB">
      <w:r>
        <w:separator/>
      </w:r>
    </w:p>
  </w:footnote>
  <w:footnote w:type="continuationSeparator" w:id="0">
    <w:p w:rsidR="00077E18" w:rsidRDefault="00077E18" w:rsidP="005272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76E"/>
    <w:rsid w:val="00074A38"/>
    <w:rsid w:val="00077E18"/>
    <w:rsid w:val="001D6AFC"/>
    <w:rsid w:val="005272EB"/>
    <w:rsid w:val="009E60FB"/>
    <w:rsid w:val="00AF25DE"/>
    <w:rsid w:val="00B703C7"/>
    <w:rsid w:val="00C0776E"/>
    <w:rsid w:val="00E9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2EB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272E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5272EB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72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72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72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72EB"/>
    <w:rPr>
      <w:sz w:val="18"/>
      <w:szCs w:val="18"/>
    </w:rPr>
  </w:style>
  <w:style w:type="character" w:customStyle="1" w:styleId="4Char">
    <w:name w:val="标题 4 Char"/>
    <w:basedOn w:val="a0"/>
    <w:link w:val="4"/>
    <w:rsid w:val="005272EB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5272EB"/>
    <w:rPr>
      <w:color w:val="808080"/>
    </w:rPr>
  </w:style>
  <w:style w:type="table" w:customStyle="1" w:styleId="1">
    <w:name w:val="网格型1"/>
    <w:basedOn w:val="a1"/>
    <w:next w:val="a6"/>
    <w:uiPriority w:val="59"/>
    <w:rsid w:val="005272E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样式1"/>
    <w:basedOn w:val="a0"/>
    <w:uiPriority w:val="1"/>
    <w:rsid w:val="005272EB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5272EB"/>
    <w:rPr>
      <w:b/>
      <w:bCs/>
      <w:sz w:val="32"/>
      <w:szCs w:val="32"/>
    </w:rPr>
  </w:style>
  <w:style w:type="table" w:styleId="a6">
    <w:name w:val="Table Grid"/>
    <w:basedOn w:val="a1"/>
    <w:uiPriority w:val="39"/>
    <w:rsid w:val="005272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9E60F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E60F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2EB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272E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5272EB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72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72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72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72EB"/>
    <w:rPr>
      <w:sz w:val="18"/>
      <w:szCs w:val="18"/>
    </w:rPr>
  </w:style>
  <w:style w:type="character" w:customStyle="1" w:styleId="4Char">
    <w:name w:val="标题 4 Char"/>
    <w:basedOn w:val="a0"/>
    <w:link w:val="4"/>
    <w:rsid w:val="005272EB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5272EB"/>
    <w:rPr>
      <w:color w:val="808080"/>
    </w:rPr>
  </w:style>
  <w:style w:type="table" w:customStyle="1" w:styleId="1">
    <w:name w:val="网格型1"/>
    <w:basedOn w:val="a1"/>
    <w:next w:val="a6"/>
    <w:uiPriority w:val="59"/>
    <w:rsid w:val="005272E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样式1"/>
    <w:basedOn w:val="a0"/>
    <w:uiPriority w:val="1"/>
    <w:rsid w:val="005272EB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5272EB"/>
    <w:rPr>
      <w:b/>
      <w:bCs/>
      <w:sz w:val="32"/>
      <w:szCs w:val="32"/>
    </w:rPr>
  </w:style>
  <w:style w:type="table" w:styleId="a6">
    <w:name w:val="Table Grid"/>
    <w:basedOn w:val="a1"/>
    <w:uiPriority w:val="39"/>
    <w:rsid w:val="005272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9E60F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E60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Windows 用户</cp:lastModifiedBy>
  <cp:revision>4</cp:revision>
  <dcterms:created xsi:type="dcterms:W3CDTF">2019-07-12T07:36:00Z</dcterms:created>
  <dcterms:modified xsi:type="dcterms:W3CDTF">2021-03-10T09:27:00Z</dcterms:modified>
</cp:coreProperties>
</file>