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319C6" w14:textId="77777777" w:rsidR="00D72F68" w:rsidRPr="00D928BB" w:rsidRDefault="00D72F68" w:rsidP="00D72F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采取保障人员安全的防护措施。（</w:t>
      </w:r>
      <w:r w:rsidRPr="00D928BB">
        <w:rPr>
          <w:rFonts w:eastAsiaTheme="minorEastAsia"/>
          <w:sz w:val="24"/>
          <w:szCs w:val="40"/>
        </w:rPr>
        <w:t>15</w:t>
      </w:r>
      <w:r w:rsidRPr="00D928BB">
        <w:rPr>
          <w:rFonts w:eastAsiaTheme="minorEastAsia"/>
          <w:sz w:val="24"/>
          <w:szCs w:val="40"/>
        </w:rPr>
        <w:t>分）</w:t>
      </w:r>
    </w:p>
    <w:p w14:paraId="73208D0E" w14:textId="77777777" w:rsidR="00D72F68" w:rsidRPr="002A7ED7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674"/>
        <w:gridCol w:w="1110"/>
        <w:gridCol w:w="1300"/>
      </w:tblGrid>
      <w:tr w:rsidR="00D72F68" w:rsidRPr="00674E6E" w14:paraId="5D4C65C8" w14:textId="77777777" w:rsidTr="008B1ABF">
        <w:trPr>
          <w:jc w:val="center"/>
        </w:trPr>
        <w:tc>
          <w:tcPr>
            <w:tcW w:w="455" w:type="pct"/>
          </w:tcPr>
          <w:p w14:paraId="42D040E8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14:paraId="4A56D0A2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14:paraId="7F8EB435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20A461E6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2F68" w:rsidRPr="00674E6E" w14:paraId="1AF24D38" w14:textId="77777777" w:rsidTr="008B1ABF">
        <w:trPr>
          <w:jc w:val="center"/>
        </w:trPr>
        <w:tc>
          <w:tcPr>
            <w:tcW w:w="455" w:type="pct"/>
            <w:vAlign w:val="center"/>
          </w:tcPr>
          <w:p w14:paraId="56E99075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14:paraId="5957BA6F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14:paraId="15981DAD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7B7382A" w14:textId="3A29F67E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77719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72F68" w:rsidRPr="00674E6E" w14:paraId="0C751FF0" w14:textId="77777777" w:rsidTr="008B1ABF">
        <w:trPr>
          <w:jc w:val="center"/>
        </w:trPr>
        <w:tc>
          <w:tcPr>
            <w:tcW w:w="455" w:type="pct"/>
            <w:vAlign w:val="center"/>
          </w:tcPr>
          <w:p w14:paraId="5C892C64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14:paraId="1578EA5F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14:paraId="5AC40385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2CC7EA52" w14:textId="76E212B7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77719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72F68" w:rsidRPr="00674E6E" w14:paraId="63842A2A" w14:textId="77777777" w:rsidTr="008B1ABF">
        <w:trPr>
          <w:jc w:val="center"/>
        </w:trPr>
        <w:tc>
          <w:tcPr>
            <w:tcW w:w="455" w:type="pct"/>
            <w:vAlign w:val="center"/>
          </w:tcPr>
          <w:p w14:paraId="0456ECFE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14:paraId="15CE8599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 w14:paraId="2EE7F056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2FBDE19" w14:textId="59F4F99B" w:rsidR="00D72F68" w:rsidRPr="00674E6E" w:rsidRDefault="003777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72F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14:paraId="5C139828" w14:textId="77777777" w:rsidTr="008B1ABF">
        <w:trPr>
          <w:trHeight w:val="68"/>
          <w:jc w:val="center"/>
        </w:trPr>
        <w:tc>
          <w:tcPr>
            <w:tcW w:w="3454" w:type="pct"/>
            <w:gridSpan w:val="2"/>
            <w:vAlign w:val="center"/>
          </w:tcPr>
          <w:p w14:paraId="6052793A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14:paraId="57019C75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3DC0E0A" w14:textId="159A50C2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77719"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6C1208D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D72F68" w:rsidRPr="00547320" w14:paraId="377330FF" w14:textId="77777777" w:rsidTr="008B1ABF">
        <w:trPr>
          <w:jc w:val="center"/>
        </w:trPr>
        <w:tc>
          <w:tcPr>
            <w:tcW w:w="2424" w:type="pct"/>
          </w:tcPr>
          <w:p w14:paraId="6A0AC23F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39CAE2FF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D72F68" w:rsidRPr="00547320" w14:paraId="3E19A1A0" w14:textId="77777777" w:rsidTr="008B1ABF">
        <w:trPr>
          <w:jc w:val="center"/>
        </w:trPr>
        <w:tc>
          <w:tcPr>
            <w:tcW w:w="2424" w:type="pct"/>
          </w:tcPr>
          <w:p w14:paraId="592B70BD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</w:t>
            </w:r>
            <w:r>
              <w:rPr>
                <w:rFonts w:ascii="Times New Roman" w:eastAsia="宋体" w:hAnsi="Times New Roman" w:cs="Times New Roman"/>
                <w:szCs w:val="21"/>
              </w:rPr>
              <w:t>出入口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的防护措施</w:t>
            </w:r>
          </w:p>
        </w:tc>
        <w:tc>
          <w:tcPr>
            <w:tcW w:w="2576" w:type="pct"/>
          </w:tcPr>
          <w:p w14:paraId="7290F526" w14:textId="7BCEEA4C" w:rsidR="00D72F68" w:rsidRPr="00547320" w:rsidRDefault="00377719" w:rsidP="005A4BE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设置雨棚，安全围栏，警示标志等</w:t>
            </w:r>
          </w:p>
        </w:tc>
      </w:tr>
      <w:tr w:rsidR="00D72F68" w:rsidRPr="00547320" w14:paraId="344B05A4" w14:textId="77777777" w:rsidTr="008B1ABF">
        <w:trPr>
          <w:jc w:val="center"/>
        </w:trPr>
        <w:tc>
          <w:tcPr>
            <w:tcW w:w="2424" w:type="pct"/>
          </w:tcPr>
          <w:p w14:paraId="785A4379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防护措施</w:t>
            </w:r>
            <w:r>
              <w:rPr>
                <w:rFonts w:ascii="Times New Roman" w:eastAsia="宋体" w:hAnsi="Times New Roman" w:cs="Times New Roman"/>
                <w:szCs w:val="21"/>
              </w:rPr>
              <w:t>与其他措施结合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做法</w:t>
            </w:r>
          </w:p>
        </w:tc>
        <w:tc>
          <w:tcPr>
            <w:tcW w:w="2576" w:type="pct"/>
          </w:tcPr>
          <w:p w14:paraId="39DB7CAF" w14:textId="4AFA07E8" w:rsidR="00D72F68" w:rsidRPr="00547320" w:rsidRDefault="0037771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同踏步和残疾人坡道结合</w:t>
            </w:r>
          </w:p>
        </w:tc>
      </w:tr>
      <w:tr w:rsidR="00D72F68" w:rsidRPr="00547320" w14:paraId="7A01E2EA" w14:textId="77777777" w:rsidTr="008B1ABF">
        <w:trPr>
          <w:jc w:val="center"/>
        </w:trPr>
        <w:tc>
          <w:tcPr>
            <w:tcW w:w="2424" w:type="pct"/>
          </w:tcPr>
          <w:p w14:paraId="3D2423AB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缓冲区</w:t>
            </w:r>
            <w:r>
              <w:rPr>
                <w:rFonts w:ascii="Times New Roman" w:eastAsia="宋体" w:hAnsi="Times New Roman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14:paraId="2E792EB7" w14:textId="750E339B" w:rsidR="00D72F68" w:rsidRPr="00547320" w:rsidRDefault="0037771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绿化带</w:t>
            </w:r>
          </w:p>
        </w:tc>
      </w:tr>
    </w:tbl>
    <w:p w14:paraId="356B334E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请对采取何种</w:t>
      </w:r>
      <w:r>
        <w:rPr>
          <w:rFonts w:ascii="Times New Roman" w:eastAsia="宋体" w:hAnsi="Times New Roman" w:cs="Times New Roman"/>
          <w:szCs w:val="21"/>
        </w:rPr>
        <w:t>措施提高安全防护水平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36E1E456" w14:textId="77777777" w:rsidTr="008B1ABF">
        <w:trPr>
          <w:trHeight w:val="2193"/>
          <w:jc w:val="center"/>
        </w:trPr>
        <w:tc>
          <w:tcPr>
            <w:tcW w:w="9356" w:type="dxa"/>
          </w:tcPr>
          <w:p w14:paraId="17354313" w14:textId="77777777" w:rsidR="00377719" w:rsidRPr="00377719" w:rsidRDefault="00377719" w:rsidP="00377719">
            <w:pPr>
              <w:rPr>
                <w:rFonts w:hint="eastAsia"/>
                <w:szCs w:val="21"/>
              </w:rPr>
            </w:pPr>
            <w:r w:rsidRPr="00377719">
              <w:rPr>
                <w:rFonts w:hint="eastAsia"/>
                <w:szCs w:val="21"/>
              </w:rPr>
              <w:t>1.</w:t>
            </w:r>
            <w:r w:rsidRPr="00377719">
              <w:rPr>
                <w:rFonts w:hint="eastAsia"/>
                <w:szCs w:val="21"/>
              </w:rPr>
              <w:t>在建筑阳台、外窗、窗台、防护栏杆等部位都设置了安全防护栏，提高安全防护水平；</w:t>
            </w:r>
          </w:p>
          <w:p w14:paraId="715AEC84" w14:textId="77777777" w:rsidR="00377719" w:rsidRPr="00377719" w:rsidRDefault="00377719" w:rsidP="00377719">
            <w:pPr>
              <w:rPr>
                <w:rFonts w:hint="eastAsia"/>
                <w:szCs w:val="21"/>
              </w:rPr>
            </w:pPr>
            <w:r w:rsidRPr="00377719">
              <w:rPr>
                <w:rFonts w:hint="eastAsia"/>
                <w:szCs w:val="21"/>
              </w:rPr>
              <w:t>2.</w:t>
            </w:r>
            <w:r w:rsidRPr="00377719">
              <w:rPr>
                <w:rFonts w:hint="eastAsia"/>
                <w:szCs w:val="21"/>
              </w:rPr>
              <w:t>建筑出入口设有防意外的防护措施，同其他人员通行措施有效结合；</w:t>
            </w:r>
          </w:p>
          <w:p w14:paraId="6C9BFA65" w14:textId="48308222" w:rsidR="00D72F68" w:rsidRPr="008B1ABF" w:rsidRDefault="00377719" w:rsidP="00377719">
            <w:pPr>
              <w:rPr>
                <w:szCs w:val="21"/>
              </w:rPr>
            </w:pPr>
            <w:r w:rsidRPr="00377719">
              <w:rPr>
                <w:rFonts w:hint="eastAsia"/>
                <w:szCs w:val="21"/>
              </w:rPr>
              <w:t>3.</w:t>
            </w:r>
            <w:r w:rsidRPr="00377719">
              <w:rPr>
                <w:rFonts w:hint="eastAsia"/>
                <w:szCs w:val="21"/>
              </w:rPr>
              <w:t>合理利用场地以及建筑景观，形成防风险缓冲区。</w:t>
            </w:r>
          </w:p>
        </w:tc>
      </w:tr>
    </w:tbl>
    <w:p w14:paraId="13018399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C223B94" w14:textId="77777777" w:rsidR="00D72F68" w:rsidRPr="00547320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854830C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）阳台</w:t>
      </w:r>
      <w:r>
        <w:rPr>
          <w:rFonts w:ascii="Times New Roman" w:eastAsia="宋体" w:hAnsi="Times New Roman" w:cs="Times New Roman"/>
          <w:szCs w:val="21"/>
        </w:rPr>
        <w:t>、外窗、窗台、防护栏杆设计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竣工图、</w:t>
      </w:r>
      <w:r>
        <w:rPr>
          <w:rFonts w:ascii="Times New Roman" w:eastAsia="宋体" w:hAnsi="Times New Roman" w:cs="Times New Roman" w:hint="eastAsia"/>
          <w:szCs w:val="21"/>
        </w:rPr>
        <w:t>建筑出入口</w:t>
      </w:r>
      <w:r>
        <w:rPr>
          <w:rFonts w:ascii="Times New Roman" w:eastAsia="宋体" w:hAnsi="Times New Roman" w:cs="Times New Roman"/>
          <w:szCs w:val="21"/>
        </w:rPr>
        <w:t>安全防护设计图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2D341484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）防护栏杆</w:t>
      </w:r>
      <w:r w:rsidRPr="00674E6E">
        <w:rPr>
          <w:rFonts w:ascii="Times New Roman" w:eastAsia="宋体" w:hAnsi="Times New Roman" w:cs="Times New Roman" w:hint="eastAsia"/>
          <w:szCs w:val="21"/>
        </w:rPr>
        <w:t>相关检测报告；</w:t>
      </w:r>
    </w:p>
    <w:p w14:paraId="4203C56C" w14:textId="77777777" w:rsidR="00D72F68" w:rsidRPr="008B1ABF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根据安全防护措施，形成专项报告。</w:t>
      </w:r>
    </w:p>
    <w:p w14:paraId="25B9A64A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0550F8F9" w14:textId="77777777" w:rsidTr="008B1ABF">
        <w:trPr>
          <w:trHeight w:val="2634"/>
          <w:jc w:val="center"/>
        </w:trPr>
        <w:tc>
          <w:tcPr>
            <w:tcW w:w="9356" w:type="dxa"/>
          </w:tcPr>
          <w:p w14:paraId="5E2D277E" w14:textId="77777777" w:rsidR="00D72F68" w:rsidRPr="00547320" w:rsidRDefault="00D72F68" w:rsidP="005A4BEF">
            <w:pPr>
              <w:rPr>
                <w:szCs w:val="21"/>
              </w:rPr>
            </w:pPr>
          </w:p>
        </w:tc>
      </w:tr>
    </w:tbl>
    <w:p w14:paraId="0E6C2707" w14:textId="77777777" w:rsidR="00074A38" w:rsidRDefault="00074A38" w:rsidP="00D72F6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99D18" w14:textId="77777777" w:rsidR="00410953" w:rsidRDefault="00410953" w:rsidP="00D72F68">
      <w:r>
        <w:separator/>
      </w:r>
    </w:p>
  </w:endnote>
  <w:endnote w:type="continuationSeparator" w:id="0">
    <w:p w14:paraId="06744AC3" w14:textId="77777777" w:rsidR="00410953" w:rsidRDefault="00410953" w:rsidP="00D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934FE" w14:textId="77777777" w:rsidR="00410953" w:rsidRDefault="00410953" w:rsidP="00D72F68">
      <w:r>
        <w:separator/>
      </w:r>
    </w:p>
  </w:footnote>
  <w:footnote w:type="continuationSeparator" w:id="0">
    <w:p w14:paraId="735AFD4A" w14:textId="77777777" w:rsidR="00410953" w:rsidRDefault="00410953" w:rsidP="00D7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4"/>
    <w:rsid w:val="00074A38"/>
    <w:rsid w:val="001407AB"/>
    <w:rsid w:val="00377719"/>
    <w:rsid w:val="00410953"/>
    <w:rsid w:val="008B1ABF"/>
    <w:rsid w:val="00A45484"/>
    <w:rsid w:val="00D72F68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A6C98"/>
  <w15:chartTrackingRefBased/>
  <w15:docId w15:val="{66C9A8C3-D891-4A7A-9CA1-B70CEB7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68"/>
    <w:rPr>
      <w:sz w:val="18"/>
      <w:szCs w:val="18"/>
    </w:rPr>
  </w:style>
  <w:style w:type="character" w:customStyle="1" w:styleId="40">
    <w:name w:val="标题 4 字符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8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8EE7E6B67E40D4B0169319034AE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B0165-24FF-4614-BBDF-E929E70EE5B9}"/>
      </w:docPartPr>
      <w:docPartBody>
        <w:p w:rsidR="00482C7B" w:rsidRDefault="00A27DC4" w:rsidP="00A27DC4">
          <w:pPr>
            <w:pStyle w:val="7B8EE7E6B67E40D4B0169319034AE8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A1D8B6-4406-4FDC-AA3A-1F418E30DB9C}"/>
      </w:docPartPr>
      <w:docPartBody>
        <w:p w:rsidR="00482C7B" w:rsidRDefault="00A27DC4" w:rsidP="00A27DC4">
          <w:pPr>
            <w:pStyle w:val="BE7EE90B51954016B00F35D9702875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6FE3AB-DBBD-4FD6-8525-DA40A9DCC6F8}"/>
      </w:docPartPr>
      <w:docPartBody>
        <w:p w:rsidR="00482C7B" w:rsidRDefault="00A27DC4" w:rsidP="00A27DC4">
          <w:pPr>
            <w:pStyle w:val="5A4607D4EE8D4282ABBA4D3FAA869F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7F8CB8-C330-4CFB-A825-9F6DB8F5C0BB}"/>
      </w:docPartPr>
      <w:docPartBody>
        <w:p w:rsidR="00482C7B" w:rsidRDefault="00A27DC4" w:rsidP="00A27DC4">
          <w:pPr>
            <w:pStyle w:val="0970E5F3B7B84D4EB9DC1835C1A4DB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C4"/>
    <w:rsid w:val="00482C7B"/>
    <w:rsid w:val="006453F2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4</cp:revision>
  <dcterms:created xsi:type="dcterms:W3CDTF">2019-07-12T07:42:00Z</dcterms:created>
  <dcterms:modified xsi:type="dcterms:W3CDTF">2021-03-09T07:42:00Z</dcterms:modified>
</cp:coreProperties>
</file>