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CA4D6" w14:textId="77777777" w:rsidR="008567E0" w:rsidRPr="00A516E8" w:rsidRDefault="008567E0" w:rsidP="008567E0">
      <w:pPr>
        <w:pStyle w:val="4"/>
        <w:rPr>
          <w:b w:val="0"/>
          <w:sz w:val="24"/>
          <w:szCs w:val="40"/>
        </w:rPr>
      </w:pPr>
      <w:r w:rsidRPr="00A516E8">
        <w:rPr>
          <w:sz w:val="24"/>
          <w:szCs w:val="40"/>
        </w:rPr>
        <w:t xml:space="preserve">7.1.4 </w:t>
      </w:r>
      <w:r w:rsidRPr="00A516E8"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 w:rsidRPr="00A516E8">
        <w:rPr>
          <w:sz w:val="24"/>
          <w:szCs w:val="40"/>
        </w:rPr>
        <w:t>GB 50034</w:t>
      </w:r>
      <w:r w:rsidRPr="00A516E8">
        <w:rPr>
          <w:rFonts w:hint="eastAsia"/>
          <w:sz w:val="24"/>
          <w:szCs w:val="40"/>
        </w:rPr>
        <w:t>规定的现行值；公共区域</w:t>
      </w:r>
      <w:r w:rsidRPr="00A516E8">
        <w:rPr>
          <w:sz w:val="24"/>
          <w:szCs w:val="40"/>
        </w:rPr>
        <w:t>的照明系统应采用分区、</w:t>
      </w:r>
      <w:r w:rsidRPr="00A516E8">
        <w:rPr>
          <w:rFonts w:hint="eastAsia"/>
          <w:sz w:val="24"/>
          <w:szCs w:val="40"/>
        </w:rPr>
        <w:t>定时、</w:t>
      </w:r>
      <w:r w:rsidRPr="00A516E8">
        <w:rPr>
          <w:sz w:val="24"/>
          <w:szCs w:val="40"/>
        </w:rPr>
        <w:t>感应</w:t>
      </w:r>
      <w:r w:rsidRPr="00A516E8">
        <w:rPr>
          <w:rFonts w:hint="eastAsia"/>
          <w:sz w:val="24"/>
          <w:szCs w:val="40"/>
        </w:rPr>
        <w:t>等</w:t>
      </w:r>
      <w:r w:rsidRPr="00A516E8">
        <w:rPr>
          <w:sz w:val="24"/>
          <w:szCs w:val="40"/>
        </w:rPr>
        <w:t>节能控制</w:t>
      </w:r>
      <w:r w:rsidRPr="00A516E8">
        <w:rPr>
          <w:rFonts w:hint="eastAsia"/>
          <w:sz w:val="24"/>
          <w:szCs w:val="40"/>
        </w:rPr>
        <w:t>；</w:t>
      </w:r>
      <w:r w:rsidRPr="00A516E8">
        <w:rPr>
          <w:sz w:val="24"/>
          <w:szCs w:val="40"/>
        </w:rPr>
        <w:t>采光区域的照明</w:t>
      </w:r>
      <w:r w:rsidRPr="00A516E8">
        <w:rPr>
          <w:rFonts w:hint="eastAsia"/>
          <w:sz w:val="24"/>
          <w:szCs w:val="40"/>
        </w:rPr>
        <w:t>控制</w:t>
      </w:r>
      <w:r w:rsidRPr="00A516E8">
        <w:rPr>
          <w:sz w:val="24"/>
          <w:szCs w:val="40"/>
        </w:rPr>
        <w:t>应独立于其他区域的照明控制。</w:t>
      </w:r>
    </w:p>
    <w:p w14:paraId="04DC7578" w14:textId="77777777" w:rsidR="008567E0" w:rsidRPr="002A7ED7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8933A43" w14:textId="70C30771" w:rsidR="008567E0" w:rsidRPr="00510D86" w:rsidRDefault="006F18DB" w:rsidP="008567E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82907">
            <w:rPr>
              <w:rFonts w:hint="eastAsia"/>
              <w:sz w:val="28"/>
            </w:rPr>
            <w:sym w:font="Wingdings 2" w:char="F052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567E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不达标</w:t>
      </w:r>
    </w:p>
    <w:p w14:paraId="632EE29F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8B8D624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29883594" w14:textId="77777777" w:rsidTr="005A4BEF">
        <w:trPr>
          <w:trHeight w:val="2341"/>
          <w:jc w:val="center"/>
        </w:trPr>
        <w:tc>
          <w:tcPr>
            <w:tcW w:w="9356" w:type="dxa"/>
          </w:tcPr>
          <w:p w14:paraId="05FBD788" w14:textId="77777777" w:rsidR="008567E0" w:rsidRPr="00C2046E" w:rsidRDefault="006F4200" w:rsidP="006F4200">
            <w:pPr>
              <w:ind w:firstLineChars="200" w:firstLine="400"/>
              <w:rPr>
                <w:szCs w:val="21"/>
              </w:rPr>
            </w:pPr>
            <w:r w:rsidRPr="006F4200">
              <w:rPr>
                <w:rFonts w:hint="eastAsia"/>
                <w:szCs w:val="21"/>
              </w:rPr>
              <w:t>支架灯、灯</w:t>
            </w:r>
            <w:proofErr w:type="gramStart"/>
            <w:r w:rsidRPr="006F4200">
              <w:rPr>
                <w:rFonts w:hint="eastAsia"/>
                <w:szCs w:val="21"/>
              </w:rPr>
              <w:t>盘采用</w:t>
            </w:r>
            <w:proofErr w:type="gramEnd"/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管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灯。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的</w:t>
            </w:r>
            <w:proofErr w:type="gramStart"/>
            <w:r w:rsidRPr="006F4200">
              <w:rPr>
                <w:rFonts w:hint="eastAsia"/>
                <w:szCs w:val="21"/>
              </w:rPr>
              <w:t>光效值不</w:t>
            </w:r>
            <w:proofErr w:type="gramEnd"/>
            <w:r w:rsidRPr="006F4200">
              <w:rPr>
                <w:rFonts w:hint="eastAsia"/>
                <w:szCs w:val="21"/>
              </w:rPr>
              <w:t>低于</w:t>
            </w:r>
            <w:r w:rsidRPr="006F4200">
              <w:rPr>
                <w:rFonts w:hint="eastAsia"/>
                <w:szCs w:val="21"/>
              </w:rPr>
              <w:t>90Lm/W</w:t>
            </w:r>
            <w:r w:rsidRPr="006F4200">
              <w:rPr>
                <w:rFonts w:hint="eastAsia"/>
                <w:szCs w:val="21"/>
              </w:rPr>
              <w:t>。显色指数</w:t>
            </w:r>
            <w:r w:rsidRPr="006F4200">
              <w:rPr>
                <w:rFonts w:hint="eastAsia"/>
                <w:szCs w:val="21"/>
              </w:rPr>
              <w:t>Ra</w:t>
            </w:r>
            <w:r w:rsidRPr="006F4200">
              <w:rPr>
                <w:rFonts w:hint="eastAsia"/>
                <w:szCs w:val="21"/>
              </w:rPr>
              <w:t>≥</w:t>
            </w:r>
            <w:r w:rsidRPr="006F4200">
              <w:rPr>
                <w:rFonts w:hint="eastAsia"/>
                <w:szCs w:val="21"/>
              </w:rPr>
              <w:t>80</w:t>
            </w:r>
            <w:r w:rsidRPr="006F4200">
              <w:rPr>
                <w:rFonts w:hint="eastAsia"/>
                <w:szCs w:val="21"/>
              </w:rPr>
              <w:t>；吸顶灯采用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环形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</w:t>
            </w:r>
            <w:proofErr w:type="gramStart"/>
            <w:r w:rsidRPr="006F4200">
              <w:rPr>
                <w:rFonts w:hint="eastAsia"/>
                <w:szCs w:val="21"/>
              </w:rPr>
              <w:t>灯列宜</w:t>
            </w:r>
            <w:proofErr w:type="gramEnd"/>
            <w:r w:rsidRPr="006F4200">
              <w:rPr>
                <w:rFonts w:hint="eastAsia"/>
                <w:szCs w:val="21"/>
              </w:rPr>
              <w:t>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697C38F1" w14:textId="77777777" w:rsidR="008567E0" w:rsidRDefault="008567E0" w:rsidP="008567E0"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W w:w="4871" w:type="pct"/>
        <w:jc w:val="center"/>
        <w:tblLook w:val="0000" w:firstRow="0" w:lastRow="0" w:firstColumn="0" w:lastColumn="0" w:noHBand="0" w:noVBand="0"/>
      </w:tblPr>
      <w:tblGrid>
        <w:gridCol w:w="1901"/>
        <w:gridCol w:w="1390"/>
        <w:gridCol w:w="1380"/>
        <w:gridCol w:w="1518"/>
        <w:gridCol w:w="1893"/>
      </w:tblGrid>
      <w:tr w:rsidR="008567E0" w:rsidRPr="007726F4" w14:paraId="3F921E1F" w14:textId="77777777" w:rsidTr="005A4BEF">
        <w:trPr>
          <w:cantSplit/>
          <w:trHeight w:val="285"/>
          <w:jc w:val="center"/>
        </w:trPr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6F02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8A6D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Lx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443F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W/m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8567E0" w:rsidRPr="007726F4" w14:paraId="01A48922" w14:textId="77777777" w:rsidTr="005A4BEF">
        <w:trPr>
          <w:cantSplit/>
          <w:trHeight w:val="285"/>
          <w:jc w:val="center"/>
        </w:trPr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610E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2F1A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DCA31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9A29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0E100" w14:textId="77777777" w:rsidR="008567E0" w:rsidRPr="007726F4" w:rsidRDefault="008567E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26F4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 w:rsidR="008567E0" w:rsidRPr="007726F4" w14:paraId="7F959E08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2D7F72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C7F04B2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FE3DC31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833CD8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C2286C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5DD35531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DCA134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210AF4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EADFBEB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A658F0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FAEBE9D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144CEFD2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780F92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BFA148E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3F34E20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08E07D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990477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08C58B3B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9913AB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99472CC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F04B042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EABE01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87E0BD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5B6ABDDC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7AFE5F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27D553C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D3BA6A7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7535ED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FA2963F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2638EC04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028BFF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C17EC4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72909D5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6B080B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1207BC5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  <w:tr w:rsidR="008567E0" w:rsidRPr="007726F4" w14:paraId="778BC9A6" w14:textId="77777777" w:rsidTr="005A4BEF">
        <w:trPr>
          <w:cantSplit/>
          <w:trHeight w:val="285"/>
          <w:jc w:val="center"/>
        </w:trPr>
        <w:sdt>
          <w:sdtPr>
            <w:rPr>
              <w:rStyle w:val="10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C318D0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6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9BC8B8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854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E6FF6B5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93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5882FA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a0"/>
              <w:szCs w:val="21"/>
            </w:rPr>
          </w:sdtEndPr>
          <w:sdtContent>
            <w:tc>
              <w:tcPr>
                <w:tcW w:w="117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6A58929" w14:textId="77777777" w:rsidR="008567E0" w:rsidRPr="007726F4" w:rsidRDefault="008567E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0"/>
                    <w:rFonts w:hint="eastAsia"/>
                  </w:rPr>
                  <w:t xml:space="preserve">  </w:t>
                </w:r>
              </w:p>
            </w:tc>
          </w:sdtContent>
        </w:sdt>
      </w:tr>
    </w:tbl>
    <w:p w14:paraId="48C3EAC0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F11B4EC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5568E2A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电气专业竣工图及设计说明；</w:t>
      </w:r>
    </w:p>
    <w:p w14:paraId="64989F39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与照明相关的装修竣工图及设计说明，应包含照明设计要求、照明设计标准、照明控制措施；</w:t>
      </w:r>
    </w:p>
    <w:p w14:paraId="4E212FDD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bookmarkStart w:id="5" w:name="_Toc9944736"/>
      <w:bookmarkStart w:id="6" w:name="_Toc9945016"/>
      <w:bookmarkStart w:id="7" w:name="_Toc9945160"/>
      <w:bookmarkStart w:id="8" w:name="_Toc9945302"/>
      <w:bookmarkStart w:id="9" w:name="_Toc9945443"/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灯具产品说明书；</w:t>
      </w:r>
      <w:bookmarkEnd w:id="5"/>
      <w:bookmarkEnd w:id="6"/>
      <w:bookmarkEnd w:id="7"/>
      <w:bookmarkEnd w:id="8"/>
      <w:bookmarkEnd w:id="9"/>
    </w:p>
    <w:p w14:paraId="6A36092C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照明功率密度</w:t>
      </w:r>
      <w:r>
        <w:rPr>
          <w:rFonts w:ascii="Times New Roman" w:eastAsiaTheme="majorEastAsia" w:hAnsi="Times New Roman" w:cs="Times New Roman" w:hint="eastAsia"/>
        </w:rPr>
        <w:t>计算分析报告</w:t>
      </w:r>
      <w:r>
        <w:rPr>
          <w:rFonts w:ascii="Times New Roman" w:eastAsiaTheme="majorEastAsia" w:hAnsi="Times New Roman" w:cs="Times New Roman"/>
        </w:rPr>
        <w:t>、现场检测报告</w:t>
      </w:r>
      <w:r w:rsidRPr="007726F4">
        <w:rPr>
          <w:rFonts w:ascii="Times New Roman" w:eastAsiaTheme="majorEastAsia" w:hAnsi="Times New Roman" w:cs="Times New Roman" w:hint="eastAsia"/>
        </w:rPr>
        <w:t>。</w:t>
      </w:r>
    </w:p>
    <w:p w14:paraId="360ADFA9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778C4DF3" w14:textId="77777777" w:rsidTr="00C2046E">
        <w:trPr>
          <w:trHeight w:val="1975"/>
          <w:jc w:val="center"/>
        </w:trPr>
        <w:tc>
          <w:tcPr>
            <w:tcW w:w="9356" w:type="dxa"/>
          </w:tcPr>
          <w:p w14:paraId="5A3327D7" w14:textId="77777777" w:rsidR="008567E0" w:rsidRPr="00547320" w:rsidRDefault="008567E0" w:rsidP="005A4BEF">
            <w:pPr>
              <w:rPr>
                <w:szCs w:val="21"/>
              </w:rPr>
            </w:pPr>
          </w:p>
        </w:tc>
      </w:tr>
    </w:tbl>
    <w:p w14:paraId="5C97643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39D90" w14:textId="77777777" w:rsidR="006F18DB" w:rsidRDefault="006F18DB" w:rsidP="008567E0">
      <w:r>
        <w:separator/>
      </w:r>
    </w:p>
  </w:endnote>
  <w:endnote w:type="continuationSeparator" w:id="0">
    <w:p w14:paraId="0F312C58" w14:textId="77777777" w:rsidR="006F18DB" w:rsidRDefault="006F18DB" w:rsidP="0085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957F1" w14:textId="77777777" w:rsidR="006F18DB" w:rsidRDefault="006F18DB" w:rsidP="008567E0">
      <w:r>
        <w:separator/>
      </w:r>
    </w:p>
  </w:footnote>
  <w:footnote w:type="continuationSeparator" w:id="0">
    <w:p w14:paraId="3869BCFD" w14:textId="77777777" w:rsidR="006F18DB" w:rsidRDefault="006F18DB" w:rsidP="0085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DF"/>
    <w:rsid w:val="00074A38"/>
    <w:rsid w:val="002D7CE9"/>
    <w:rsid w:val="00682907"/>
    <w:rsid w:val="006F18DB"/>
    <w:rsid w:val="006F4200"/>
    <w:rsid w:val="008567E0"/>
    <w:rsid w:val="00BD2CCC"/>
    <w:rsid w:val="00C2046E"/>
    <w:rsid w:val="00C863DF"/>
    <w:rsid w:val="00E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B38EE"/>
  <w15:chartTrackingRefBased/>
  <w15:docId w15:val="{AAFD42CC-E23F-4EF2-A3AD-3FE8E629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567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7E0"/>
    <w:rPr>
      <w:sz w:val="18"/>
      <w:szCs w:val="18"/>
    </w:rPr>
  </w:style>
  <w:style w:type="character" w:customStyle="1" w:styleId="40">
    <w:name w:val="标题 4 字符"/>
    <w:basedOn w:val="a0"/>
    <w:link w:val="4"/>
    <w:rsid w:val="008567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567E0"/>
    <w:rPr>
      <w:color w:val="808080"/>
    </w:rPr>
  </w:style>
  <w:style w:type="table" w:customStyle="1" w:styleId="1">
    <w:name w:val="网格型1"/>
    <w:basedOn w:val="a1"/>
    <w:next w:val="a8"/>
    <w:uiPriority w:val="59"/>
    <w:rsid w:val="008567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567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567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5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305BA8DFE39477F8928CF0F812F3A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CE7B92-3050-4DE0-B6F3-0825AEDA78A1}"/>
      </w:docPartPr>
      <w:docPartBody>
        <w:p w:rsidR="00E803C7" w:rsidRDefault="001A6880" w:rsidP="001A6880">
          <w:pPr>
            <w:pStyle w:val="A305BA8DFE39477F8928CF0F812F3A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48249F-E720-452C-8395-9E9305982AA5}"/>
      </w:docPartPr>
      <w:docPartBody>
        <w:p w:rsidR="00E803C7" w:rsidRDefault="001A6880" w:rsidP="001A6880">
          <w:pPr>
            <w:pStyle w:val="EB9E08BE5E424752B8D76478A33662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0C00CE-A18F-4E92-90F0-F471969D9DC3}"/>
      </w:docPartPr>
      <w:docPartBody>
        <w:p w:rsidR="00E803C7" w:rsidRDefault="001A6880" w:rsidP="001A6880">
          <w:pPr>
            <w:pStyle w:val="945A91F3BBCC491FBA49CD222C219F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621410-ECA8-4E86-9BE3-96CAAA10E0C0}"/>
      </w:docPartPr>
      <w:docPartBody>
        <w:p w:rsidR="00E803C7" w:rsidRDefault="001A6880" w:rsidP="001A6880">
          <w:pPr>
            <w:pStyle w:val="E7D259833398497D9BA235DB568426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D16F6-1F4F-48B1-A4EE-DFE54C48A4C1}"/>
      </w:docPartPr>
      <w:docPartBody>
        <w:p w:rsidR="00E803C7" w:rsidRDefault="001A6880" w:rsidP="001A6880">
          <w:pPr>
            <w:pStyle w:val="854FF5229253485B9E9B04E0DBC7F3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77FEBA-A361-44C9-B392-ECC12093BB77}"/>
      </w:docPartPr>
      <w:docPartBody>
        <w:p w:rsidR="00E803C7" w:rsidRDefault="001A6880" w:rsidP="001A6880">
          <w:pPr>
            <w:pStyle w:val="1154EDBF653C4159947037DFBF76B4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B2869E-F2AD-4814-BFC7-A92E4CD1F206}"/>
      </w:docPartPr>
      <w:docPartBody>
        <w:p w:rsidR="00E803C7" w:rsidRDefault="001A6880" w:rsidP="001A6880">
          <w:pPr>
            <w:pStyle w:val="5E17190271E74DD7B15BFE7EC13FE6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0F488-8DB2-48B5-B339-0564E18B7908}"/>
      </w:docPartPr>
      <w:docPartBody>
        <w:p w:rsidR="00E803C7" w:rsidRDefault="001A6880" w:rsidP="001A6880">
          <w:pPr>
            <w:pStyle w:val="E337A2DDA71A46058092EAE4418B71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78F268-555B-4D7E-868E-244D4B82E7F3}"/>
      </w:docPartPr>
      <w:docPartBody>
        <w:p w:rsidR="00E803C7" w:rsidRDefault="001A6880" w:rsidP="001A6880">
          <w:pPr>
            <w:pStyle w:val="EA11FF1AA6A74872A48F2577530163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B1DB37-C595-4DBD-9C66-646A7B5A17E8}"/>
      </w:docPartPr>
      <w:docPartBody>
        <w:p w:rsidR="00E803C7" w:rsidRDefault="001A6880" w:rsidP="001A6880">
          <w:pPr>
            <w:pStyle w:val="5AB72EA3C94246F2B321E32DBA059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BD1B5D-D057-4584-B591-CCE13587BB20}"/>
      </w:docPartPr>
      <w:docPartBody>
        <w:p w:rsidR="00E803C7" w:rsidRDefault="001A6880" w:rsidP="001A6880">
          <w:pPr>
            <w:pStyle w:val="6C126DA852F04B2E9599EE7A84AFE1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5638B-7396-4738-BE79-4F456C433165}"/>
      </w:docPartPr>
      <w:docPartBody>
        <w:p w:rsidR="00E803C7" w:rsidRDefault="001A6880" w:rsidP="001A6880">
          <w:pPr>
            <w:pStyle w:val="3A2801F094F34716AFBC6107145363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FBF8D5-4CFF-4700-96FA-8F477E021F34}"/>
      </w:docPartPr>
      <w:docPartBody>
        <w:p w:rsidR="00E803C7" w:rsidRDefault="001A6880" w:rsidP="001A6880">
          <w:pPr>
            <w:pStyle w:val="564F4429BC1D425287E163B2789C5D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A630B6-F7E2-44ED-BBCD-9F543A7E12C5}"/>
      </w:docPartPr>
      <w:docPartBody>
        <w:p w:rsidR="00E803C7" w:rsidRDefault="001A6880" w:rsidP="001A6880">
          <w:pPr>
            <w:pStyle w:val="29D7B30E8DAD4E7D9E015C9327DF97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34E0F2-D109-4FB3-BAE0-52D3206A661A}"/>
      </w:docPartPr>
      <w:docPartBody>
        <w:p w:rsidR="00E803C7" w:rsidRDefault="001A6880" w:rsidP="001A6880">
          <w:pPr>
            <w:pStyle w:val="3580B3FDDCD84765B653A5EECC74C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582828-14F3-417C-92D3-D5EF1333A27D}"/>
      </w:docPartPr>
      <w:docPartBody>
        <w:p w:rsidR="00E803C7" w:rsidRDefault="001A6880" w:rsidP="001A6880">
          <w:pPr>
            <w:pStyle w:val="07196A3807D94B09876319BB166AD3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FA79-5278-4B2F-8CF3-48495B70EAD9}"/>
      </w:docPartPr>
      <w:docPartBody>
        <w:p w:rsidR="00E803C7" w:rsidRDefault="001A6880" w:rsidP="001A6880">
          <w:pPr>
            <w:pStyle w:val="46E346E963284E44880DFD8FC8BD6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C7F8AD-7785-428E-8E74-3D95A7D6FD7D}"/>
      </w:docPartPr>
      <w:docPartBody>
        <w:p w:rsidR="00E803C7" w:rsidRDefault="001A6880" w:rsidP="001A6880">
          <w:pPr>
            <w:pStyle w:val="AF2F1814B2524289B3F76ABFF5B1D4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A2A95F-E526-4AED-9966-DAE2AD61CF1D}"/>
      </w:docPartPr>
      <w:docPartBody>
        <w:p w:rsidR="00E803C7" w:rsidRDefault="001A6880" w:rsidP="001A6880">
          <w:pPr>
            <w:pStyle w:val="7C89315D831B4882B45C1745977705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8EFE68-2463-4DD7-9668-7C62961A5E0D}"/>
      </w:docPartPr>
      <w:docPartBody>
        <w:p w:rsidR="00E803C7" w:rsidRDefault="001A6880" w:rsidP="001A6880">
          <w:pPr>
            <w:pStyle w:val="BF63C73E4D3543D8AE9D472942536D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9316C6-42F1-41A6-A848-16809A4E52AC}"/>
      </w:docPartPr>
      <w:docPartBody>
        <w:p w:rsidR="00E803C7" w:rsidRDefault="001A6880" w:rsidP="001A6880">
          <w:pPr>
            <w:pStyle w:val="8C43020C68E34B419571A5C5D4CCEE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53904D-D373-4CF9-821D-7528E7B5B863}"/>
      </w:docPartPr>
      <w:docPartBody>
        <w:p w:rsidR="00E803C7" w:rsidRDefault="001A6880" w:rsidP="001A6880">
          <w:pPr>
            <w:pStyle w:val="2BBDFA662BCF475DB3C0838435FB25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3990DD-4AFE-4704-AC12-B1596FA9BDD5}"/>
      </w:docPartPr>
      <w:docPartBody>
        <w:p w:rsidR="00E803C7" w:rsidRDefault="001A6880" w:rsidP="001A6880">
          <w:pPr>
            <w:pStyle w:val="4276C6FB8E2F45C38207EB1CA024F1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F932D-A741-4D30-934B-664FD840524E}"/>
      </w:docPartPr>
      <w:docPartBody>
        <w:p w:rsidR="00E803C7" w:rsidRDefault="001A6880" w:rsidP="001A6880">
          <w:pPr>
            <w:pStyle w:val="48EF621CA1E04C3392C36AC8C8C232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DB08E1-3C13-40C0-890D-11099B5E998F}"/>
      </w:docPartPr>
      <w:docPartBody>
        <w:p w:rsidR="00E803C7" w:rsidRDefault="001A6880" w:rsidP="001A6880">
          <w:pPr>
            <w:pStyle w:val="0AF480851A6241BA97B41EFA59A594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364AC-BCC4-47A4-ACF4-1A2BA15EED71}"/>
      </w:docPartPr>
      <w:docPartBody>
        <w:p w:rsidR="00E803C7" w:rsidRDefault="001A6880" w:rsidP="001A6880">
          <w:pPr>
            <w:pStyle w:val="103C019218704FC9910CBD1F3403542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6C649E-12D6-4500-B995-5DC9DF9C927A}"/>
      </w:docPartPr>
      <w:docPartBody>
        <w:p w:rsidR="00E803C7" w:rsidRDefault="001A6880" w:rsidP="001A6880">
          <w:pPr>
            <w:pStyle w:val="E6AD26F96A1342B980DB302C98E2E8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C3AEAA-74B8-4071-AF42-9D7F1886B124}"/>
      </w:docPartPr>
      <w:docPartBody>
        <w:p w:rsidR="00E803C7" w:rsidRDefault="001A6880" w:rsidP="001A6880">
          <w:pPr>
            <w:pStyle w:val="0A12E14891334B4C8B5087866CA404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12DCA-E8D6-485B-9A7F-FFC62B356E2B}"/>
      </w:docPartPr>
      <w:docPartBody>
        <w:p w:rsidR="00E803C7" w:rsidRDefault="001A6880" w:rsidP="001A6880">
          <w:pPr>
            <w:pStyle w:val="5E6C2E37C6094728A61E1B73D21B7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78C6F-78EB-4AD9-AB08-B842C005FB91}"/>
      </w:docPartPr>
      <w:docPartBody>
        <w:p w:rsidR="00E803C7" w:rsidRDefault="001A6880" w:rsidP="001A6880">
          <w:pPr>
            <w:pStyle w:val="81675562E2FA4CC9B5B19E8849F8EC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B67C3C-90BD-4675-AA8C-662F9FB0E3C0}"/>
      </w:docPartPr>
      <w:docPartBody>
        <w:p w:rsidR="00E803C7" w:rsidRDefault="001A6880" w:rsidP="001A6880">
          <w:pPr>
            <w:pStyle w:val="8ABAE64AC1664265B66B2B36798944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CA5183-7A07-4A64-B11E-6733678F273A}"/>
      </w:docPartPr>
      <w:docPartBody>
        <w:p w:rsidR="00E803C7" w:rsidRDefault="001A6880" w:rsidP="001A6880">
          <w:pPr>
            <w:pStyle w:val="CC05359B446542E29699DBA1C786D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99D30D-F0DC-4244-90C1-2010990636E4}"/>
      </w:docPartPr>
      <w:docPartBody>
        <w:p w:rsidR="00E803C7" w:rsidRDefault="001A6880" w:rsidP="001A6880">
          <w:pPr>
            <w:pStyle w:val="918356159F344BBD80C4C68392CC0D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3A121-D6BF-4A49-9BC0-903FACA94E29}"/>
      </w:docPartPr>
      <w:docPartBody>
        <w:p w:rsidR="00E803C7" w:rsidRDefault="001A6880" w:rsidP="001A6880">
          <w:pPr>
            <w:pStyle w:val="7D6DF06171EE433E9602BF18A4FD12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E7B877-4B70-4BC5-940A-12084D4530A0}"/>
      </w:docPartPr>
      <w:docPartBody>
        <w:p w:rsidR="00E803C7" w:rsidRDefault="001A6880" w:rsidP="001A6880">
          <w:pPr>
            <w:pStyle w:val="1F7BF4E5FEC04FFE9D7B2072769F6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80"/>
    <w:rsid w:val="001A6880"/>
    <w:rsid w:val="00653750"/>
    <w:rsid w:val="007E5B9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880"/>
    <w:rPr>
      <w:color w:val="808080"/>
    </w:rPr>
  </w:style>
  <w:style w:type="paragraph" w:customStyle="1" w:styleId="A305BA8DFE39477F8928CF0F812F3AB6">
    <w:name w:val="A305BA8DFE39477F8928CF0F812F3AB6"/>
    <w:rsid w:val="001A6880"/>
    <w:pPr>
      <w:widowControl w:val="0"/>
      <w:jc w:val="both"/>
    </w:pPr>
  </w:style>
  <w:style w:type="paragraph" w:customStyle="1" w:styleId="EB9E08BE5E424752B8D76478A33662F1">
    <w:name w:val="EB9E08BE5E424752B8D76478A33662F1"/>
    <w:rsid w:val="001A6880"/>
    <w:pPr>
      <w:widowControl w:val="0"/>
      <w:jc w:val="both"/>
    </w:pPr>
  </w:style>
  <w:style w:type="paragraph" w:customStyle="1" w:styleId="945A91F3BBCC491FBA49CD222C219FBB">
    <w:name w:val="945A91F3BBCC491FBA49CD222C219FBB"/>
    <w:rsid w:val="001A6880"/>
    <w:pPr>
      <w:widowControl w:val="0"/>
      <w:jc w:val="both"/>
    </w:pPr>
  </w:style>
  <w:style w:type="paragraph" w:customStyle="1" w:styleId="E7D259833398497D9BA235DB568426B9">
    <w:name w:val="E7D259833398497D9BA235DB568426B9"/>
    <w:rsid w:val="001A6880"/>
    <w:pPr>
      <w:widowControl w:val="0"/>
      <w:jc w:val="both"/>
    </w:pPr>
  </w:style>
  <w:style w:type="paragraph" w:customStyle="1" w:styleId="854FF5229253485B9E9B04E0DBC7F3E1">
    <w:name w:val="854FF5229253485B9E9B04E0DBC7F3E1"/>
    <w:rsid w:val="001A6880"/>
    <w:pPr>
      <w:widowControl w:val="0"/>
      <w:jc w:val="both"/>
    </w:pPr>
  </w:style>
  <w:style w:type="paragraph" w:customStyle="1" w:styleId="1154EDBF653C4159947037DFBF76B43A">
    <w:name w:val="1154EDBF653C4159947037DFBF76B43A"/>
    <w:rsid w:val="001A6880"/>
    <w:pPr>
      <w:widowControl w:val="0"/>
      <w:jc w:val="both"/>
    </w:pPr>
  </w:style>
  <w:style w:type="paragraph" w:customStyle="1" w:styleId="5E17190271E74DD7B15BFE7EC13FE636">
    <w:name w:val="5E17190271E74DD7B15BFE7EC13FE636"/>
    <w:rsid w:val="001A6880"/>
    <w:pPr>
      <w:widowControl w:val="0"/>
      <w:jc w:val="both"/>
    </w:pPr>
  </w:style>
  <w:style w:type="paragraph" w:customStyle="1" w:styleId="E337A2DDA71A46058092EAE4418B7182">
    <w:name w:val="E337A2DDA71A46058092EAE4418B7182"/>
    <w:rsid w:val="001A6880"/>
    <w:pPr>
      <w:widowControl w:val="0"/>
      <w:jc w:val="both"/>
    </w:pPr>
  </w:style>
  <w:style w:type="paragraph" w:customStyle="1" w:styleId="EA11FF1AA6A74872A48F25775301636F">
    <w:name w:val="EA11FF1AA6A74872A48F25775301636F"/>
    <w:rsid w:val="001A6880"/>
    <w:pPr>
      <w:widowControl w:val="0"/>
      <w:jc w:val="both"/>
    </w:pPr>
  </w:style>
  <w:style w:type="paragraph" w:customStyle="1" w:styleId="5AB72EA3C94246F2B321E32DBA059223">
    <w:name w:val="5AB72EA3C94246F2B321E32DBA059223"/>
    <w:rsid w:val="001A6880"/>
    <w:pPr>
      <w:widowControl w:val="0"/>
      <w:jc w:val="both"/>
    </w:pPr>
  </w:style>
  <w:style w:type="paragraph" w:customStyle="1" w:styleId="6C126DA852F04B2E9599EE7A84AFE1B9">
    <w:name w:val="6C126DA852F04B2E9599EE7A84AFE1B9"/>
    <w:rsid w:val="001A6880"/>
    <w:pPr>
      <w:widowControl w:val="0"/>
      <w:jc w:val="both"/>
    </w:pPr>
  </w:style>
  <w:style w:type="paragraph" w:customStyle="1" w:styleId="3A2801F094F34716AFBC61071453631E">
    <w:name w:val="3A2801F094F34716AFBC61071453631E"/>
    <w:rsid w:val="001A6880"/>
    <w:pPr>
      <w:widowControl w:val="0"/>
      <w:jc w:val="both"/>
    </w:pPr>
  </w:style>
  <w:style w:type="paragraph" w:customStyle="1" w:styleId="564F4429BC1D425287E163B2789C5D5C">
    <w:name w:val="564F4429BC1D425287E163B2789C5D5C"/>
    <w:rsid w:val="001A6880"/>
    <w:pPr>
      <w:widowControl w:val="0"/>
      <w:jc w:val="both"/>
    </w:pPr>
  </w:style>
  <w:style w:type="paragraph" w:customStyle="1" w:styleId="29D7B30E8DAD4E7D9E015C9327DF9723">
    <w:name w:val="29D7B30E8DAD4E7D9E015C9327DF9723"/>
    <w:rsid w:val="001A6880"/>
    <w:pPr>
      <w:widowControl w:val="0"/>
      <w:jc w:val="both"/>
    </w:pPr>
  </w:style>
  <w:style w:type="paragraph" w:customStyle="1" w:styleId="3580B3FDDCD84765B653A5EECC74C826">
    <w:name w:val="3580B3FDDCD84765B653A5EECC74C826"/>
    <w:rsid w:val="001A6880"/>
    <w:pPr>
      <w:widowControl w:val="0"/>
      <w:jc w:val="both"/>
    </w:pPr>
  </w:style>
  <w:style w:type="paragraph" w:customStyle="1" w:styleId="07196A3807D94B09876319BB166AD316">
    <w:name w:val="07196A3807D94B09876319BB166AD316"/>
    <w:rsid w:val="001A6880"/>
    <w:pPr>
      <w:widowControl w:val="0"/>
      <w:jc w:val="both"/>
    </w:pPr>
  </w:style>
  <w:style w:type="paragraph" w:customStyle="1" w:styleId="46E346E963284E44880DFD8FC8BD65F9">
    <w:name w:val="46E346E963284E44880DFD8FC8BD65F9"/>
    <w:rsid w:val="001A6880"/>
    <w:pPr>
      <w:widowControl w:val="0"/>
      <w:jc w:val="both"/>
    </w:pPr>
  </w:style>
  <w:style w:type="paragraph" w:customStyle="1" w:styleId="AF2F1814B2524289B3F76ABFF5B1D45D">
    <w:name w:val="AF2F1814B2524289B3F76ABFF5B1D45D"/>
    <w:rsid w:val="001A6880"/>
    <w:pPr>
      <w:widowControl w:val="0"/>
      <w:jc w:val="both"/>
    </w:pPr>
  </w:style>
  <w:style w:type="paragraph" w:customStyle="1" w:styleId="7C89315D831B4882B45C17459777053C">
    <w:name w:val="7C89315D831B4882B45C17459777053C"/>
    <w:rsid w:val="001A6880"/>
    <w:pPr>
      <w:widowControl w:val="0"/>
      <w:jc w:val="both"/>
    </w:pPr>
  </w:style>
  <w:style w:type="paragraph" w:customStyle="1" w:styleId="BF63C73E4D3543D8AE9D472942536DA7">
    <w:name w:val="BF63C73E4D3543D8AE9D472942536DA7"/>
    <w:rsid w:val="001A6880"/>
    <w:pPr>
      <w:widowControl w:val="0"/>
      <w:jc w:val="both"/>
    </w:pPr>
  </w:style>
  <w:style w:type="paragraph" w:customStyle="1" w:styleId="8C43020C68E34B419571A5C5D4CCEEB8">
    <w:name w:val="8C43020C68E34B419571A5C5D4CCEEB8"/>
    <w:rsid w:val="001A6880"/>
    <w:pPr>
      <w:widowControl w:val="0"/>
      <w:jc w:val="both"/>
    </w:pPr>
  </w:style>
  <w:style w:type="paragraph" w:customStyle="1" w:styleId="2BBDFA662BCF475DB3C0838435FB25F5">
    <w:name w:val="2BBDFA662BCF475DB3C0838435FB25F5"/>
    <w:rsid w:val="001A6880"/>
    <w:pPr>
      <w:widowControl w:val="0"/>
      <w:jc w:val="both"/>
    </w:pPr>
  </w:style>
  <w:style w:type="paragraph" w:customStyle="1" w:styleId="4276C6FB8E2F45C38207EB1CA024F1DF">
    <w:name w:val="4276C6FB8E2F45C38207EB1CA024F1DF"/>
    <w:rsid w:val="001A6880"/>
    <w:pPr>
      <w:widowControl w:val="0"/>
      <w:jc w:val="both"/>
    </w:pPr>
  </w:style>
  <w:style w:type="paragraph" w:customStyle="1" w:styleId="48EF621CA1E04C3392C36AC8C8C232E0">
    <w:name w:val="48EF621CA1E04C3392C36AC8C8C232E0"/>
    <w:rsid w:val="001A6880"/>
    <w:pPr>
      <w:widowControl w:val="0"/>
      <w:jc w:val="both"/>
    </w:pPr>
  </w:style>
  <w:style w:type="paragraph" w:customStyle="1" w:styleId="0AF480851A6241BA97B41EFA59A5940C">
    <w:name w:val="0AF480851A6241BA97B41EFA59A5940C"/>
    <w:rsid w:val="001A6880"/>
    <w:pPr>
      <w:widowControl w:val="0"/>
      <w:jc w:val="both"/>
    </w:pPr>
  </w:style>
  <w:style w:type="paragraph" w:customStyle="1" w:styleId="103C019218704FC9910CBD1F34035429">
    <w:name w:val="103C019218704FC9910CBD1F34035429"/>
    <w:rsid w:val="001A6880"/>
    <w:pPr>
      <w:widowControl w:val="0"/>
      <w:jc w:val="both"/>
    </w:pPr>
  </w:style>
  <w:style w:type="paragraph" w:customStyle="1" w:styleId="E6AD26F96A1342B980DB302C98E2E8E9">
    <w:name w:val="E6AD26F96A1342B980DB302C98E2E8E9"/>
    <w:rsid w:val="001A6880"/>
    <w:pPr>
      <w:widowControl w:val="0"/>
      <w:jc w:val="both"/>
    </w:pPr>
  </w:style>
  <w:style w:type="paragraph" w:customStyle="1" w:styleId="0A12E14891334B4C8B5087866CA404EC">
    <w:name w:val="0A12E14891334B4C8B5087866CA404EC"/>
    <w:rsid w:val="001A6880"/>
    <w:pPr>
      <w:widowControl w:val="0"/>
      <w:jc w:val="both"/>
    </w:pPr>
  </w:style>
  <w:style w:type="paragraph" w:customStyle="1" w:styleId="5E6C2E37C6094728A61E1B73D21B7F25">
    <w:name w:val="5E6C2E37C6094728A61E1B73D21B7F25"/>
    <w:rsid w:val="001A6880"/>
    <w:pPr>
      <w:widowControl w:val="0"/>
      <w:jc w:val="both"/>
    </w:pPr>
  </w:style>
  <w:style w:type="paragraph" w:customStyle="1" w:styleId="81675562E2FA4CC9B5B19E8849F8ECFD">
    <w:name w:val="81675562E2FA4CC9B5B19E8849F8ECFD"/>
    <w:rsid w:val="001A6880"/>
    <w:pPr>
      <w:widowControl w:val="0"/>
      <w:jc w:val="both"/>
    </w:pPr>
  </w:style>
  <w:style w:type="paragraph" w:customStyle="1" w:styleId="8ABAE64AC1664265B66B2B3679894409">
    <w:name w:val="8ABAE64AC1664265B66B2B3679894409"/>
    <w:rsid w:val="001A6880"/>
    <w:pPr>
      <w:widowControl w:val="0"/>
      <w:jc w:val="both"/>
    </w:pPr>
  </w:style>
  <w:style w:type="paragraph" w:customStyle="1" w:styleId="CC05359B446542E29699DBA1C786D6C5">
    <w:name w:val="CC05359B446542E29699DBA1C786D6C5"/>
    <w:rsid w:val="001A6880"/>
    <w:pPr>
      <w:widowControl w:val="0"/>
      <w:jc w:val="both"/>
    </w:pPr>
  </w:style>
  <w:style w:type="paragraph" w:customStyle="1" w:styleId="918356159F344BBD80C4C68392CC0D7F">
    <w:name w:val="918356159F344BBD80C4C68392CC0D7F"/>
    <w:rsid w:val="001A6880"/>
    <w:pPr>
      <w:widowControl w:val="0"/>
      <w:jc w:val="both"/>
    </w:pPr>
  </w:style>
  <w:style w:type="paragraph" w:customStyle="1" w:styleId="7D6DF06171EE433E9602BF18A4FD1286">
    <w:name w:val="7D6DF06171EE433E9602BF18A4FD1286"/>
    <w:rsid w:val="001A6880"/>
    <w:pPr>
      <w:widowControl w:val="0"/>
      <w:jc w:val="both"/>
    </w:pPr>
  </w:style>
  <w:style w:type="paragraph" w:customStyle="1" w:styleId="1F7BF4E5FEC04FFE9D7B2072769F63C3">
    <w:name w:val="1F7BF4E5FEC04FFE9D7B2072769F63C3"/>
    <w:rsid w:val="001A688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2019-07-12T08:03:00Z</dcterms:created>
  <dcterms:modified xsi:type="dcterms:W3CDTF">2021-03-10T06:50:00Z</dcterms:modified>
</cp:coreProperties>
</file>