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Default="0028494C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</w:p>
    <w:p w:rsidR="00D40158" w:rsidRDefault="0028494C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7204C6" w:rsidRDefault="0028494C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28494C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:rsidR="00D40158" w:rsidRPr="00CE28AA" w:rsidRDefault="0028494C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:rsidR="00CE28AA" w:rsidRPr="00CE28AA" w:rsidRDefault="0028494C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28494C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28494C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名称"/>
            <w:bookmarkEnd w:id="1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28494C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28494C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工程地点"/>
            <w:r>
              <w:rPr>
                <w:rFonts w:ascii="宋体" w:hAnsi="宋体" w:hint="eastAsia"/>
                <w:sz w:val="21"/>
                <w:szCs w:val="21"/>
              </w:rPr>
              <w:t>吕梁</w:t>
            </w:r>
            <w:bookmarkEnd w:id="2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28494C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28494C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28494C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28494C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28494C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28494C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28494C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计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28494C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28494C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28494C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28494C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28494C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28494C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28494C" w:rsidP="00C97E25">
            <w:pPr>
              <w:rPr>
                <w:rFonts w:ascii="宋体" w:hAnsi="宋体"/>
                <w:sz w:val="21"/>
                <w:szCs w:val="21"/>
              </w:rPr>
            </w:pPr>
            <w:bookmarkStart w:id="6" w:name="设计日期"/>
            <w:bookmarkEnd w:id="6"/>
          </w:p>
        </w:tc>
      </w:tr>
    </w:tbl>
    <w:p w:rsidR="00D40158" w:rsidRDefault="0028494C" w:rsidP="00B41640">
      <w:pPr>
        <w:spacing w:line="240" w:lineRule="auto"/>
        <w:rPr>
          <w:rFonts w:ascii="宋体" w:hAnsi="宋体"/>
          <w:lang w:val="en-US"/>
        </w:rPr>
      </w:pPr>
    </w:p>
    <w:p w:rsidR="000951E6" w:rsidRDefault="0028494C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158" w:rsidRDefault="0028494C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28494C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28494C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8" w:name="采用软件"/>
            <w:r>
              <w:rPr>
                <w:rFonts w:ascii="宋体" w:hAnsi="宋体" w:hint="eastAsia"/>
              </w:rPr>
              <w:t>建筑通风</w:t>
            </w:r>
            <w:r>
              <w:rPr>
                <w:rFonts w:ascii="宋体" w:hAnsi="宋体" w:hint="eastAsia"/>
              </w:rPr>
              <w:t>Vent2020</w:t>
            </w:r>
            <w:bookmarkEnd w:id="8"/>
          </w:p>
        </w:tc>
      </w:tr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28494C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28494C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4D70A5">
              <w:rPr>
                <w:rFonts w:ascii="宋体" w:hAnsi="宋体"/>
                <w:szCs w:val="18"/>
              </w:rPr>
              <w:t>20200606</w:t>
            </w:r>
            <w:bookmarkEnd w:id="9"/>
          </w:p>
        </w:tc>
      </w:tr>
      <w:tr w:rsidR="001B7C87" w:rsidRPr="00D40158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28494C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28494C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28494C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28494C" w:rsidP="001B7C87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t>T17835682343</w:t>
            </w:r>
            <w:bookmarkEnd w:id="10"/>
          </w:p>
        </w:tc>
      </w:tr>
    </w:tbl>
    <w:p w:rsidR="00266E19" w:rsidRDefault="0028494C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:rsidR="00AA47FE" w:rsidRDefault="0028494C" w:rsidP="00D40158">
      <w:pPr>
        <w:pStyle w:val="10"/>
        <w:sectPr w:rsidR="00AA47FE" w:rsidSect="00D20228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D40158" w:rsidRPr="005E5F93" w:rsidRDefault="0028494C" w:rsidP="005215FB">
      <w:pPr>
        <w:pStyle w:val="1"/>
      </w:pPr>
      <w:bookmarkStart w:id="11" w:name="_Toc420309360"/>
      <w:bookmarkStart w:id="12" w:name="_Toc420663548"/>
      <w:r w:rsidRPr="005E5F93">
        <w:rPr>
          <w:rFonts w:hint="eastAsia"/>
        </w:rPr>
        <w:lastRenderedPageBreak/>
        <w:t>建筑概况</w:t>
      </w:r>
      <w:bookmarkEnd w:id="11"/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6231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2849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:rsidR="00D40158" w:rsidRPr="00FF2243" w:rsidRDefault="002849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2"/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2849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:rsidR="00D40158" w:rsidRPr="00FF2243" w:rsidRDefault="002849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2"/>
            <w:r>
              <w:rPr>
                <w:rFonts w:ascii="宋体" w:hAnsi="宋体" w:hint="eastAsia"/>
                <w:lang w:val="en-US"/>
              </w:rPr>
              <w:t>吕梁</w:t>
            </w:r>
            <w:bookmarkEnd w:id="1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2849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:rsidR="00044565" w:rsidRPr="00044565" w:rsidRDefault="0028494C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5" w:name="建筑面积"/>
            <w:r w:rsidRPr="00044565">
              <w:rPr>
                <w:rFonts w:ascii="宋体" w:hAnsi="宋体"/>
                <w:lang w:val="en-US"/>
              </w:rPr>
              <w:t>3700</w:t>
            </w:r>
            <w:bookmarkEnd w:id="15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2849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:rsidR="00D40158" w:rsidRPr="00FF2243" w:rsidRDefault="002849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6" w:name="地上层数"/>
            <w:r>
              <w:rPr>
                <w:rFonts w:ascii="宋体" w:hAnsi="宋体" w:hint="eastAsia"/>
                <w:lang w:val="en-US"/>
              </w:rPr>
              <w:t>7</w:t>
            </w:r>
            <w:bookmarkEnd w:id="16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2849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:rsidR="00D40158" w:rsidRPr="00FF2243" w:rsidRDefault="002849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建筑高度"/>
            <w:r>
              <w:rPr>
                <w:rFonts w:ascii="宋体" w:hAnsi="宋体" w:hint="eastAsia"/>
                <w:lang w:val="en-US"/>
              </w:rPr>
              <w:t>28.8</w:t>
            </w:r>
            <w:bookmarkEnd w:id="17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:rsidR="001E0AAB" w:rsidRDefault="0028494C" w:rsidP="00D40158">
      <w:pPr>
        <w:pStyle w:val="1"/>
      </w:pPr>
      <w:bookmarkStart w:id="18" w:name="_Toc420309361"/>
      <w:bookmarkStart w:id="19" w:name="_Toc420663549"/>
      <w:bookmarkStart w:id="20" w:name="TitleFormat"/>
      <w:r>
        <w:rPr>
          <w:rFonts w:hint="eastAsia"/>
        </w:rPr>
        <w:t>计算依据</w:t>
      </w:r>
      <w:bookmarkEnd w:id="18"/>
      <w:bookmarkEnd w:id="19"/>
    </w:p>
    <w:p w:rsidR="000951E6" w:rsidRDefault="0028494C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1" w:name="计算依据"/>
      <w:bookmarkEnd w:id="20"/>
      <w:bookmarkEnd w:id="21"/>
      <w:r>
        <w:rPr>
          <w:rFonts w:hint="eastAsia"/>
          <w:kern w:val="2"/>
          <w:sz w:val="21"/>
          <w:szCs w:val="24"/>
          <w:lang w:val="en-US"/>
        </w:rPr>
        <w:t>1</w:t>
      </w:r>
      <w:r>
        <w:rPr>
          <w:rFonts w:hint="eastAsia"/>
          <w:kern w:val="2"/>
          <w:sz w:val="21"/>
          <w:szCs w:val="24"/>
          <w:lang w:val="en-US"/>
        </w:rPr>
        <w:t xml:space="preserve">. </w:t>
      </w:r>
      <w:r>
        <w:rPr>
          <w:rFonts w:hint="eastAsia"/>
          <w:kern w:val="2"/>
          <w:sz w:val="21"/>
          <w:szCs w:val="24"/>
          <w:lang w:val="en-US"/>
        </w:rPr>
        <w:t>《</w:t>
      </w:r>
      <w:r>
        <w:rPr>
          <w:rFonts w:hint="eastAsia"/>
          <w:kern w:val="2"/>
          <w:sz w:val="21"/>
          <w:szCs w:val="24"/>
          <w:lang w:val="en-US"/>
        </w:rPr>
        <w:t>绿色建筑评价标准</w:t>
      </w:r>
      <w:r>
        <w:rPr>
          <w:rFonts w:hint="eastAsia"/>
          <w:kern w:val="2"/>
          <w:sz w:val="21"/>
          <w:szCs w:val="24"/>
          <w:lang w:val="en-US"/>
        </w:rPr>
        <w:t>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</w:t>
      </w:r>
      <w:r>
        <w:rPr>
          <w:rFonts w:hint="eastAsia"/>
          <w:kern w:val="2"/>
          <w:sz w:val="21"/>
          <w:szCs w:val="24"/>
          <w:lang w:val="en-US"/>
        </w:rPr>
        <w:t>)</w:t>
      </w:r>
    </w:p>
    <w:p w:rsidR="000951E6" w:rsidRDefault="0028494C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:rsidR="000951E6" w:rsidRDefault="0028494C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>
        <w:rPr>
          <w:rFonts w:hint="eastAsia"/>
          <w:kern w:val="2"/>
          <w:sz w:val="21"/>
          <w:szCs w:val="24"/>
          <w:lang w:val="en-US"/>
        </w:rPr>
        <w:t>.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bookmarkStart w:id="22" w:name="工程名称3"/>
      <w:bookmarkEnd w:id="22"/>
      <w:r>
        <w:rPr>
          <w:rFonts w:hint="eastAsia"/>
          <w:kern w:val="2"/>
          <w:sz w:val="21"/>
          <w:szCs w:val="24"/>
          <w:lang w:val="en-US"/>
        </w:rPr>
        <w:t>相关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图纸</w:t>
      </w:r>
    </w:p>
    <w:p w:rsidR="004445CE" w:rsidRDefault="0028494C" w:rsidP="004445CE">
      <w:pPr>
        <w:pStyle w:val="1"/>
        <w:rPr>
          <w:kern w:val="2"/>
        </w:rPr>
      </w:pPr>
      <w:bookmarkStart w:id="23" w:name="_Toc420663550"/>
      <w:r>
        <w:rPr>
          <w:rFonts w:hint="eastAsia"/>
          <w:kern w:val="2"/>
        </w:rPr>
        <w:t>计算目的</w:t>
      </w:r>
      <w:bookmarkEnd w:id="23"/>
    </w:p>
    <w:p w:rsidR="004445CE" w:rsidRDefault="0028494C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:rsidR="0078336A" w:rsidRDefault="0028494C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>
        <w:rPr>
          <w:rFonts w:hint="eastAsia"/>
          <w:kern w:val="2"/>
          <w:sz w:val="21"/>
          <w:szCs w:val="24"/>
          <w:lang w:val="en-US"/>
        </w:rPr>
        <w:t>中</w:t>
      </w:r>
      <w:r>
        <w:rPr>
          <w:rFonts w:hint="eastAsia"/>
          <w:kern w:val="2"/>
          <w:sz w:val="21"/>
          <w:szCs w:val="24"/>
          <w:lang w:val="en-US"/>
        </w:rPr>
        <w:t>规定：</w:t>
      </w:r>
    </w:p>
    <w:p w:rsidR="0078336A" w:rsidRPr="0078336A" w:rsidRDefault="0028494C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:rsidR="0078336A" w:rsidRPr="0078336A" w:rsidRDefault="0028494C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78336A" w:rsidRPr="0078336A" w:rsidRDefault="0028494C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466336" w:rsidRDefault="0028494C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:rsidR="0041789B" w:rsidRDefault="0028494C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:rsidR="0041789B" w:rsidRPr="0041789B" w:rsidRDefault="0028494C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:rsidR="00342AF2" w:rsidRPr="00342AF2" w:rsidRDefault="0028494C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>
        <w:rPr>
          <w:rFonts w:hint="eastAsia"/>
          <w:kern w:val="2"/>
          <w:sz w:val="21"/>
          <w:szCs w:val="24"/>
          <w:lang w:val="en-US"/>
        </w:rPr>
        <w:t>判断</w:t>
      </w:r>
      <w:r>
        <w:rPr>
          <w:rFonts w:hint="eastAsia"/>
          <w:kern w:val="2"/>
          <w:sz w:val="21"/>
          <w:szCs w:val="24"/>
          <w:lang w:val="en-US"/>
        </w:rPr>
        <w:t>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:rsidR="000951E6" w:rsidRDefault="0028494C" w:rsidP="000951E6">
      <w:pPr>
        <w:pStyle w:val="1"/>
        <w:rPr>
          <w:kern w:val="2"/>
        </w:rPr>
      </w:pPr>
      <w:bookmarkStart w:id="24" w:name="_Toc420663551"/>
      <w:r>
        <w:rPr>
          <w:rFonts w:hint="eastAsia"/>
          <w:kern w:val="2"/>
        </w:rPr>
        <w:t>计算内容</w:t>
      </w:r>
      <w:bookmarkEnd w:id="24"/>
      <w:r>
        <w:rPr>
          <w:rFonts w:hint="eastAsia"/>
          <w:kern w:val="2"/>
        </w:rPr>
        <w:t>和方法</w:t>
      </w:r>
    </w:p>
    <w:p w:rsidR="00D91B6A" w:rsidRPr="00D91B6A" w:rsidRDefault="0028494C" w:rsidP="00C07423">
      <w:pPr>
        <w:pStyle w:val="2"/>
      </w:pPr>
      <w:r>
        <w:rPr>
          <w:rFonts w:hint="eastAsia"/>
        </w:rPr>
        <w:t>计算内容</w:t>
      </w:r>
    </w:p>
    <w:p w:rsidR="00C554A1" w:rsidRDefault="0028494C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5" w:name="工程名称4"/>
      <w:bookmarkEnd w:id="25"/>
      <w:r>
        <w:rPr>
          <w:rFonts w:hint="eastAsia"/>
          <w:kern w:val="2"/>
          <w:sz w:val="21"/>
          <w:szCs w:val="24"/>
          <w:lang w:val="en-US"/>
        </w:rPr>
        <w:t>建筑</w:t>
      </w:r>
      <w:r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Pr="0043574F">
        <w:rPr>
          <w:rFonts w:hint="eastAsia"/>
          <w:kern w:val="2"/>
          <w:sz w:val="21"/>
          <w:szCs w:val="24"/>
          <w:lang w:val="en-US"/>
        </w:rPr>
        <w:t>的计算</w:t>
      </w:r>
      <w:r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:rsidR="00C07423" w:rsidRPr="00D91B6A" w:rsidRDefault="0028494C" w:rsidP="00C07423">
      <w:pPr>
        <w:pStyle w:val="2"/>
      </w:pPr>
      <w:r>
        <w:rPr>
          <w:rFonts w:hint="eastAsia"/>
        </w:rPr>
        <w:lastRenderedPageBreak/>
        <w:t>计算方法</w:t>
      </w:r>
    </w:p>
    <w:p w:rsidR="00D70B29" w:rsidRDefault="0028494C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:rsidR="002207EC" w:rsidRDefault="00A75130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>
            <wp:extent cx="1363980" cy="441960"/>
            <wp:effectExtent l="0" t="0" r="7620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494C">
        <w:rPr>
          <w:kern w:val="2"/>
          <w:sz w:val="21"/>
          <w:szCs w:val="24"/>
          <w:lang w:val="en-US"/>
        </w:rPr>
        <w:t xml:space="preserve"> </w:t>
      </w:r>
    </w:p>
    <w:p w:rsidR="00C032D7" w:rsidRDefault="0028494C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C032D7" w:rsidRDefault="00A75130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419100" cy="236220"/>
            <wp:effectExtent l="0" t="0" r="0" b="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494C">
        <w:rPr>
          <w:kern w:val="2"/>
          <w:sz w:val="21"/>
          <w:szCs w:val="24"/>
          <w:lang w:val="en-US"/>
        </w:rPr>
        <w:t xml:space="preserve"> </w:t>
      </w:r>
      <w:r w:rsidR="0028494C">
        <w:rPr>
          <w:rFonts w:hint="eastAsia"/>
          <w:kern w:val="2"/>
          <w:sz w:val="21"/>
          <w:szCs w:val="24"/>
          <w:lang w:val="en-US"/>
        </w:rPr>
        <w:t>—外窗可开启面积比例（</w:t>
      </w:r>
      <w:r w:rsidR="0028494C">
        <w:rPr>
          <w:rFonts w:hint="eastAsia"/>
          <w:kern w:val="2"/>
          <w:sz w:val="21"/>
          <w:szCs w:val="24"/>
          <w:lang w:val="en-US"/>
        </w:rPr>
        <w:t>%</w:t>
      </w:r>
      <w:r w:rsidR="0028494C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A75130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35280" cy="236220"/>
            <wp:effectExtent l="0" t="0" r="7620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494C">
        <w:rPr>
          <w:kern w:val="2"/>
          <w:sz w:val="21"/>
          <w:szCs w:val="24"/>
          <w:lang w:val="en-US"/>
        </w:rPr>
        <w:t xml:space="preserve"> </w:t>
      </w:r>
      <w:r w:rsidR="0028494C">
        <w:rPr>
          <w:rFonts w:hint="eastAsia"/>
          <w:kern w:val="2"/>
          <w:sz w:val="21"/>
          <w:szCs w:val="24"/>
          <w:lang w:val="en-US"/>
        </w:rPr>
        <w:t xml:space="preserve"> </w:t>
      </w:r>
      <w:r w:rsidR="0028494C">
        <w:rPr>
          <w:rFonts w:hint="eastAsia"/>
          <w:kern w:val="2"/>
          <w:sz w:val="21"/>
          <w:szCs w:val="24"/>
          <w:lang w:val="en-US"/>
        </w:rPr>
        <w:t>—</w:t>
      </w:r>
      <w:r w:rsidR="0028494C">
        <w:rPr>
          <w:rFonts w:hint="eastAsia"/>
          <w:kern w:val="2"/>
          <w:sz w:val="21"/>
          <w:szCs w:val="24"/>
          <w:lang w:val="en-US"/>
        </w:rPr>
        <w:t>18</w:t>
      </w:r>
      <w:r w:rsidR="0028494C">
        <w:rPr>
          <w:rFonts w:hint="eastAsia"/>
          <w:kern w:val="2"/>
          <w:sz w:val="21"/>
          <w:szCs w:val="24"/>
          <w:lang w:val="en-US"/>
        </w:rPr>
        <w:t>层及</w:t>
      </w:r>
      <w:r w:rsidR="0028494C">
        <w:rPr>
          <w:rFonts w:hint="eastAsia"/>
          <w:kern w:val="2"/>
          <w:sz w:val="21"/>
          <w:szCs w:val="24"/>
          <w:lang w:val="en-US"/>
        </w:rPr>
        <w:t>18</w:t>
      </w:r>
      <w:r w:rsidR="0028494C">
        <w:rPr>
          <w:rFonts w:hint="eastAsia"/>
          <w:kern w:val="2"/>
          <w:sz w:val="21"/>
          <w:szCs w:val="24"/>
          <w:lang w:val="en-US"/>
        </w:rPr>
        <w:t>层以下部分的</w:t>
      </w:r>
      <w:r w:rsidR="0028494C">
        <w:rPr>
          <w:rFonts w:hint="eastAsia"/>
          <w:kern w:val="2"/>
          <w:sz w:val="21"/>
          <w:szCs w:val="24"/>
          <w:lang w:val="en-US"/>
        </w:rPr>
        <w:t>外窗可开启面积之和（</w:t>
      </w:r>
      <w:r w:rsidR="0028494C">
        <w:rPr>
          <w:rFonts w:hint="eastAsia"/>
          <w:kern w:val="2"/>
          <w:sz w:val="21"/>
          <w:szCs w:val="24"/>
          <w:lang w:val="en-US"/>
        </w:rPr>
        <w:t>m</w:t>
      </w:r>
      <w:r w:rsidR="0028494C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28494C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A75130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281940" cy="236220"/>
            <wp:effectExtent l="0" t="0" r="381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494C">
        <w:rPr>
          <w:kern w:val="2"/>
          <w:sz w:val="21"/>
          <w:szCs w:val="24"/>
          <w:lang w:val="en-US"/>
        </w:rPr>
        <w:t xml:space="preserve"> </w:t>
      </w:r>
      <w:r w:rsidR="0028494C">
        <w:rPr>
          <w:rFonts w:hint="eastAsia"/>
          <w:kern w:val="2"/>
          <w:sz w:val="21"/>
          <w:szCs w:val="24"/>
          <w:lang w:val="en-US"/>
        </w:rPr>
        <w:t xml:space="preserve">  </w:t>
      </w:r>
      <w:r w:rsidR="0028494C">
        <w:rPr>
          <w:rFonts w:hint="eastAsia"/>
          <w:kern w:val="2"/>
          <w:sz w:val="21"/>
          <w:szCs w:val="24"/>
          <w:lang w:val="en-US"/>
        </w:rPr>
        <w:t>—</w:t>
      </w:r>
      <w:r w:rsidR="0028494C">
        <w:rPr>
          <w:rFonts w:hint="eastAsia"/>
          <w:kern w:val="2"/>
          <w:sz w:val="21"/>
          <w:szCs w:val="24"/>
          <w:lang w:val="en-US"/>
        </w:rPr>
        <w:t>18</w:t>
      </w:r>
      <w:r w:rsidR="0028494C">
        <w:rPr>
          <w:rFonts w:hint="eastAsia"/>
          <w:kern w:val="2"/>
          <w:sz w:val="21"/>
          <w:szCs w:val="24"/>
          <w:lang w:val="en-US"/>
        </w:rPr>
        <w:t>层及</w:t>
      </w:r>
      <w:r w:rsidR="0028494C">
        <w:rPr>
          <w:rFonts w:hint="eastAsia"/>
          <w:kern w:val="2"/>
          <w:sz w:val="21"/>
          <w:szCs w:val="24"/>
          <w:lang w:val="en-US"/>
        </w:rPr>
        <w:t>18</w:t>
      </w:r>
      <w:r w:rsidR="0028494C">
        <w:rPr>
          <w:rFonts w:hint="eastAsia"/>
          <w:kern w:val="2"/>
          <w:sz w:val="21"/>
          <w:szCs w:val="24"/>
          <w:lang w:val="en-US"/>
        </w:rPr>
        <w:t>层以下部分的</w:t>
      </w:r>
      <w:r w:rsidR="0028494C">
        <w:rPr>
          <w:rFonts w:hint="eastAsia"/>
          <w:kern w:val="2"/>
          <w:sz w:val="21"/>
          <w:szCs w:val="24"/>
          <w:lang w:val="en-US"/>
        </w:rPr>
        <w:t>外窗面积之和（</w:t>
      </w:r>
      <w:r w:rsidR="0028494C">
        <w:rPr>
          <w:rFonts w:hint="eastAsia"/>
          <w:kern w:val="2"/>
          <w:sz w:val="21"/>
          <w:szCs w:val="24"/>
          <w:lang w:val="en-US"/>
        </w:rPr>
        <w:t>m</w:t>
      </w:r>
      <w:r w:rsidR="0028494C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28494C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28494C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</w:t>
      </w:r>
      <w:r w:rsidRPr="008056D4">
        <w:rPr>
          <w:rFonts w:hint="eastAsia"/>
          <w:kern w:val="2"/>
          <w:sz w:val="21"/>
          <w:szCs w:val="24"/>
          <w:lang w:val="en-US"/>
        </w:rPr>
        <w:t>可开启面积即可开启窗扇的洞口面积</w:t>
      </w:r>
      <w:r w:rsidRPr="008056D4">
        <w:rPr>
          <w:rFonts w:hint="eastAsia"/>
          <w:kern w:val="2"/>
          <w:sz w:val="21"/>
          <w:szCs w:val="24"/>
          <w:lang w:val="en-US"/>
        </w:rPr>
        <w:t>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:rsidR="005C7973" w:rsidRDefault="0028494C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6368AC" w:rsidRPr="006368AC" w:rsidRDefault="0028494C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:rsidR="007D70CD" w:rsidRPr="002207EC" w:rsidRDefault="00A75130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>
            <wp:extent cx="1379220" cy="441960"/>
            <wp:effectExtent l="0" t="0" r="0" b="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494C">
        <w:rPr>
          <w:kern w:val="2"/>
          <w:sz w:val="21"/>
          <w:szCs w:val="24"/>
          <w:lang w:val="en-US"/>
        </w:rPr>
        <w:t xml:space="preserve"> </w:t>
      </w:r>
    </w:p>
    <w:p w:rsidR="007D70CD" w:rsidRDefault="0028494C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9719D6" w:rsidRDefault="00A75130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441960" cy="23622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494C">
        <w:rPr>
          <w:kern w:val="2"/>
          <w:sz w:val="21"/>
          <w:szCs w:val="24"/>
          <w:lang w:val="en-US"/>
        </w:rPr>
        <w:t xml:space="preserve"> </w:t>
      </w:r>
      <w:r w:rsidR="0028494C">
        <w:rPr>
          <w:rFonts w:hint="eastAsia"/>
          <w:kern w:val="2"/>
          <w:sz w:val="21"/>
          <w:szCs w:val="24"/>
          <w:lang w:val="en-US"/>
        </w:rPr>
        <w:t>—</w:t>
      </w:r>
      <w:r w:rsidR="0028494C">
        <w:rPr>
          <w:rFonts w:hint="eastAsia"/>
          <w:kern w:val="2"/>
          <w:sz w:val="21"/>
          <w:szCs w:val="24"/>
          <w:lang w:val="en-US"/>
        </w:rPr>
        <w:t>玻璃幕墙</w:t>
      </w:r>
      <w:r w:rsidR="0028494C">
        <w:rPr>
          <w:rFonts w:hint="eastAsia"/>
          <w:kern w:val="2"/>
          <w:sz w:val="21"/>
          <w:szCs w:val="24"/>
          <w:lang w:val="en-US"/>
        </w:rPr>
        <w:t>可开启面积比例（</w:t>
      </w:r>
      <w:r w:rsidR="0028494C">
        <w:rPr>
          <w:rFonts w:hint="eastAsia"/>
          <w:kern w:val="2"/>
          <w:sz w:val="21"/>
          <w:szCs w:val="24"/>
          <w:lang w:val="en-US"/>
        </w:rPr>
        <w:t>%</w:t>
      </w:r>
      <w:r w:rsidR="0028494C">
        <w:rPr>
          <w:rFonts w:hint="eastAsia"/>
          <w:kern w:val="2"/>
          <w:sz w:val="21"/>
          <w:szCs w:val="24"/>
          <w:lang w:val="en-US"/>
        </w:rPr>
        <w:t>）；</w:t>
      </w:r>
    </w:p>
    <w:p w:rsidR="009719D6" w:rsidRDefault="00A75130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50520" cy="23622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494C">
        <w:rPr>
          <w:kern w:val="2"/>
          <w:sz w:val="21"/>
          <w:szCs w:val="24"/>
          <w:lang w:val="en-US"/>
        </w:rPr>
        <w:t xml:space="preserve"> </w:t>
      </w:r>
      <w:r w:rsidR="0028494C">
        <w:rPr>
          <w:rFonts w:hint="eastAsia"/>
          <w:kern w:val="2"/>
          <w:sz w:val="21"/>
          <w:szCs w:val="24"/>
          <w:lang w:val="en-US"/>
        </w:rPr>
        <w:t xml:space="preserve"> </w:t>
      </w:r>
      <w:r w:rsidR="0028494C">
        <w:rPr>
          <w:rFonts w:hint="eastAsia"/>
          <w:kern w:val="2"/>
          <w:sz w:val="21"/>
          <w:szCs w:val="24"/>
          <w:lang w:val="en-US"/>
        </w:rPr>
        <w:t>—</w:t>
      </w:r>
      <w:r w:rsidR="0028494C">
        <w:rPr>
          <w:rFonts w:hint="eastAsia"/>
          <w:kern w:val="2"/>
          <w:sz w:val="21"/>
          <w:szCs w:val="24"/>
          <w:lang w:val="en-US"/>
        </w:rPr>
        <w:t>18</w:t>
      </w:r>
      <w:r w:rsidR="0028494C">
        <w:rPr>
          <w:rFonts w:hint="eastAsia"/>
          <w:kern w:val="2"/>
          <w:sz w:val="21"/>
          <w:szCs w:val="24"/>
          <w:lang w:val="en-US"/>
        </w:rPr>
        <w:t>层及</w:t>
      </w:r>
      <w:r w:rsidR="0028494C">
        <w:rPr>
          <w:rFonts w:hint="eastAsia"/>
          <w:kern w:val="2"/>
          <w:sz w:val="21"/>
          <w:szCs w:val="24"/>
          <w:lang w:val="en-US"/>
        </w:rPr>
        <w:t>18</w:t>
      </w:r>
      <w:r w:rsidR="0028494C">
        <w:rPr>
          <w:rFonts w:hint="eastAsia"/>
          <w:kern w:val="2"/>
          <w:sz w:val="21"/>
          <w:szCs w:val="24"/>
          <w:lang w:val="en-US"/>
        </w:rPr>
        <w:t>层以下部分的</w:t>
      </w:r>
      <w:r w:rsidR="0028494C">
        <w:rPr>
          <w:rFonts w:hint="eastAsia"/>
          <w:kern w:val="2"/>
          <w:sz w:val="21"/>
          <w:szCs w:val="24"/>
          <w:lang w:val="en-US"/>
        </w:rPr>
        <w:t>玻璃幕墙</w:t>
      </w:r>
      <w:r w:rsidR="0028494C">
        <w:rPr>
          <w:rFonts w:hint="eastAsia"/>
          <w:kern w:val="2"/>
          <w:sz w:val="21"/>
          <w:szCs w:val="24"/>
          <w:lang w:val="en-US"/>
        </w:rPr>
        <w:t>可开启面积之和（</w:t>
      </w:r>
      <w:r w:rsidR="0028494C">
        <w:rPr>
          <w:rFonts w:hint="eastAsia"/>
          <w:kern w:val="2"/>
          <w:sz w:val="21"/>
          <w:szCs w:val="24"/>
          <w:lang w:val="en-US"/>
        </w:rPr>
        <w:t>m</w:t>
      </w:r>
      <w:r w:rsidR="0028494C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28494C">
        <w:rPr>
          <w:rFonts w:hint="eastAsia"/>
          <w:kern w:val="2"/>
          <w:sz w:val="21"/>
          <w:szCs w:val="24"/>
          <w:lang w:val="en-US"/>
        </w:rPr>
        <w:t>）；</w:t>
      </w:r>
    </w:p>
    <w:p w:rsidR="00563AD1" w:rsidRDefault="00A75130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04800" cy="23622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494C">
        <w:rPr>
          <w:rFonts w:hint="eastAsia"/>
          <w:kern w:val="2"/>
          <w:sz w:val="21"/>
          <w:szCs w:val="24"/>
          <w:lang w:val="en-US"/>
        </w:rPr>
        <w:t xml:space="preserve">  </w:t>
      </w:r>
      <w:r w:rsidR="0028494C">
        <w:rPr>
          <w:kern w:val="2"/>
          <w:sz w:val="21"/>
          <w:szCs w:val="24"/>
          <w:lang w:val="en-US"/>
        </w:rPr>
        <w:t xml:space="preserve"> </w:t>
      </w:r>
      <w:r w:rsidR="0028494C">
        <w:rPr>
          <w:rFonts w:hint="eastAsia"/>
          <w:kern w:val="2"/>
          <w:sz w:val="21"/>
          <w:szCs w:val="24"/>
          <w:lang w:val="en-US"/>
        </w:rPr>
        <w:t>—</w:t>
      </w:r>
      <w:r w:rsidR="0028494C">
        <w:rPr>
          <w:rFonts w:hint="eastAsia"/>
          <w:kern w:val="2"/>
          <w:sz w:val="21"/>
          <w:szCs w:val="24"/>
          <w:lang w:val="en-US"/>
        </w:rPr>
        <w:t>18</w:t>
      </w:r>
      <w:r w:rsidR="0028494C">
        <w:rPr>
          <w:rFonts w:hint="eastAsia"/>
          <w:kern w:val="2"/>
          <w:sz w:val="21"/>
          <w:szCs w:val="24"/>
          <w:lang w:val="en-US"/>
        </w:rPr>
        <w:t>层及</w:t>
      </w:r>
      <w:r w:rsidR="0028494C">
        <w:rPr>
          <w:rFonts w:hint="eastAsia"/>
          <w:kern w:val="2"/>
          <w:sz w:val="21"/>
          <w:szCs w:val="24"/>
          <w:lang w:val="en-US"/>
        </w:rPr>
        <w:t>18</w:t>
      </w:r>
      <w:r w:rsidR="0028494C">
        <w:rPr>
          <w:rFonts w:hint="eastAsia"/>
          <w:kern w:val="2"/>
          <w:sz w:val="21"/>
          <w:szCs w:val="24"/>
          <w:lang w:val="en-US"/>
        </w:rPr>
        <w:t>层以下部分的</w:t>
      </w:r>
      <w:r w:rsidR="0028494C">
        <w:rPr>
          <w:rFonts w:hint="eastAsia"/>
          <w:kern w:val="2"/>
          <w:sz w:val="21"/>
          <w:szCs w:val="24"/>
          <w:lang w:val="en-US"/>
        </w:rPr>
        <w:t>玻璃幕墙</w:t>
      </w:r>
      <w:r w:rsidR="0028494C">
        <w:rPr>
          <w:rFonts w:hint="eastAsia"/>
          <w:kern w:val="2"/>
          <w:sz w:val="21"/>
          <w:szCs w:val="24"/>
          <w:lang w:val="en-US"/>
        </w:rPr>
        <w:t>透明部分</w:t>
      </w:r>
      <w:r w:rsidR="0028494C">
        <w:rPr>
          <w:rFonts w:hint="eastAsia"/>
          <w:kern w:val="2"/>
          <w:sz w:val="21"/>
          <w:szCs w:val="24"/>
          <w:lang w:val="en-US"/>
        </w:rPr>
        <w:t>面积之和（</w:t>
      </w:r>
      <w:r w:rsidR="0028494C">
        <w:rPr>
          <w:rFonts w:hint="eastAsia"/>
          <w:kern w:val="2"/>
          <w:sz w:val="21"/>
          <w:szCs w:val="24"/>
          <w:lang w:val="en-US"/>
        </w:rPr>
        <w:t>m</w:t>
      </w:r>
      <w:r w:rsidR="0028494C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28494C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28494C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6D4" w:rsidRDefault="0028494C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:rsidR="00563AD1" w:rsidRDefault="0028494C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:rsidR="00563AD1" w:rsidRDefault="0028494C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0951E6" w:rsidRPr="00563AD1" w:rsidRDefault="0028494C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lastRenderedPageBreak/>
        <w:t>可开启</w:t>
      </w:r>
      <w:r w:rsidRPr="00563AD1">
        <w:rPr>
          <w:rFonts w:hint="eastAsia"/>
          <w:kern w:val="2"/>
        </w:rPr>
        <w:t>面积</w:t>
      </w:r>
      <w:r w:rsidRPr="00563AD1">
        <w:rPr>
          <w:rFonts w:hint="eastAsia"/>
          <w:kern w:val="2"/>
        </w:rPr>
        <w:t>比例统计</w:t>
      </w:r>
    </w:p>
    <w:p w:rsidR="007327FC" w:rsidRDefault="0028494C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6" w:name="统计计算表表头"/>
      <w:r>
        <w:rPr>
          <w:rFonts w:hint="eastAsia"/>
          <w:kern w:val="2"/>
          <w:sz w:val="21"/>
          <w:szCs w:val="24"/>
          <w:lang w:val="en-US"/>
        </w:rPr>
        <w:t>表</w:t>
      </w:r>
      <w:r>
        <w:rPr>
          <w:rFonts w:hint="eastAsia"/>
          <w:kern w:val="2"/>
          <w:sz w:val="21"/>
          <w:szCs w:val="24"/>
          <w:lang w:val="en-US"/>
        </w:rPr>
        <w:t>1-</w:t>
      </w:r>
      <w:r>
        <w:rPr>
          <w:rFonts w:hint="eastAsia"/>
          <w:kern w:val="2"/>
          <w:sz w:val="21"/>
          <w:szCs w:val="24"/>
          <w:lang w:val="en-US"/>
        </w:rPr>
        <w:t>建筑可开启面积比例统计计算表</w:t>
      </w:r>
      <w:bookmarkEnd w:id="26"/>
    </w:p>
    <w:p w:rsidR="00576A97" w:rsidRDefault="0028494C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7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2C6070">
        <w:tc>
          <w:tcPr>
            <w:tcW w:w="4420" w:type="dxa"/>
            <w:gridSpan w:val="3"/>
          </w:tcPr>
          <w:p w:rsidR="002C6070" w:rsidRDefault="0028494C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:rsidR="002C6070" w:rsidRDefault="0028494C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:rsidR="002C6070" w:rsidRDefault="0028494C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:rsidR="002C6070" w:rsidRDefault="0028494C">
            <w:r>
              <w:t>可开启面积比例</w:t>
            </w:r>
            <w:r>
              <w:t>(%)</w:t>
            </w:r>
          </w:p>
        </w:tc>
      </w:tr>
      <w:tr w:rsidR="002C6070">
        <w:tc>
          <w:tcPr>
            <w:tcW w:w="1000" w:type="dxa"/>
            <w:vAlign w:val="center"/>
          </w:tcPr>
          <w:p w:rsidR="002C6070" w:rsidRDefault="0028494C">
            <w:r>
              <w:t>编号</w:t>
            </w:r>
          </w:p>
        </w:tc>
        <w:tc>
          <w:tcPr>
            <w:tcW w:w="2360" w:type="dxa"/>
            <w:vAlign w:val="center"/>
          </w:tcPr>
          <w:p w:rsidR="002C6070" w:rsidRDefault="0028494C">
            <w:r>
              <w:t>类型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:rsidR="002C6070" w:rsidRDefault="002C6070"/>
        </w:tc>
      </w:tr>
      <w:tr w:rsidR="002C6070">
        <w:tc>
          <w:tcPr>
            <w:tcW w:w="1000" w:type="dxa"/>
            <w:vAlign w:val="center"/>
          </w:tcPr>
          <w:p w:rsidR="002C6070" w:rsidRDefault="0028494C">
            <w:r>
              <w:t>C1202</w:t>
            </w:r>
          </w:p>
        </w:tc>
        <w:tc>
          <w:tcPr>
            <w:tcW w:w="2360" w:type="dxa"/>
            <w:vAlign w:val="center"/>
          </w:tcPr>
          <w:p w:rsidR="002C6070" w:rsidRDefault="0028494C">
            <w:r>
              <w:t>推拉窗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5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1.20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1.80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2.16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1.20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1.80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1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2.16</w:t>
            </w:r>
          </w:p>
        </w:tc>
        <w:tc>
          <w:tcPr>
            <w:tcW w:w="1980" w:type="dxa"/>
            <w:vAlign w:val="center"/>
          </w:tcPr>
          <w:p w:rsidR="002C6070" w:rsidRDefault="0028494C">
            <w:r>
              <w:t>100</w:t>
            </w:r>
          </w:p>
        </w:tc>
      </w:tr>
      <w:tr w:rsidR="002C6070">
        <w:tc>
          <w:tcPr>
            <w:tcW w:w="1000" w:type="dxa"/>
            <w:vAlign w:val="center"/>
          </w:tcPr>
          <w:p w:rsidR="002C6070" w:rsidRDefault="0028494C">
            <w:r>
              <w:t>C1218</w:t>
            </w:r>
          </w:p>
        </w:tc>
        <w:tc>
          <w:tcPr>
            <w:tcW w:w="2360" w:type="dxa"/>
            <w:vAlign w:val="center"/>
          </w:tcPr>
          <w:p w:rsidR="002C6070" w:rsidRDefault="0028494C">
            <w:r>
              <w:t>推拉窗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46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1.80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2.10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3.78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1.80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2.10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1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3.78</w:t>
            </w:r>
          </w:p>
        </w:tc>
        <w:tc>
          <w:tcPr>
            <w:tcW w:w="1980" w:type="dxa"/>
            <w:vAlign w:val="center"/>
          </w:tcPr>
          <w:p w:rsidR="002C6070" w:rsidRDefault="0028494C">
            <w:r>
              <w:t>100</w:t>
            </w:r>
          </w:p>
        </w:tc>
      </w:tr>
      <w:tr w:rsidR="002C6070">
        <w:tc>
          <w:tcPr>
            <w:tcW w:w="1000" w:type="dxa"/>
            <w:vAlign w:val="center"/>
          </w:tcPr>
          <w:p w:rsidR="002C6070" w:rsidRDefault="0028494C">
            <w:r>
              <w:t>C2102</w:t>
            </w:r>
          </w:p>
        </w:tc>
        <w:tc>
          <w:tcPr>
            <w:tcW w:w="2360" w:type="dxa"/>
            <w:vAlign w:val="center"/>
          </w:tcPr>
          <w:p w:rsidR="002C6070" w:rsidRDefault="0028494C">
            <w:r>
              <w:t>推拉窗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6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2.70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2.70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7.29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2.70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2.70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1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7.29</w:t>
            </w:r>
          </w:p>
        </w:tc>
        <w:tc>
          <w:tcPr>
            <w:tcW w:w="1980" w:type="dxa"/>
            <w:vAlign w:val="center"/>
          </w:tcPr>
          <w:p w:rsidR="002C6070" w:rsidRDefault="0028494C">
            <w:r>
              <w:t>100</w:t>
            </w:r>
          </w:p>
        </w:tc>
      </w:tr>
      <w:tr w:rsidR="002C6070">
        <w:tc>
          <w:tcPr>
            <w:tcW w:w="1000" w:type="dxa"/>
            <w:vAlign w:val="center"/>
          </w:tcPr>
          <w:p w:rsidR="002C6070" w:rsidRDefault="0028494C">
            <w:r>
              <w:t>C2118</w:t>
            </w:r>
          </w:p>
        </w:tc>
        <w:tc>
          <w:tcPr>
            <w:tcW w:w="2360" w:type="dxa"/>
            <w:vAlign w:val="center"/>
          </w:tcPr>
          <w:p w:rsidR="002C6070" w:rsidRDefault="0028494C">
            <w:r>
              <w:t>推拉窗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27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2.10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2.10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4.41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2.10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2.10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1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4.41</w:t>
            </w:r>
          </w:p>
        </w:tc>
        <w:tc>
          <w:tcPr>
            <w:tcW w:w="1980" w:type="dxa"/>
            <w:vAlign w:val="center"/>
          </w:tcPr>
          <w:p w:rsidR="002C6070" w:rsidRDefault="0028494C">
            <w:r>
              <w:t>100</w:t>
            </w:r>
          </w:p>
        </w:tc>
      </w:tr>
      <w:tr w:rsidR="002C6070">
        <w:tc>
          <w:tcPr>
            <w:tcW w:w="1000" w:type="dxa"/>
            <w:vAlign w:val="center"/>
          </w:tcPr>
          <w:p w:rsidR="002C6070" w:rsidRDefault="0028494C">
            <w:r>
              <w:t>C2121</w:t>
            </w:r>
          </w:p>
        </w:tc>
        <w:tc>
          <w:tcPr>
            <w:tcW w:w="2360" w:type="dxa"/>
            <w:vAlign w:val="center"/>
          </w:tcPr>
          <w:p w:rsidR="002C6070" w:rsidRDefault="0028494C">
            <w:r>
              <w:t>推拉窗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65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2.70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2.70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7.29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2.70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2.70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1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7.29</w:t>
            </w:r>
          </w:p>
        </w:tc>
        <w:tc>
          <w:tcPr>
            <w:tcW w:w="1980" w:type="dxa"/>
            <w:vAlign w:val="center"/>
          </w:tcPr>
          <w:p w:rsidR="002C6070" w:rsidRDefault="0028494C">
            <w:r>
              <w:t>100</w:t>
            </w:r>
          </w:p>
        </w:tc>
      </w:tr>
      <w:tr w:rsidR="002C6070">
        <w:tc>
          <w:tcPr>
            <w:tcW w:w="1000" w:type="dxa"/>
            <w:vAlign w:val="center"/>
          </w:tcPr>
          <w:p w:rsidR="002C6070" w:rsidRDefault="0028494C">
            <w:r>
              <w:t>C2421</w:t>
            </w:r>
          </w:p>
        </w:tc>
        <w:tc>
          <w:tcPr>
            <w:tcW w:w="2360" w:type="dxa"/>
            <w:vAlign w:val="center"/>
          </w:tcPr>
          <w:p w:rsidR="002C6070" w:rsidRDefault="0028494C">
            <w:r>
              <w:t>推拉窗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24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2.70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2.70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7.29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2.70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2.70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1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7.29</w:t>
            </w:r>
          </w:p>
        </w:tc>
        <w:tc>
          <w:tcPr>
            <w:tcW w:w="1980" w:type="dxa"/>
            <w:vAlign w:val="center"/>
          </w:tcPr>
          <w:p w:rsidR="002C6070" w:rsidRDefault="0028494C">
            <w:r>
              <w:t>100</w:t>
            </w:r>
          </w:p>
        </w:tc>
      </w:tr>
      <w:tr w:rsidR="002C6070">
        <w:tc>
          <w:tcPr>
            <w:tcW w:w="1000" w:type="dxa"/>
            <w:vAlign w:val="center"/>
          </w:tcPr>
          <w:p w:rsidR="002C6070" w:rsidRDefault="0028494C">
            <w:r>
              <w:t>合计</w:t>
            </w:r>
          </w:p>
        </w:tc>
        <w:tc>
          <w:tcPr>
            <w:tcW w:w="2360" w:type="dxa"/>
            <w:vAlign w:val="center"/>
          </w:tcPr>
          <w:p w:rsidR="002C6070" w:rsidRDefault="0028494C">
            <w:r>
              <w:t>—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173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—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—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996.30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—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—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6</w:t>
            </w:r>
          </w:p>
        </w:tc>
        <w:tc>
          <w:tcPr>
            <w:tcW w:w="1060" w:type="dxa"/>
            <w:vAlign w:val="center"/>
          </w:tcPr>
          <w:p w:rsidR="002C6070" w:rsidRDefault="0028494C">
            <w:r>
              <w:t>996.30</w:t>
            </w:r>
          </w:p>
        </w:tc>
        <w:tc>
          <w:tcPr>
            <w:tcW w:w="1980" w:type="dxa"/>
            <w:vAlign w:val="center"/>
          </w:tcPr>
          <w:p w:rsidR="002C6070" w:rsidRDefault="0028494C">
            <w:r>
              <w:t>100</w:t>
            </w:r>
          </w:p>
        </w:tc>
      </w:tr>
    </w:tbl>
    <w:p w:rsidR="008B6F70" w:rsidRDefault="0028494C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8" w:name="外窗统计计算表"/>
      <w:bookmarkEnd w:id="27"/>
      <w:bookmarkEnd w:id="28"/>
    </w:p>
    <w:p w:rsidR="00CC024F" w:rsidRDefault="0028494C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CC024F" w:rsidRDefault="0028494C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20"/>
          <w:footerReference w:type="default" r:id="rId21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:rsidR="006A0D53" w:rsidRPr="00811EC1" w:rsidRDefault="0028494C" w:rsidP="00811EC1">
      <w:pPr>
        <w:pStyle w:val="1"/>
        <w:rPr>
          <w:kern w:val="2"/>
        </w:rPr>
      </w:pPr>
      <w:bookmarkStart w:id="29" w:name="_Toc420663553"/>
      <w:r>
        <w:rPr>
          <w:rFonts w:hint="eastAsia"/>
          <w:kern w:val="2"/>
        </w:rPr>
        <w:lastRenderedPageBreak/>
        <w:t>结论</w:t>
      </w:r>
      <w:bookmarkEnd w:id="29"/>
    </w:p>
    <w:p w:rsidR="00057F36" w:rsidRDefault="0028494C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建筑外窗可开启面积比例为</w:t>
      </w:r>
      <w:r>
        <w:rPr>
          <w:rFonts w:ascii="宋体" w:hAnsi="宋体"/>
        </w:rPr>
        <w:t>100%</w:t>
      </w:r>
      <w:r>
        <w:rPr>
          <w:rFonts w:ascii="宋体" w:hAnsi="宋体"/>
        </w:rPr>
        <w:t>，按照</w:t>
      </w:r>
      <w:r>
        <w:rPr>
          <w:rFonts w:ascii="宋体" w:hAnsi="宋体"/>
        </w:rPr>
        <w:t>5.2.2</w:t>
      </w:r>
      <w:r>
        <w:rPr>
          <w:rFonts w:ascii="宋体" w:hAnsi="宋体"/>
        </w:rPr>
        <w:t>中条款</w:t>
      </w:r>
      <w:r>
        <w:rPr>
          <w:rFonts w:ascii="宋体" w:hAnsi="宋体"/>
        </w:rPr>
        <w:t>2</w:t>
      </w:r>
      <w:r>
        <w:rPr>
          <w:rFonts w:ascii="宋体" w:hAnsi="宋体"/>
        </w:rPr>
        <w:t>的规定，得</w:t>
      </w:r>
      <w:r>
        <w:rPr>
          <w:rFonts w:ascii="宋体" w:hAnsi="宋体"/>
        </w:rPr>
        <w:t>6</w:t>
      </w:r>
      <w:r>
        <w:rPr>
          <w:rFonts w:ascii="宋体" w:hAnsi="宋体"/>
        </w:rPr>
        <w:t>分。</w:t>
      </w:r>
    </w:p>
    <w:p w:rsidR="00083217" w:rsidRDefault="0028494C" w:rsidP="00EA6E74">
      <w:pPr>
        <w:pStyle w:val="a0"/>
        <w:ind w:left="360" w:firstLineChars="0" w:firstLine="0"/>
        <w:rPr>
          <w:rFonts w:ascii="宋体" w:hAnsi="宋体"/>
        </w:rPr>
      </w:pPr>
    </w:p>
    <w:p w:rsidR="00083217" w:rsidRPr="00B925EA" w:rsidRDefault="0028494C" w:rsidP="00B925EA">
      <w:pPr>
        <w:pStyle w:val="a0"/>
        <w:ind w:firstLineChars="0" w:firstLine="0"/>
        <w:rPr>
          <w:rFonts w:ascii="宋体" w:hAnsi="宋体"/>
        </w:rPr>
      </w:pPr>
      <w:bookmarkStart w:id="30" w:name="门窗详图"/>
      <w:r w:rsidRPr="00B925EA">
        <w:rPr>
          <w:rFonts w:ascii="宋体" w:hAnsi="宋体" w:hint="eastAsia"/>
        </w:rPr>
        <w:t xml:space="preserve"> </w:t>
      </w:r>
      <w:bookmarkEnd w:id="30"/>
    </w:p>
    <w:p w:rsidR="002C6070" w:rsidRDefault="002C6070"/>
    <w:p w:rsidR="002C6070" w:rsidRDefault="0028494C">
      <w:pPr>
        <w:pStyle w:val="1"/>
      </w:pPr>
      <w:r>
        <w:t>附录：门窗详图</w:t>
      </w:r>
    </w:p>
    <w:p w:rsidR="002C6070" w:rsidRDefault="0028494C">
      <w:r>
        <w:t>无</w:t>
      </w:r>
    </w:p>
    <w:p w:rsidR="002C6070" w:rsidRDefault="002C6070"/>
    <w:sectPr w:rsidR="002C6070" w:rsidSect="001B130F">
      <w:headerReference w:type="default" r:id="rId22"/>
      <w:footerReference w:type="default" r:id="rId23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94C" w:rsidRDefault="0028494C">
      <w:pPr>
        <w:spacing w:line="240" w:lineRule="auto"/>
      </w:pPr>
      <w:r>
        <w:separator/>
      </w:r>
    </w:p>
  </w:endnote>
  <w:endnote w:type="continuationSeparator" w:id="0">
    <w:p w:rsidR="0028494C" w:rsidRDefault="002849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:rsidTr="00E32112">
      <w:tc>
        <w:tcPr>
          <w:tcW w:w="3020" w:type="dxa"/>
        </w:tcPr>
        <w:p w:rsidR="00D20228" w:rsidRPr="00F5023B" w:rsidRDefault="0028494C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:rsidR="00D20228" w:rsidRPr="00F5023B" w:rsidRDefault="0028494C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A75130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A75130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:rsidR="00D20228" w:rsidRPr="00F5023B" w:rsidRDefault="0028494C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D20228" w:rsidRDefault="0028494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5"/>
      <w:gridCol w:w="4726"/>
      <w:gridCol w:w="4723"/>
    </w:tblGrid>
    <w:tr w:rsidR="00715ADB" w:rsidRPr="00F5023B" w:rsidTr="00715ADB">
      <w:tc>
        <w:tcPr>
          <w:tcW w:w="1667" w:type="pct"/>
        </w:tcPr>
        <w:p w:rsidR="00715ADB" w:rsidRPr="00F5023B" w:rsidRDefault="0028494C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28494C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A75130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A75130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28494C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28494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094"/>
    </w:tblGrid>
    <w:tr w:rsidR="00715ADB" w:rsidRPr="00F5023B" w:rsidTr="00715ADB">
      <w:tc>
        <w:tcPr>
          <w:tcW w:w="1667" w:type="pct"/>
        </w:tcPr>
        <w:p w:rsidR="00715ADB" w:rsidRPr="00F5023B" w:rsidRDefault="0028494C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28494C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A75130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A75130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28494C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2849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94C" w:rsidRDefault="0028494C">
      <w:pPr>
        <w:spacing w:line="240" w:lineRule="auto"/>
      </w:pPr>
      <w:r>
        <w:separator/>
      </w:r>
    </w:p>
  </w:footnote>
  <w:footnote w:type="continuationSeparator" w:id="0">
    <w:p w:rsidR="0028494C" w:rsidRDefault="002849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EF1" w:rsidRPr="00D20228" w:rsidRDefault="0028494C" w:rsidP="00553EF1">
    <w:pPr>
      <w:pStyle w:val="a4"/>
    </w:pPr>
    <w:r>
      <w:rPr>
        <w:noProof/>
        <w:lang w:val="en-US"/>
      </w:rPr>
      <w:drawing>
        <wp:inline distT="0" distB="0" distL="0" distR="0" wp14:anchorId="1770EF86" wp14:editId="43D66C59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ADB" w:rsidRPr="00D20228" w:rsidRDefault="0028494C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ADB" w:rsidRPr="00D20228" w:rsidRDefault="0028494C">
    <w:pPr>
      <w:pStyle w:val="a4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130"/>
    <w:rsid w:val="001915A3"/>
    <w:rsid w:val="00217F62"/>
    <w:rsid w:val="0028494C"/>
    <w:rsid w:val="002C6070"/>
    <w:rsid w:val="00A7513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a">
    <w:name w:val="Balloon Text"/>
    <w:basedOn w:val="a"/>
    <w:link w:val="Char1"/>
    <w:rsid w:val="00D70B29"/>
    <w:pPr>
      <w:spacing w:line="240" w:lineRule="auto"/>
    </w:pPr>
    <w:rPr>
      <w:szCs w:val="18"/>
    </w:rPr>
  </w:style>
  <w:style w:type="character" w:customStyle="1" w:styleId="Char1">
    <w:name w:val="批注框文本 Char"/>
    <w:link w:val="aa"/>
    <w:rsid w:val="00D70B29"/>
    <w:rPr>
      <w:sz w:val="18"/>
      <w:szCs w:val="18"/>
      <w:lang w:val="en-GB"/>
    </w:rPr>
  </w:style>
  <w:style w:type="character" w:styleId="ab">
    <w:name w:val="Placeholder Text"/>
    <w:uiPriority w:val="99"/>
    <w:semiHidden/>
    <w:rsid w:val="00D70B29"/>
    <w:rPr>
      <w:color w:val="808080"/>
    </w:rPr>
  </w:style>
  <w:style w:type="character" w:customStyle="1" w:styleId="Char0">
    <w:name w:val="页脚 Char"/>
    <w:link w:val="a5"/>
    <w:uiPriority w:val="99"/>
    <w:rsid w:val="00D20228"/>
    <w:rPr>
      <w:sz w:val="18"/>
      <w:szCs w:val="18"/>
      <w:lang w:val="en-GB"/>
    </w:rPr>
  </w:style>
  <w:style w:type="character" w:customStyle="1" w:styleId="Char">
    <w:name w:val="页眉 Char"/>
    <w:link w:val="a4"/>
    <w:rsid w:val="00D20228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a">
    <w:name w:val="Balloon Text"/>
    <w:basedOn w:val="a"/>
    <w:link w:val="Char1"/>
    <w:rsid w:val="00D70B29"/>
    <w:pPr>
      <w:spacing w:line="240" w:lineRule="auto"/>
    </w:pPr>
    <w:rPr>
      <w:szCs w:val="18"/>
    </w:rPr>
  </w:style>
  <w:style w:type="character" w:customStyle="1" w:styleId="Char1">
    <w:name w:val="批注框文本 Char"/>
    <w:link w:val="aa"/>
    <w:rsid w:val="00D70B29"/>
    <w:rPr>
      <w:sz w:val="18"/>
      <w:szCs w:val="18"/>
      <w:lang w:val="en-GB"/>
    </w:rPr>
  </w:style>
  <w:style w:type="character" w:styleId="ab">
    <w:name w:val="Placeholder Text"/>
    <w:uiPriority w:val="99"/>
    <w:semiHidden/>
    <w:rsid w:val="00D70B29"/>
    <w:rPr>
      <w:color w:val="808080"/>
    </w:rPr>
  </w:style>
  <w:style w:type="character" w:customStyle="1" w:styleId="Char0">
    <w:name w:val="页脚 Char"/>
    <w:link w:val="a5"/>
    <w:uiPriority w:val="99"/>
    <w:rsid w:val="00D20228"/>
    <w:rPr>
      <w:sz w:val="18"/>
      <w:szCs w:val="18"/>
      <w:lang w:val="en-GB"/>
    </w:rPr>
  </w:style>
  <w:style w:type="character" w:customStyle="1" w:styleId="Char">
    <w:name w:val="页眉 Char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ner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1</TotalTime>
  <Pages>5</Pages>
  <Words>241</Words>
  <Characters>1374</Characters>
  <Application>Microsoft Office Word</Application>
  <DocSecurity>0</DocSecurity>
  <Lines>11</Lines>
  <Paragraphs>3</Paragraphs>
  <ScaleCrop>false</ScaleCrop>
  <Company>ths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creator>winner</dc:creator>
  <cp:lastModifiedBy>winner</cp:lastModifiedBy>
  <cp:revision>1</cp:revision>
  <cp:lastPrinted>1900-12-31T16:00:00Z</cp:lastPrinted>
  <dcterms:created xsi:type="dcterms:W3CDTF">2021-01-06T11:10:00Z</dcterms:created>
  <dcterms:modified xsi:type="dcterms:W3CDTF">2021-01-06T11:11:00Z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