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D3" w:rsidRPr="002E31EC" w:rsidRDefault="00D62FD3" w:rsidP="00D62FD3">
      <w:pPr>
        <w:spacing w:line="320" w:lineRule="exact"/>
        <w:rPr>
          <w:rFonts w:ascii="宋体" w:hAnsi="宋体"/>
          <w:color w:val="000000"/>
          <w:szCs w:val="21"/>
        </w:rPr>
      </w:pPr>
    </w:p>
    <w:p w:rsidR="00D62FD3" w:rsidRPr="00FA76F4" w:rsidRDefault="00D62FD3" w:rsidP="00D62FD3">
      <w:pPr>
        <w:spacing w:line="320" w:lineRule="exact"/>
        <w:outlineLvl w:val="2"/>
        <w:rPr>
          <w:b/>
          <w:color w:val="000000"/>
          <w:sz w:val="24"/>
        </w:rPr>
      </w:pPr>
      <w:r w:rsidRPr="00FA76F4">
        <w:rPr>
          <w:b/>
          <w:color w:val="000000"/>
          <w:sz w:val="24"/>
        </w:rPr>
        <w:t xml:space="preserve">6.1.2 </w:t>
      </w:r>
      <w:r w:rsidRPr="00FA76F4">
        <w:rPr>
          <w:b/>
          <w:color w:val="000000"/>
          <w:sz w:val="24"/>
        </w:rPr>
        <w:t>给排水系统设置应合理、完善、安全。</w:t>
      </w:r>
    </w:p>
    <w:p w:rsidR="00D62FD3" w:rsidRPr="00FA76F4" w:rsidRDefault="00D62FD3" w:rsidP="00D62FD3">
      <w:pPr>
        <w:spacing w:line="320" w:lineRule="exact"/>
        <w:rPr>
          <w:b/>
          <w:color w:val="000000"/>
          <w:szCs w:val="21"/>
        </w:rPr>
      </w:pPr>
    </w:p>
    <w:p w:rsidR="00D62FD3" w:rsidRPr="00FA76F4" w:rsidRDefault="00D62FD3" w:rsidP="00D62FD3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FA76F4">
        <w:rPr>
          <w:b/>
          <w:bCs/>
          <w:color w:val="000000"/>
          <w:szCs w:val="21"/>
        </w:rPr>
        <w:t>1)</w:t>
      </w:r>
      <w:r w:rsidRPr="00FA76F4">
        <w:rPr>
          <w:b/>
          <w:bCs/>
          <w:color w:val="000000"/>
          <w:szCs w:val="21"/>
        </w:rPr>
        <w:tab/>
      </w:r>
      <w:r w:rsidRPr="00FA76F4">
        <w:rPr>
          <w:b/>
          <w:color w:val="000000"/>
          <w:spacing w:val="1"/>
          <w:szCs w:val="21"/>
        </w:rPr>
        <w:t>达标自评</w:t>
      </w:r>
    </w:p>
    <w:p w:rsidR="00D62FD3" w:rsidRPr="002E31EC" w:rsidRDefault="00D13ADB" w:rsidP="00D62FD3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spacing w:val="1"/>
          <w:lang w:eastAsia="zh-CN"/>
        </w:rPr>
        <w:sym w:font="Wingdings" w:char="F0FE"/>
      </w:r>
      <w:r w:rsidR="00D62FD3" w:rsidRPr="002E31EC">
        <w:rPr>
          <w:color w:val="000000"/>
          <w:lang w:eastAsia="zh-CN"/>
        </w:rPr>
        <w:t>达标</w:t>
      </w:r>
      <w:r w:rsidR="00D62FD3" w:rsidRPr="002E31EC">
        <w:rPr>
          <w:color w:val="000000"/>
          <w:spacing w:val="-2"/>
          <w:lang w:eastAsia="zh-CN"/>
        </w:rPr>
        <w:t>；</w:t>
      </w:r>
      <w:r w:rsidR="00D62FD3" w:rsidRPr="002E31EC">
        <w:rPr>
          <w:color w:val="000000"/>
          <w:lang w:eastAsia="zh-CN"/>
        </w:rPr>
        <w:t>□不达标</w:t>
      </w:r>
    </w:p>
    <w:p w:rsidR="00D62FD3" w:rsidRPr="002E31EC" w:rsidRDefault="00D62FD3" w:rsidP="00D62FD3">
      <w:pPr>
        <w:spacing w:line="320" w:lineRule="exact"/>
        <w:rPr>
          <w:rFonts w:ascii="宋体" w:hAnsi="宋体"/>
          <w:color w:val="000000"/>
          <w:szCs w:val="21"/>
        </w:rPr>
      </w:pPr>
    </w:p>
    <w:p w:rsidR="00D62FD3" w:rsidRPr="00FA76F4" w:rsidRDefault="00D62FD3" w:rsidP="00D62FD3">
      <w:pPr>
        <w:pStyle w:val="a6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62FD3" w:rsidRDefault="00D62FD3" w:rsidP="00D62FD3">
      <w:pPr>
        <w:pStyle w:val="a6"/>
        <w:tabs>
          <w:tab w:val="left" w:pos="285"/>
        </w:tabs>
        <w:spacing w:line="320" w:lineRule="exact"/>
        <w:ind w:left="0"/>
        <w:jc w:val="both"/>
        <w:rPr>
          <w:u w:val="single"/>
          <w:lang w:eastAsia="zh-CN"/>
        </w:rPr>
      </w:pPr>
      <w:r>
        <w:rPr>
          <w:rFonts w:hint="eastAsia"/>
          <w:lang w:eastAsia="zh-CN"/>
        </w:rPr>
        <w:t>给排水系统设置包括：</w:t>
      </w:r>
      <w:r w:rsidR="00D13ADB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设计依据</w:t>
      </w:r>
      <w:r>
        <w:rPr>
          <w:lang w:eastAsia="zh-CN"/>
        </w:rPr>
        <w:t xml:space="preserve"> </w:t>
      </w:r>
      <w:r w:rsidR="00D13ADB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用水压力及分区情况</w:t>
      </w:r>
      <w:r>
        <w:rPr>
          <w:lang w:eastAsia="zh-CN"/>
        </w:rPr>
        <w:t xml:space="preserve"> </w:t>
      </w:r>
      <w:r w:rsidR="00D13ADB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阀门、管材、管件的选用及避免管网漏损措施</w:t>
      </w:r>
      <w:r>
        <w:rPr>
          <w:lang w:eastAsia="zh-CN"/>
        </w:rPr>
        <w:t xml:space="preserve"> </w:t>
      </w:r>
      <w:r w:rsidR="00D13ADB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用水水质要求及水质安全保障措施</w:t>
      </w:r>
      <w:r>
        <w:rPr>
          <w:lang w:eastAsia="zh-CN"/>
        </w:rPr>
        <w:t xml:space="preserve"> </w:t>
      </w:r>
      <w:r w:rsidR="00D13ADB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污水收集处理排放情况</w:t>
      </w:r>
      <w:r>
        <w:rPr>
          <w:lang w:eastAsia="zh-CN"/>
        </w:rPr>
        <w:t xml:space="preserve"> </w:t>
      </w:r>
      <w:r w:rsidR="00D13ADB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水表设置</w:t>
      </w:r>
      <w:r>
        <w:rPr>
          <w:lang w:eastAsia="zh-CN"/>
        </w:rPr>
        <w:t xml:space="preserve"> </w:t>
      </w:r>
      <w:r w:rsidR="00D13ADB">
        <w:rPr>
          <w:rFonts w:hint="eastAsia"/>
          <w:color w:val="000000"/>
          <w:spacing w:val="1"/>
          <w:lang w:eastAsia="zh-CN"/>
        </w:rPr>
        <w:sym w:font="Wingdings" w:char="F0FE"/>
      </w:r>
      <w:r>
        <w:rPr>
          <w:rFonts w:hint="eastAsia"/>
          <w:lang w:eastAsia="zh-CN"/>
        </w:rPr>
        <w:t>节能节水措施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□其他</w:t>
      </w:r>
      <w:r>
        <w:rPr>
          <w:rFonts w:hint="eastAsia"/>
          <w:u w:val="single"/>
          <w:lang w:eastAsia="zh-CN"/>
        </w:rPr>
        <w:t xml:space="preserve">                  </w:t>
      </w:r>
    </w:p>
    <w:p w:rsidR="00D62FD3" w:rsidRPr="0053524D" w:rsidRDefault="00D62FD3" w:rsidP="00D62FD3">
      <w:pPr>
        <w:pStyle w:val="a6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/>
          <w:lang w:eastAsia="zh-CN"/>
        </w:rPr>
      </w:pPr>
      <w:r>
        <w:rPr>
          <w:rFonts w:hint="eastAsia"/>
          <w:lang w:eastAsia="zh-CN"/>
        </w:rPr>
        <w:t>根据上述内容，请简要说明给排水系统设置情况。（</w:t>
      </w:r>
      <w:r w:rsidRPr="0053524D">
        <w:rPr>
          <w:rFonts w:ascii="Times New Roman" w:hAnsi="Times New Roman"/>
          <w:lang w:eastAsia="zh-CN"/>
        </w:rPr>
        <w:t>300</w:t>
      </w:r>
      <w:r>
        <w:rPr>
          <w:rFonts w:hint="eastAsia"/>
          <w:lang w:eastAsia="zh-CN"/>
        </w:rPr>
        <w:t>字以内）</w:t>
      </w:r>
    </w:p>
    <w:p w:rsidR="00D62FD3" w:rsidRPr="002E31EC" w:rsidRDefault="00D62FD3" w:rsidP="00D62FD3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41910</wp:posOffset>
                </wp:positionV>
                <wp:extent cx="5662295" cy="1428750"/>
                <wp:effectExtent l="8890" t="3810" r="5715" b="571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295" cy="1428750"/>
                          <a:chOff x="1731" y="441"/>
                          <a:chExt cx="8445" cy="3429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736" y="447"/>
                            <a:ext cx="8434" cy="2"/>
                            <a:chOff x="1736" y="447"/>
                            <a:chExt cx="8434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736" y="447"/>
                              <a:ext cx="8434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8434"/>
                                <a:gd name="T2" fmla="+- 0 10170 1736"/>
                                <a:gd name="T3" fmla="*/ T2 w 8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34">
                                  <a:moveTo>
                                    <a:pt x="0" y="0"/>
                                  </a:moveTo>
                                  <a:lnTo>
                                    <a:pt x="84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741" y="452"/>
                            <a:ext cx="2" cy="3413"/>
                            <a:chOff x="1741" y="452"/>
                            <a:chExt cx="2" cy="3413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741" y="452"/>
                              <a:ext cx="2" cy="3413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3413"/>
                                <a:gd name="T2" fmla="+- 0 3864 452"/>
                                <a:gd name="T3" fmla="*/ 3864 h 3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3">
                                  <a:moveTo>
                                    <a:pt x="0" y="0"/>
                                  </a:moveTo>
                                  <a:lnTo>
                                    <a:pt x="0" y="34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736" y="3860"/>
                            <a:ext cx="8434" cy="2"/>
                            <a:chOff x="1736" y="3860"/>
                            <a:chExt cx="8434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736" y="3860"/>
                              <a:ext cx="8434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8434"/>
                                <a:gd name="T2" fmla="+- 0 10170 1736"/>
                                <a:gd name="T3" fmla="*/ T2 w 8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34">
                                  <a:moveTo>
                                    <a:pt x="0" y="0"/>
                                  </a:moveTo>
                                  <a:lnTo>
                                    <a:pt x="84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5" y="452"/>
                            <a:ext cx="2" cy="3413"/>
                            <a:chOff x="10165" y="452"/>
                            <a:chExt cx="2" cy="3413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5" y="452"/>
                              <a:ext cx="2" cy="3413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3413"/>
                                <a:gd name="T2" fmla="+- 0 3864 452"/>
                                <a:gd name="T3" fmla="*/ 3864 h 3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3">
                                  <a:moveTo>
                                    <a:pt x="0" y="0"/>
                                  </a:moveTo>
                                  <a:lnTo>
                                    <a:pt x="0" y="34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D5B2" id="组合 28" o:spid="_x0000_s1026" style="position:absolute;left:0;text-align:left;margin-left:81.7pt;margin-top:3.3pt;width:445.85pt;height:112.5pt;z-index:-251657216;mso-position-horizontal-relative:page" coordorigin="1731,441" coordsize="844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">
                <v:group id="Group 3" o:spid="_x0000_s1027" style="position:absolute;left:1736;top:447;width:8434;height:2" coordorigin="1736,447" coordsize="8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736;top:447;width:8434;height:2;visibility:visible;mso-wrap-style:square;v-text-anchor:top" coordsize="8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aEMAA&#10;AADbAAAADwAAAGRycy9kb3ducmV2LnhtbERPTYvCMBC9C/6HMMLeNNWqdLtGkV1Fj1oFr7PNbFts&#10;JqXJav335iB4fLzvxaoztbhR6yrLCsajCARxbnXFhYLzaTtMQDiPrLG2TAoe5GC17PcWmGp75yPd&#10;Ml+IEMIuRQWl900qpctLMuhGtiEO3J9tDfoA20LqFu8h3NRyEkVzabDi0FBiQ98l5dfs3yj4jHc/&#10;m8Qfkxllv2c7PVxm2TZW6mPQrb9AeOr8W/xy77WCOKwPX8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qaEMAAAADbAAAADwAAAAAAAAAAAAAAAACYAgAAZHJzL2Rvd25y&#10;ZXYueG1sUEsFBgAAAAAEAAQA9QAAAIUDAAAAAA==&#10;" path="m,l8434,e" filled="f" strokeweight=".58pt">
                    <v:path arrowok="t" o:connecttype="custom" o:connectlocs="0,0;8434,0" o:connectangles="0,0"/>
                  </v:shape>
                </v:group>
                <v:group id="Group 5" o:spid="_x0000_s1029" style="position:absolute;left:1741;top:452;width:2;height:3413" coordorigin="1741,452" coordsize="2,3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741;top:452;width:2;height:3413;visibility:visible;mso-wrap-style:square;v-text-anchor:top" coordsize="2,3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zSMMA&#10;AADbAAAADwAAAGRycy9kb3ducmV2LnhtbESPQWvCQBSE7wX/w/IEb3WjLUGiq4ggCD3YxoB4e2Sf&#10;STD7NuyuMf57t1DocZiZb5jVZjCt6Mn5xrKC2TQBQVxa3XCloDjt3xcgfEDW2FomBU/ysFmP3laY&#10;afvgH+rzUIkIYZ+hgjqELpPSlzUZ9FPbEUfvap3BEKWrpHb4iHDTynmSpNJgw3Ghxo52NZW3/G4U&#10;cH5Mz33qG3SXYve9l8Xn1+Km1GQ8bJcgAg3hP/zXPmgFH3P4/RJ/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lzSMMAAADbAAAADwAAAAAAAAAAAAAAAACYAgAAZHJzL2Rv&#10;d25yZXYueG1sUEsFBgAAAAAEAAQA9QAAAIgDAAAAAA==&#10;" path="m,l,3412e" filled="f" strokeweight=".58pt">
                    <v:path arrowok="t" o:connecttype="custom" o:connectlocs="0,452;0,3864" o:connectangles="0,0"/>
                  </v:shape>
                </v:group>
                <v:group id="Group 7" o:spid="_x0000_s1031" style="position:absolute;left:1736;top:3860;width:8434;height:2" coordorigin="1736,3860" coordsize="8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736;top:3860;width:8434;height:2;visibility:visible;mso-wrap-style:square;v-text-anchor:top" coordsize="8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cE8QA&#10;AADbAAAADwAAAGRycy9kb3ducmV2LnhtbESPQWvCQBSE74X+h+UVetNNmygxZpXSVurRRMHrM/tM&#10;QrNvQ3ar6b/vCkKPw8x8w+Tr0XTiQoNrLSt4mUYgiCurW64VHPabSQrCeWSNnWVS8EsO1qvHhxwz&#10;ba9c0KX0tQgQdhkqaLzvMyld1ZBBN7U9cfDOdjDogxxqqQe8Brjp5GsUzaXBlsNCgz29N1R9lz9G&#10;wSL++vhMfZHOqDwdbLI7zspNrNTz0/i2BOFp9P/he3urFcQJ3L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xnBPEAAAA2wAAAA8AAAAAAAAAAAAAAAAAmAIAAGRycy9k&#10;b3ducmV2LnhtbFBLBQYAAAAABAAEAPUAAACJAwAAAAA=&#10;" path="m,l8434,e" filled="f" strokeweight=".58pt">
                    <v:path arrowok="t" o:connecttype="custom" o:connectlocs="0,0;8434,0" o:connectangles="0,0"/>
                  </v:shape>
                </v:group>
                <v:group id="Group 9" o:spid="_x0000_s1033" style="position:absolute;left:10165;top:452;width:2;height:3413" coordorigin="10165,452" coordsize="2,3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5;top:452;width:2;height:3413;visibility:visible;mso-wrap-style:square;v-text-anchor:top" coordsize="2,3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J1S8MA&#10;AADbAAAADwAAAGRycy9kb3ducmV2LnhtbESPT4vCMBTE7wt+h/CEva2pfyhSjSKCIHhY7RYWb4/m&#10;2Rabl5LE2v32m4UFj8PM/IZZbwfTip6cbywrmE4SEMSl1Q1XCoqvw8cShA/IGlvLpOCHPGw3o7c1&#10;Zto++UJ9HioRIewzVFCH0GVS+rImg35iO+Lo3awzGKJ0ldQOnxFuWjlLklQabDgu1NjRvqbynj+M&#10;As4/0+8+9Q26a7E/H2SxOC3vSr2Ph90KRKAhvML/7aNWME/h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J1S8MAAADbAAAADwAAAAAAAAAAAAAAAACYAgAAZHJzL2Rv&#10;d25yZXYueG1sUEsFBgAAAAAEAAQA9QAAAIgDAAAAAA==&#10;" path="m,l,3412e" filled="f" strokeweight=".58pt">
                    <v:path arrowok="t" o:connecttype="custom" o:connectlocs="0,452;0,3864" o:connectangles="0,0"/>
                  </v:shape>
                </v:group>
                <w10:wrap anchorx="page"/>
              </v:group>
            </w:pict>
          </mc:Fallback>
        </mc:AlternateContent>
      </w:r>
    </w:p>
    <w:p w:rsidR="00D62FD3" w:rsidRPr="002E31EC" w:rsidRDefault="00D13ADB" w:rsidP="00D62FD3">
      <w:pPr>
        <w:spacing w:line="320" w:lineRule="exact"/>
        <w:rPr>
          <w:color w:val="000000"/>
        </w:rPr>
      </w:pPr>
      <w:r w:rsidRPr="00D13ADB">
        <w:rPr>
          <w:rFonts w:hint="eastAsia"/>
          <w:color w:val="000000"/>
        </w:rPr>
        <w:t>系统概况：本住宅生活给水系统采用垂直分区并联供水的方式，系统分三个区，低区市政自来水直接供给，中、高区均由泵房内各分区无负压供水设备供给，</w:t>
      </w:r>
      <w:r w:rsidRPr="00D13ADB">
        <w:rPr>
          <w:rFonts w:hint="eastAsia"/>
          <w:color w:val="000000"/>
        </w:rPr>
        <w:t xml:space="preserve"> </w:t>
      </w:r>
      <w:r w:rsidRPr="00D13ADB">
        <w:rPr>
          <w:rFonts w:hint="eastAsia"/>
          <w:color w:val="000000"/>
        </w:rPr>
        <w:t>供水设备位于地下生活加压泵房内，二次供水设施中的涉水产品均应符合现行国家标准《生活应用水输配水设备及防护材料的安全性评价标准》</w:t>
      </w:r>
      <w:r w:rsidRPr="00D13ADB">
        <w:rPr>
          <w:rFonts w:hint="eastAsia"/>
          <w:color w:val="000000"/>
        </w:rPr>
        <w:t>GB/T17219</w:t>
      </w:r>
      <w:r w:rsidRPr="00D13ADB">
        <w:rPr>
          <w:rFonts w:hint="eastAsia"/>
          <w:color w:val="000000"/>
        </w:rPr>
        <w:t>的有关规定，严禁二次供水管道与非饮用水管道连接。给水系统调试后必须对供水设备、管道进行冲洗和消毒。</w:t>
      </w:r>
    </w:p>
    <w:p w:rsidR="00D62FD3" w:rsidRPr="002E31EC" w:rsidRDefault="00D62FD3" w:rsidP="00D62FD3">
      <w:pPr>
        <w:spacing w:line="320" w:lineRule="exact"/>
        <w:rPr>
          <w:color w:val="000000"/>
        </w:rPr>
      </w:pPr>
    </w:p>
    <w:p w:rsidR="00D62FD3" w:rsidRPr="002E31EC" w:rsidRDefault="00D62FD3" w:rsidP="00D62FD3">
      <w:pPr>
        <w:spacing w:line="320" w:lineRule="exact"/>
        <w:rPr>
          <w:rFonts w:hint="eastAsia"/>
          <w:color w:val="000000"/>
          <w:szCs w:val="21"/>
        </w:rPr>
      </w:pPr>
    </w:p>
    <w:p w:rsidR="00D62FD3" w:rsidRPr="00FA76F4" w:rsidRDefault="00D62FD3" w:rsidP="00D62FD3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62FD3" w:rsidRPr="00FA76F4" w:rsidRDefault="00D62FD3" w:rsidP="00D62FD3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FA76F4">
        <w:rPr>
          <w:rFonts w:ascii="Times New Roman" w:hAnsi="Times New Roman"/>
          <w:b/>
          <w:color w:val="000000"/>
          <w:lang w:eastAsia="zh-CN"/>
        </w:rPr>
        <w:t>料及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D62FD3" w:rsidRPr="002E31EC" w:rsidRDefault="00D62FD3" w:rsidP="00D62FD3">
      <w:pPr>
        <w:pStyle w:val="a6"/>
        <w:spacing w:line="320" w:lineRule="exact"/>
        <w:ind w:left="42" w:hangingChars="20" w:hanging="42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给排水专业图纸及设计说明：应包括设计依据、用水压力及分区、阀门管材管件的选用及避免管网漏损措施、用水水质要求及水质安全保障措施、污水收集处理排放情况等，系统图应体现给水、热水、中水系统的分区设置和减压措施等，平面图应体现给水管道、排水管道平面位置，室外平面图应体现场地标高、各类管线平面布局及管径、相关设施位置等。</w:t>
      </w:r>
    </w:p>
    <w:p w:rsidR="00D62FD3" w:rsidRPr="002E31EC" w:rsidRDefault="00D62FD3" w:rsidP="00D62FD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62FD3" w:rsidRPr="002E31EC" w:rsidRDefault="00D62FD3" w:rsidP="00D62FD3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ge">
                  <wp:posOffset>6201410</wp:posOffset>
                </wp:positionV>
                <wp:extent cx="5753100" cy="765810"/>
                <wp:effectExtent l="8890" t="10160" r="10160" b="508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65810"/>
                          <a:chOff x="1794" y="13342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13348"/>
                            <a:ext cx="8687" cy="2"/>
                            <a:chOff x="1800" y="13348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1334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13352"/>
                            <a:ext cx="2" cy="1189"/>
                            <a:chOff x="1805" y="13352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13352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3352 13352"/>
                                <a:gd name="T1" fmla="*/ 13352 h 1189"/>
                                <a:gd name="T2" fmla="+- 0 14542 13352"/>
                                <a:gd name="T3" fmla="*/ 1454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4537"/>
                            <a:ext cx="8687" cy="2"/>
                            <a:chOff x="1800" y="14537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4537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13352"/>
                            <a:ext cx="2" cy="1189"/>
                            <a:chOff x="10482" y="13352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13352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3352 13352"/>
                                <a:gd name="T1" fmla="*/ 13352 h 1189"/>
                                <a:gd name="T2" fmla="+- 0 14542 13352"/>
                                <a:gd name="T3" fmla="*/ 1454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5C1B5" id="组合 19" o:spid="_x0000_s1026" style="position:absolute;left:0;text-align:left;margin-left:81.7pt;margin-top:488.3pt;width:453pt;height:60.3pt;z-index:-251656192;mso-position-horizontal-relative:page;mso-position-vertical-relative:page" coordorigin="1794,13342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">
                <v:group id="Group 12" o:spid="_x0000_s1027" style="position:absolute;left:1800;top:13348;width:8687;height:2" coordorigin="1800,1334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1334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13352;width:2;height:1189" coordorigin="1805,13352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13352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90e" filled="f" strokeweight=".58pt">
                    <v:path arrowok="t" o:connecttype="custom" o:connectlocs="0,13352;0,14542" o:connectangles="0,0"/>
                  </v:shape>
                </v:group>
                <v:group id="Group 16" o:spid="_x0000_s1031" style="position:absolute;left:1800;top:14537;width:8687;height:2" coordorigin="1800,14537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4537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13352;width:2;height:1189" coordorigin="10482,13352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13352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90e" filled="f" strokeweight=".58pt">
                    <v:path arrowok="t" o:connecttype="custom" o:connectlocs="0,13352;0,1454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91A45" w:rsidRPr="00D62FD3" w:rsidRDefault="00D13ADB" w:rsidP="00D62FD3">
      <w:r>
        <w:rPr>
          <w:rFonts w:hint="eastAsia"/>
        </w:rPr>
        <w:t>给排</w:t>
      </w:r>
      <w:bookmarkStart w:id="0" w:name="_GoBack"/>
      <w:bookmarkEnd w:id="0"/>
      <w:r>
        <w:rPr>
          <w:rFonts w:hint="eastAsia"/>
        </w:rPr>
        <w:t>水专业图纸及设计说明</w:t>
      </w:r>
    </w:p>
    <w:sectPr w:rsidR="00691A45" w:rsidRPr="00D6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B91" w:rsidRDefault="00991B91" w:rsidP="00B26184">
      <w:r>
        <w:separator/>
      </w:r>
    </w:p>
  </w:endnote>
  <w:endnote w:type="continuationSeparator" w:id="0">
    <w:p w:rsidR="00991B91" w:rsidRDefault="00991B91" w:rsidP="00B2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B91" w:rsidRDefault="00991B91" w:rsidP="00B26184">
      <w:r>
        <w:separator/>
      </w:r>
    </w:p>
  </w:footnote>
  <w:footnote w:type="continuationSeparator" w:id="0">
    <w:p w:rsidR="00991B91" w:rsidRDefault="00991B91" w:rsidP="00B26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BE"/>
    <w:rsid w:val="0015345E"/>
    <w:rsid w:val="00203A6D"/>
    <w:rsid w:val="004F7F99"/>
    <w:rsid w:val="0052008E"/>
    <w:rsid w:val="005544A3"/>
    <w:rsid w:val="005B4DBE"/>
    <w:rsid w:val="00666BF0"/>
    <w:rsid w:val="00691A45"/>
    <w:rsid w:val="008836AD"/>
    <w:rsid w:val="00991B91"/>
    <w:rsid w:val="00AA3376"/>
    <w:rsid w:val="00B26184"/>
    <w:rsid w:val="00B469DF"/>
    <w:rsid w:val="00D01A52"/>
    <w:rsid w:val="00D13ADB"/>
    <w:rsid w:val="00D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E0EA28-5823-4C6E-87C0-BF4EC21E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8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A3376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18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18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184"/>
    <w:rPr>
      <w:sz w:val="18"/>
      <w:szCs w:val="18"/>
    </w:rPr>
  </w:style>
  <w:style w:type="character" w:customStyle="1" w:styleId="Char1">
    <w:name w:val="条文 Char"/>
    <w:link w:val="a5"/>
    <w:rsid w:val="00B26184"/>
    <w:rPr>
      <w:sz w:val="24"/>
      <w:szCs w:val="24"/>
    </w:rPr>
  </w:style>
  <w:style w:type="paragraph" w:customStyle="1" w:styleId="a5">
    <w:name w:val="条文"/>
    <w:basedOn w:val="a"/>
    <w:link w:val="Char1"/>
    <w:rsid w:val="00B26184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AA3376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AA3376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AA3376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9</cp:revision>
  <cp:lastPrinted>2016-11-15T02:35:00Z</cp:lastPrinted>
  <dcterms:created xsi:type="dcterms:W3CDTF">2016-10-25T02:28:00Z</dcterms:created>
  <dcterms:modified xsi:type="dcterms:W3CDTF">2021-03-12T10:52:00Z</dcterms:modified>
</cp:coreProperties>
</file>