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FF" w:rsidRDefault="00EC34FF" w:rsidP="00C8113B">
      <w:pPr>
        <w:spacing w:line="320" w:lineRule="exact"/>
        <w:outlineLvl w:val="2"/>
        <w:rPr>
          <w:b/>
          <w:color w:val="000000"/>
          <w:sz w:val="24"/>
        </w:rPr>
      </w:pPr>
    </w:p>
    <w:p w:rsidR="00C8113B" w:rsidRPr="004B4810" w:rsidRDefault="00C8113B" w:rsidP="00C8113B">
      <w:pPr>
        <w:spacing w:line="320" w:lineRule="exact"/>
        <w:outlineLvl w:val="2"/>
        <w:rPr>
          <w:b/>
          <w:color w:val="000000"/>
          <w:sz w:val="24"/>
        </w:rPr>
      </w:pPr>
      <w:r w:rsidRPr="004B4810">
        <w:rPr>
          <w:b/>
          <w:color w:val="000000"/>
          <w:sz w:val="24"/>
        </w:rPr>
        <w:t xml:space="preserve">7.2.12 </w:t>
      </w:r>
      <w:r w:rsidRPr="004B4810">
        <w:rPr>
          <w:b/>
          <w:color w:val="000000"/>
          <w:sz w:val="24"/>
        </w:rPr>
        <w:t>合理采用高耐久性建筑结构材料。（总分</w:t>
      </w:r>
      <w:r w:rsidRPr="004B4810">
        <w:rPr>
          <w:b/>
          <w:color w:val="000000"/>
          <w:sz w:val="24"/>
        </w:rPr>
        <w:t xml:space="preserve"> 5 </w:t>
      </w:r>
      <w:r w:rsidRPr="004B4810">
        <w:rPr>
          <w:b/>
          <w:color w:val="000000"/>
          <w:sz w:val="24"/>
        </w:rPr>
        <w:t>分）</w:t>
      </w:r>
    </w:p>
    <w:p w:rsidR="00C8113B" w:rsidRPr="004B4810" w:rsidRDefault="00C8113B" w:rsidP="00C8113B">
      <w:pPr>
        <w:spacing w:line="320" w:lineRule="exact"/>
        <w:rPr>
          <w:rFonts w:ascii="宋体" w:hAnsi="宋体"/>
          <w:b/>
          <w:color w:val="000000"/>
          <w:szCs w:val="21"/>
        </w:rPr>
      </w:pPr>
    </w:p>
    <w:p w:rsidR="00C8113B" w:rsidRPr="002E31EC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1</w:t>
      </w:r>
      <w:r w:rsidRPr="004B4810">
        <w:rPr>
          <w:rFonts w:ascii="Times New Roman" w:hAnsi="Times New Roman"/>
          <w:b/>
          <w:color w:val="000000"/>
          <w:spacing w:val="-15"/>
          <w:lang w:eastAsia="zh-CN"/>
        </w:rPr>
        <w:t>）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得</w:t>
      </w:r>
      <w:r w:rsidRPr="004B4810">
        <w:rPr>
          <w:rFonts w:ascii="Times New Roman" w:hAnsi="Times New Roman"/>
          <w:b/>
          <w:color w:val="000000"/>
          <w:lang w:eastAsia="zh-CN"/>
        </w:rPr>
        <w:t>分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自</w:t>
      </w:r>
      <w:r w:rsidRPr="004B4810">
        <w:rPr>
          <w:rFonts w:ascii="Times New Roman" w:hAnsi="Times New Roman"/>
          <w:b/>
          <w:color w:val="000000"/>
          <w:spacing w:val="-16"/>
          <w:lang w:eastAsia="zh-CN"/>
        </w:rPr>
        <w:t>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4546"/>
        <w:gridCol w:w="1451"/>
        <w:gridCol w:w="1103"/>
      </w:tblGrid>
      <w:tr w:rsidR="00C8113B" w:rsidRPr="00E41E17" w:rsidTr="00C10215">
        <w:tc>
          <w:tcPr>
            <w:tcW w:w="1526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4961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评价内容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评价分值</w:t>
            </w:r>
          </w:p>
        </w:tc>
        <w:tc>
          <w:tcPr>
            <w:tcW w:w="1174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自评得分</w:t>
            </w:r>
          </w:p>
        </w:tc>
      </w:tr>
      <w:tr w:rsidR="00C8113B" w:rsidRPr="00E41E17" w:rsidTr="00C10215">
        <w:tc>
          <w:tcPr>
            <w:tcW w:w="1526" w:type="dxa"/>
          </w:tcPr>
          <w:p w:rsidR="00C8113B" w:rsidRPr="00E41E17" w:rsidRDefault="00F30BEE" w:rsidP="00C10215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FE"/>
            </w:r>
            <w:r w:rsidR="00C8113B" w:rsidRPr="00E41E17">
              <w:rPr>
                <w:rFonts w:hint="eastAsia"/>
                <w:color w:val="000000"/>
                <w:szCs w:val="21"/>
              </w:rPr>
              <w:t>混凝土结构</w:t>
            </w:r>
          </w:p>
        </w:tc>
        <w:tc>
          <w:tcPr>
            <w:tcW w:w="4961" w:type="dxa"/>
          </w:tcPr>
          <w:p w:rsidR="00C8113B" w:rsidRPr="00E41E17" w:rsidRDefault="00C8113B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高耐久性混凝土用量占混凝土总量的比例达到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 xml:space="preserve">50% 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74" w:type="dxa"/>
          </w:tcPr>
          <w:p w:rsidR="00C8113B" w:rsidRPr="00E41E17" w:rsidRDefault="00F30B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  <w:tr w:rsidR="00C8113B" w:rsidRPr="00E41E17" w:rsidTr="00C10215">
        <w:tc>
          <w:tcPr>
            <w:tcW w:w="1526" w:type="dxa"/>
          </w:tcPr>
          <w:p w:rsidR="00C8113B" w:rsidRPr="00E41E17" w:rsidRDefault="00C8113B" w:rsidP="00C10215">
            <w:pPr>
              <w:spacing w:line="320" w:lineRule="exact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□钢结构</w:t>
            </w:r>
          </w:p>
        </w:tc>
        <w:tc>
          <w:tcPr>
            <w:tcW w:w="4961" w:type="dxa"/>
          </w:tcPr>
          <w:p w:rsidR="00C8113B" w:rsidRPr="00E41E17" w:rsidRDefault="00C8113B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采用耐候结构钢或耐候型防腐涂料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74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8113B" w:rsidRPr="00E41E17" w:rsidTr="00C10215">
        <w:tc>
          <w:tcPr>
            <w:tcW w:w="1526" w:type="dxa"/>
          </w:tcPr>
          <w:p w:rsidR="00C8113B" w:rsidRPr="00E41E17" w:rsidRDefault="00C8113B" w:rsidP="00C10215">
            <w:pPr>
              <w:spacing w:line="320" w:lineRule="exact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4961" w:type="dxa"/>
          </w:tcPr>
          <w:p w:rsidR="00C8113B" w:rsidRPr="00E41E17" w:rsidRDefault="00C8113B" w:rsidP="00C10215">
            <w:pPr>
              <w:spacing w:line="320" w:lineRule="exact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□砌体结构</w:t>
            </w:r>
            <w:r w:rsidRPr="00E41E17">
              <w:rPr>
                <w:rFonts w:hint="eastAsia"/>
                <w:color w:val="000000"/>
                <w:szCs w:val="21"/>
              </w:rPr>
              <w:t xml:space="preserve"> </w:t>
            </w:r>
            <w:r w:rsidRPr="00E41E17">
              <w:rPr>
                <w:rFonts w:hint="eastAsia"/>
                <w:color w:val="000000"/>
                <w:szCs w:val="21"/>
              </w:rPr>
              <w:t>□木结构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不参评</w:t>
            </w:r>
          </w:p>
        </w:tc>
        <w:tc>
          <w:tcPr>
            <w:tcW w:w="1174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8113B" w:rsidRPr="00E41E17" w:rsidTr="00C10215">
        <w:tc>
          <w:tcPr>
            <w:tcW w:w="6487" w:type="dxa"/>
            <w:gridSpan w:val="2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74" w:type="dxa"/>
          </w:tcPr>
          <w:p w:rsidR="00C8113B" w:rsidRPr="00E41E17" w:rsidRDefault="00F30B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</w:tbl>
    <w:p w:rsidR="00C8113B" w:rsidRPr="002E31EC" w:rsidRDefault="00C8113B" w:rsidP="00C8113B">
      <w:pPr>
        <w:spacing w:line="320" w:lineRule="exact"/>
        <w:rPr>
          <w:color w:val="000000"/>
          <w:szCs w:val="21"/>
        </w:rPr>
      </w:pPr>
    </w:p>
    <w:p w:rsidR="00C8113B" w:rsidRPr="004B4810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2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4B4810">
        <w:rPr>
          <w:rFonts w:ascii="Times New Roman" w:hAnsi="Times New Roman"/>
          <w:b/>
          <w:color w:val="000000"/>
          <w:lang w:eastAsia="zh-CN"/>
        </w:rPr>
        <w:t>价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混凝土结构：</w:t>
      </w:r>
      <w:r>
        <w:rPr>
          <w:sz w:val="21"/>
          <w:szCs w:val="21"/>
        </w:rPr>
        <w:t xml:space="preserve"> </w:t>
      </w:r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是否采用高耐久性能混凝土：□是（高耐久性混凝土用量</w:t>
      </w:r>
      <w:r w:rsidR="00F30BEE">
        <w:rPr>
          <w:rFonts w:hint="eastAsia"/>
          <w:sz w:val="21"/>
          <w:szCs w:val="21"/>
          <w:u w:val="single"/>
        </w:rPr>
        <w:t>0</w:t>
      </w:r>
      <w:r>
        <w:rPr>
          <w:rFonts w:hint="eastAsia"/>
          <w:sz w:val="21"/>
          <w:szCs w:val="21"/>
          <w:u w:val="single"/>
        </w:rPr>
        <w:t xml:space="preserve"> </w:t>
      </w:r>
      <w:r w:rsidRPr="009510CF">
        <w:rPr>
          <w:rFonts w:ascii="Times New Roman" w:hAnsi="Times New Roman" w:cs="Times New Roman"/>
          <w:sz w:val="21"/>
          <w:szCs w:val="21"/>
        </w:rPr>
        <w:t>t</w:t>
      </w:r>
      <w:r>
        <w:rPr>
          <w:rFonts w:hint="eastAsia"/>
          <w:sz w:val="21"/>
          <w:szCs w:val="21"/>
        </w:rPr>
        <w:t>，混凝土总用量</w:t>
      </w:r>
      <w:r w:rsidRPr="009510CF">
        <w:rPr>
          <w:rFonts w:ascii="Times New Roman" w:hAnsi="Times New Roman" w:cs="Times New Roman"/>
          <w:sz w:val="21"/>
          <w:szCs w:val="21"/>
        </w:rPr>
        <w:t>t</w:t>
      </w:r>
      <w:r>
        <w:rPr>
          <w:rFonts w:hint="eastAsia"/>
          <w:sz w:val="21"/>
          <w:szCs w:val="21"/>
        </w:rPr>
        <w:t>，高耐久性混凝土占混凝土总量的比例为</w:t>
      </w:r>
      <w:r w:rsidR="00480F60">
        <w:rPr>
          <w:rFonts w:hint="eastAsia"/>
          <w:sz w:val="21"/>
          <w:szCs w:val="21"/>
          <w:u w:val="single"/>
        </w:rPr>
        <w:t>0</w:t>
      </w:r>
      <w:r>
        <w:rPr>
          <w:sz w:val="21"/>
          <w:szCs w:val="21"/>
        </w:rPr>
        <w:t>%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</w:t>
      </w:r>
      <w:r w:rsidR="00480F60">
        <w:rPr>
          <w:rFonts w:hint="eastAsia"/>
          <w:sz w:val="21"/>
          <w:szCs w:val="21"/>
        </w:rPr>
        <w:sym w:font="Wingdings" w:char="F0FE"/>
      </w:r>
      <w:r>
        <w:rPr>
          <w:rFonts w:hint="eastAsia"/>
          <w:sz w:val="21"/>
          <w:szCs w:val="21"/>
        </w:rPr>
        <w:t>否</w:t>
      </w:r>
      <w:r>
        <w:rPr>
          <w:sz w:val="21"/>
          <w:szCs w:val="21"/>
        </w:rPr>
        <w:t xml:space="preserve"> </w:t>
      </w:r>
      <w:bookmarkStart w:id="0" w:name="_GoBack"/>
      <w:bookmarkEnd w:id="0"/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高耐久性混凝土的性能要求是否满足相关标准的要求：□是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钢结构：</w:t>
      </w:r>
      <w:r>
        <w:rPr>
          <w:sz w:val="21"/>
          <w:szCs w:val="21"/>
        </w:rPr>
        <w:t xml:space="preserve"> </w:t>
      </w:r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是否采用耐候结构钢或耐候性防腐涂料：□是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C8113B" w:rsidRDefault="00C8113B" w:rsidP="00C8113B">
      <w:pPr>
        <w:spacing w:line="320" w:lineRule="exact"/>
        <w:rPr>
          <w:color w:val="000000"/>
          <w:szCs w:val="21"/>
        </w:rPr>
      </w:pPr>
      <w:r>
        <w:rPr>
          <w:rFonts w:hint="eastAsia"/>
          <w:szCs w:val="21"/>
        </w:rPr>
        <w:t>耐候结构钢是否符合《耐候结构钢》</w:t>
      </w:r>
      <w:r w:rsidRPr="009510CF">
        <w:rPr>
          <w:color w:val="000000"/>
          <w:szCs w:val="21"/>
        </w:rPr>
        <w:t>GB/T 4171</w:t>
      </w:r>
      <w:r>
        <w:rPr>
          <w:rFonts w:hint="eastAsia"/>
          <w:szCs w:val="21"/>
        </w:rPr>
        <w:t>的要求：□是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□否，耐候性防腐涂料是否符合《建筑用钢结构防腐涂料》</w:t>
      </w:r>
      <w:r w:rsidRPr="009510CF">
        <w:rPr>
          <w:color w:val="000000"/>
          <w:szCs w:val="21"/>
        </w:rPr>
        <w:t>JG/T 224-2007</w:t>
      </w:r>
      <w:r>
        <w:rPr>
          <w:rFonts w:hint="eastAsia"/>
          <w:szCs w:val="21"/>
        </w:rPr>
        <w:t>中</w:t>
      </w:r>
      <w:r w:rsidRPr="009510CF">
        <w:rPr>
          <w:color w:val="000000"/>
          <w:szCs w:val="21"/>
        </w:rPr>
        <w:t>Ⅱ</w:t>
      </w:r>
      <w:r>
        <w:rPr>
          <w:rFonts w:hint="eastAsia"/>
          <w:szCs w:val="21"/>
        </w:rPr>
        <w:t>型面漆和长效型底漆的要求：□是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□否</w:t>
      </w:r>
    </w:p>
    <w:p w:rsidR="00C8113B" w:rsidRPr="002E31EC" w:rsidRDefault="00C8113B" w:rsidP="00C8113B">
      <w:pPr>
        <w:spacing w:line="320" w:lineRule="exact"/>
        <w:rPr>
          <w:color w:val="000000"/>
          <w:szCs w:val="21"/>
        </w:rPr>
      </w:pPr>
    </w:p>
    <w:p w:rsidR="00C8113B" w:rsidRPr="004B4810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C8113B" w:rsidRPr="004B4810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4B4810">
        <w:rPr>
          <w:rFonts w:ascii="Times New Roman" w:hAnsi="Times New Roman"/>
          <w:b/>
          <w:color w:val="000000"/>
          <w:lang w:eastAsia="zh-CN"/>
        </w:rPr>
        <w:t>：</w:t>
      </w:r>
    </w:p>
    <w:p w:rsidR="00C8113B" w:rsidRPr="002E31EC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建筑、结构专业图纸及设计说明：应说明采用高耐久性建筑结构材料、性能要求及应用量；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C8113B" w:rsidRPr="002E31EC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高耐久性混凝土材料用量比例计算书：应说明高耐久性的高性能混凝土的使用比例。</w:t>
      </w:r>
    </w:p>
    <w:p w:rsidR="00C8113B" w:rsidRPr="002E31EC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1093240</wp:posOffset>
                </wp:positionH>
                <wp:positionV relativeFrom="page">
                  <wp:posOffset>6252467</wp:posOffset>
                </wp:positionV>
                <wp:extent cx="5814695" cy="939165"/>
                <wp:effectExtent l="6985" t="9525" r="7620" b="381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695" cy="939165"/>
                          <a:chOff x="1681" y="1439"/>
                          <a:chExt cx="8544" cy="176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445"/>
                            <a:ext cx="8532" cy="2"/>
                            <a:chOff x="1687" y="1445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44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450"/>
                            <a:ext cx="2" cy="1742"/>
                            <a:chOff x="1692" y="1450"/>
                            <a:chExt cx="2" cy="174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450"/>
                              <a:ext cx="2" cy="174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742"/>
                                <a:gd name="T2" fmla="+- 0 3192 1450"/>
                                <a:gd name="T3" fmla="*/ 3192 h 1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2">
                                  <a:moveTo>
                                    <a:pt x="0" y="0"/>
                                  </a:moveTo>
                                  <a:lnTo>
                                    <a:pt x="0" y="174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197"/>
                            <a:ext cx="8532" cy="2"/>
                            <a:chOff x="1687" y="3197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19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450"/>
                            <a:ext cx="2" cy="1742"/>
                            <a:chOff x="10214" y="1450"/>
                            <a:chExt cx="2" cy="174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450"/>
                              <a:ext cx="2" cy="174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742"/>
                                <a:gd name="T2" fmla="+- 0 3192 1450"/>
                                <a:gd name="T3" fmla="*/ 3192 h 1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2">
                                  <a:moveTo>
                                    <a:pt x="0" y="0"/>
                                  </a:moveTo>
                                  <a:lnTo>
                                    <a:pt x="0" y="17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16C94" id="组合 10" o:spid="_x0000_s1026" style="position:absolute;left:0;text-align:left;margin-left:86.1pt;margin-top:492.3pt;width:457.85pt;height:73.95pt;z-index:-251658240;mso-position-horizontal-relative:page;mso-position-vertical-relative:page" coordorigin="1681,1439" coordsize="8544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">
                <v:group id="Group 3" o:spid="_x0000_s1027" style="position:absolute;left:1687;top:1445;width:8532;height:2" coordorigin="1687,144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44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RisAA&#10;AADbAAAADwAAAGRycy9kb3ducmV2LnhtbERPTYvCMBC9C/sfwgh7EU3XRdFqFBFF8WZ38Tw0Y1Ns&#10;JqWJtfvvzYLgbR7vc5brzlaipcaXjhV8jRIQxLnTJRcKfn/2wxkIH5A1Vo5JwR95WK8+ektMtXvw&#10;mdosFCKGsE9RgQmhTqX0uSGLfuRq4shdXWMxRNgUUjf4iOG2kuMkmUqLJccGgzVtDeW37G4VHHi2&#10;m7Tftwvn+1PtN/PMDCZbpT773WYBIlAX3uKX+6jj/DH8/x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6Ri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1450;width:2;height:1742" coordorigin="1692,1450" coordsize="2,1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450;width:2;height:1742;visibility:visible;mso-wrap-style:square;v-text-anchor:top" coordsize="2,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gh8QA&#10;AADbAAAADwAAAGRycy9kb3ducmV2LnhtbERPTWvCQBC9C/0PyxS86aYlqE1dRQShF6vGltLbNDtN&#10;otnZkF015td3BaG3ebzPmc5bU4kzNa60rOBpGIEgzqwuOVfwsV8NJiCcR9ZYWSYFV3Iwnz30ppho&#10;e+EdnVOfixDCLkEFhfd1IqXLCjLohrYmDtyvbQz6AJtc6gYvIdxU8jmKRtJgyaGhwJqWBWXH9GQU&#10;xCcer17268/45+u926ab7vAddUr1H9vFKwhPrf8X391vOsyP4fZLO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QYIfEAAAA2wAAAA8AAAAAAAAAAAAAAAAAmAIAAGRycy9k&#10;b3ducmV2LnhtbFBLBQYAAAAABAAEAPUAAACJAwAAAAA=&#10;" path="m,l,1742e" filled="f" strokeweight=".20497mm">
                    <v:path arrowok="t" o:connecttype="custom" o:connectlocs="0,1450;0,3192" o:connectangles="0,0"/>
                  </v:shape>
                </v:group>
                <v:group id="Group 7" o:spid="_x0000_s1031" style="position:absolute;left:1687;top:3197;width:8532;height:2" coordorigin="1687,319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19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450;width:2;height:1742" coordorigin="10214,1450" coordsize="2,1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450;width:2;height:1742;visibility:visible;mso-wrap-style:square;v-text-anchor:top" coordsize="2,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MMPcYA&#10;AADbAAAADwAAAGRycy9kb3ducmV2LnhtbESPQUsDMRCF74L/IYzgrc1apLRr01KkYotIdfXgcdhM&#10;d5cmkyVJ2+2/dw6Ctxnem/e+WawG79SZYuoCG3gYF6CI62A7bgx8f72MZqBSRrboApOBKyVYLW9v&#10;FljacOFPOle5URLCqUQDbc59qXWqW/KYxqEnFu0Qoscsa2y0jXiRcO/0pCim2mPH0tBiT88t1cfq&#10;5A3EevP+ejjGdfUzd3O3/9idHt96Y+7vhvUTqExD/jf/XW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MMPcYAAADbAAAADwAAAAAAAAAAAAAAAACYAgAAZHJz&#10;L2Rvd25yZXYueG1sUEsFBgAAAAAEAAQA9QAAAIsDAAAAAA==&#10;" path="m,l,1742e" filled="f" strokeweight=".58pt">
                    <v:path arrowok="t" o:connecttype="custom" o:connectlocs="0,1450;0,3192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010811" w:rsidRPr="00C8113B" w:rsidRDefault="00010811" w:rsidP="00C8113B"/>
    <w:sectPr w:rsidR="00010811" w:rsidRPr="00C81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C3" w:rsidRDefault="002437C3" w:rsidP="00010811">
      <w:r>
        <w:separator/>
      </w:r>
    </w:p>
  </w:endnote>
  <w:endnote w:type="continuationSeparator" w:id="0">
    <w:p w:rsidR="002437C3" w:rsidRDefault="002437C3" w:rsidP="0001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C3" w:rsidRDefault="002437C3" w:rsidP="00010811">
      <w:r>
        <w:separator/>
      </w:r>
    </w:p>
  </w:footnote>
  <w:footnote w:type="continuationSeparator" w:id="0">
    <w:p w:rsidR="002437C3" w:rsidRDefault="002437C3" w:rsidP="0001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85"/>
    <w:rsid w:val="00010811"/>
    <w:rsid w:val="002437C3"/>
    <w:rsid w:val="00344AFB"/>
    <w:rsid w:val="00480F60"/>
    <w:rsid w:val="00493085"/>
    <w:rsid w:val="004E1485"/>
    <w:rsid w:val="005544A3"/>
    <w:rsid w:val="00666BF0"/>
    <w:rsid w:val="006E01B4"/>
    <w:rsid w:val="00765BBE"/>
    <w:rsid w:val="00C8113B"/>
    <w:rsid w:val="00C87091"/>
    <w:rsid w:val="00D01A52"/>
    <w:rsid w:val="00D22A1C"/>
    <w:rsid w:val="00EC34FF"/>
    <w:rsid w:val="00F3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B7129D-2C2D-477A-B7C7-646980C0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1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D22A1C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81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81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811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22A1C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D22A1C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D22A1C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22A1C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C8113B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7</cp:revision>
  <cp:lastPrinted>2016-11-15T02:17:00Z</cp:lastPrinted>
  <dcterms:created xsi:type="dcterms:W3CDTF">2016-11-15T02:16:00Z</dcterms:created>
  <dcterms:modified xsi:type="dcterms:W3CDTF">2021-03-12T10:07:00Z</dcterms:modified>
</cp:coreProperties>
</file>