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5 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空气污染物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避免室内空气污染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给排水系统合规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室内声环境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暖通设计参数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围护结构热工性能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室内热环境调节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地下车库CO监测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空气污染物浓度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12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装修材料安全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水质安全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饮用水储水卫生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给排水管线标识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室内噪声级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构件隔声性能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天然采光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室内热湿环境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自然通风优化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5.2.11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可调节遮阳设施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