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BC5D0" w14:textId="77777777" w:rsidR="00EC0898" w:rsidRDefault="00EC0898">
      <w:pPr>
        <w:jc w:val="center"/>
      </w:pPr>
    </w:p>
    <w:p w14:paraId="66308DC8" w14:textId="77777777" w:rsidR="00EC0898" w:rsidRDefault="00EC0898">
      <w:pPr>
        <w:jc w:val="center"/>
      </w:pPr>
    </w:p>
    <w:p w14:paraId="6FBC2DF6" w14:textId="77777777" w:rsidR="00EC0898" w:rsidRDefault="00DC5549">
      <w:pPr>
        <w:jc w:val="center"/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48"/>
          <w:szCs w:val="48"/>
          <w:lang w:eastAsia="zh-CN"/>
        </w:rPr>
        <w:t>农大绿野图书馆</w:t>
      </w:r>
    </w:p>
    <w:p w14:paraId="213C1D52" w14:textId="77777777" w:rsidR="00EC0898" w:rsidRDefault="00DC5549">
      <w:pPr>
        <w:jc w:val="center"/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36"/>
          <w:szCs w:val="36"/>
          <w:lang w:eastAsia="zh-CN"/>
        </w:rPr>
        <w:t>绿色建筑设计专项方案</w:t>
      </w:r>
    </w:p>
    <w:p w14:paraId="1A3D9C72" w14:textId="77777777" w:rsidR="00EC0898" w:rsidRDefault="00DC5549">
      <w:pPr>
        <w:jc w:val="center"/>
      </w:pPr>
      <w:r>
        <w:rPr>
          <w:noProof/>
        </w:rPr>
        <w:drawing>
          <wp:inline distT="0" distB="0" distL="0" distR="0" wp14:anchorId="105F3B82" wp14:editId="307AA9B1">
            <wp:extent cx="5323815" cy="4571429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3815" cy="4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78A18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业主单位：</w:t>
      </w:r>
    </w:p>
    <w:p w14:paraId="5E699BE6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设计单位：</w:t>
      </w:r>
    </w:p>
    <w:p w14:paraId="148EB6F3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咨询单位：</w:t>
      </w:r>
    </w:p>
    <w:p w14:paraId="420D4D70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项目地址：</w:t>
      </w:r>
    </w:p>
    <w:p w14:paraId="13608E44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报告日期：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2021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年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3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月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13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日</w:t>
      </w:r>
    </w:p>
    <w:p w14:paraId="7A3E929A" w14:textId="77777777" w:rsidR="00EC0898" w:rsidRDefault="00DC5549">
      <w:pPr>
        <w:rPr>
          <w:lang w:eastAsia="zh-CN"/>
        </w:rPr>
      </w:pPr>
      <w:r>
        <w:rPr>
          <w:lang w:eastAsia="zh-CN"/>
        </w:rPr>
        <w:br w:type="page"/>
      </w:r>
    </w:p>
    <w:p w14:paraId="4D8B1E39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lastRenderedPageBreak/>
        <w:t xml:space="preserve">1. 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概述</w:t>
      </w:r>
    </w:p>
    <w:p w14:paraId="6D134958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项目名称：农大绿野图书馆</w:t>
      </w:r>
    </w:p>
    <w:p w14:paraId="17F1B09A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参评阶段：绿建方案</w:t>
      </w:r>
    </w:p>
    <w:p w14:paraId="2E10D2B2" w14:textId="77777777" w:rsidR="00EC0898" w:rsidRDefault="00DC5549">
      <w:pPr>
        <w:rPr>
          <w:lang w:eastAsia="zh-CN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依据标准：《绿色建筑评价标准》</w:t>
      </w:r>
      <w:r>
        <w:rPr>
          <w:rFonts w:ascii="宋体" w:hAnsi="宋体" w:hint="eastAsia"/>
          <w:b/>
          <w:bCs/>
          <w:color w:val="000000"/>
          <w:sz w:val="24"/>
          <w:szCs w:val="24"/>
          <w:lang w:eastAsia="zh-CN"/>
        </w:rPr>
        <w:t>GB/T 50378-2019</w:t>
      </w:r>
    </w:p>
    <w:p w14:paraId="566FCCD5" w14:textId="77777777" w:rsidR="00EC0898" w:rsidRDefault="00DC5549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标准要求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</w:tblGrid>
      <w:tr w:rsidR="00EC0898" w14:paraId="7DF3FDC1" w14:textId="77777777">
        <w:trPr>
          <w:jc w:val="center"/>
        </w:trPr>
        <w:tc>
          <w:tcPr>
            <w:tcW w:w="1000" w:type="dxa"/>
            <w:vAlign w:val="center"/>
          </w:tcPr>
          <w:p w14:paraId="1A11DCE0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基本级</w:t>
            </w:r>
            <w:proofErr w:type="spellEnd"/>
          </w:p>
        </w:tc>
        <w:tc>
          <w:tcPr>
            <w:tcW w:w="1000" w:type="dxa"/>
            <w:vAlign w:val="center"/>
          </w:tcPr>
          <w:p w14:paraId="3A533A84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  <w:proofErr w:type="spellEnd"/>
          </w:p>
        </w:tc>
        <w:tc>
          <w:tcPr>
            <w:tcW w:w="1000" w:type="dxa"/>
            <w:vAlign w:val="center"/>
          </w:tcPr>
          <w:p w14:paraId="25F8BC30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  <w:proofErr w:type="spellEnd"/>
          </w:p>
        </w:tc>
        <w:tc>
          <w:tcPr>
            <w:tcW w:w="1000" w:type="dxa"/>
            <w:vAlign w:val="center"/>
          </w:tcPr>
          <w:p w14:paraId="525835EF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  <w:proofErr w:type="spellEnd"/>
          </w:p>
        </w:tc>
        <w:tc>
          <w:tcPr>
            <w:tcW w:w="1000" w:type="dxa"/>
            <w:vAlign w:val="center"/>
          </w:tcPr>
          <w:p w14:paraId="1D19EA04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  <w:proofErr w:type="spellEnd"/>
          </w:p>
        </w:tc>
        <w:tc>
          <w:tcPr>
            <w:tcW w:w="1000" w:type="dxa"/>
            <w:vAlign w:val="center"/>
          </w:tcPr>
          <w:p w14:paraId="06336D47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  <w:proofErr w:type="spellEnd"/>
          </w:p>
        </w:tc>
      </w:tr>
      <w:tr w:rsidR="00EC0898" w14:paraId="72495455" w14:textId="77777777">
        <w:trPr>
          <w:jc w:val="center"/>
        </w:trPr>
        <w:tc>
          <w:tcPr>
            <w:tcW w:w="1000" w:type="dxa"/>
            <w:vAlign w:val="center"/>
          </w:tcPr>
          <w:p w14:paraId="145AC176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78BC9884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7633F92F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42EB7C61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5F0F7C43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701F0D2C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 w14:paraId="02352AC2" w14:textId="77777777" w:rsidR="00EC0898" w:rsidRDefault="00EC0898">
      <w:pPr>
        <w:jc w:val="center"/>
      </w:pPr>
    </w:p>
    <w:p w14:paraId="4CB5FAEA" w14:textId="77777777" w:rsidR="00EC0898" w:rsidRDefault="00EC0898">
      <w:pPr>
        <w:jc w:val="center"/>
      </w:pPr>
    </w:p>
    <w:p w14:paraId="7C67C3D0" w14:textId="77777777" w:rsidR="00EC0898" w:rsidRDefault="00DC5549"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评价结果</w:t>
      </w:r>
      <w:proofErr w:type="spellEnd"/>
      <w:r>
        <w:rPr>
          <w:rFonts w:ascii="宋体" w:hAnsi="宋体" w:hint="eastAsia"/>
          <w:b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</w:tblGrid>
      <w:tr w:rsidR="00EC0898" w14:paraId="2E9A695D" w14:textId="77777777">
        <w:trPr>
          <w:jc w:val="center"/>
        </w:trPr>
        <w:tc>
          <w:tcPr>
            <w:tcW w:w="1000" w:type="dxa"/>
            <w:vAlign w:val="center"/>
          </w:tcPr>
          <w:p w14:paraId="33D00D7B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基本级</w:t>
            </w:r>
            <w:proofErr w:type="spellEnd"/>
          </w:p>
        </w:tc>
        <w:tc>
          <w:tcPr>
            <w:tcW w:w="1000" w:type="dxa"/>
            <w:vAlign w:val="center"/>
          </w:tcPr>
          <w:p w14:paraId="4FA1F888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  <w:proofErr w:type="spellEnd"/>
          </w:p>
        </w:tc>
        <w:tc>
          <w:tcPr>
            <w:tcW w:w="1000" w:type="dxa"/>
            <w:vAlign w:val="center"/>
          </w:tcPr>
          <w:p w14:paraId="13C852E0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  <w:proofErr w:type="spellEnd"/>
          </w:p>
        </w:tc>
        <w:tc>
          <w:tcPr>
            <w:tcW w:w="1000" w:type="dxa"/>
            <w:vAlign w:val="center"/>
          </w:tcPr>
          <w:p w14:paraId="07200A35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  <w:proofErr w:type="spellEnd"/>
          </w:p>
        </w:tc>
        <w:tc>
          <w:tcPr>
            <w:tcW w:w="1000" w:type="dxa"/>
            <w:vAlign w:val="center"/>
          </w:tcPr>
          <w:p w14:paraId="73345AE2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  <w:proofErr w:type="spellEnd"/>
          </w:p>
        </w:tc>
        <w:tc>
          <w:tcPr>
            <w:tcW w:w="1000" w:type="dxa"/>
            <w:vAlign w:val="center"/>
          </w:tcPr>
          <w:p w14:paraId="3A8F82D1" w14:textId="77777777" w:rsidR="00EC0898" w:rsidRDefault="00DC5549">
            <w:pPr>
              <w:jc w:val="lowKashida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  <w:proofErr w:type="spellEnd"/>
          </w:p>
        </w:tc>
      </w:tr>
      <w:tr w:rsidR="00EC0898" w14:paraId="3193462A" w14:textId="77777777">
        <w:trPr>
          <w:jc w:val="center"/>
        </w:trPr>
        <w:tc>
          <w:tcPr>
            <w:tcW w:w="1000" w:type="dxa"/>
            <w:vAlign w:val="center"/>
          </w:tcPr>
          <w:p w14:paraId="74C8DBAA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58A00284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0D8D623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03FE814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55B310DB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 w14:paraId="519A9001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 w14:paraId="79F77DE4" w14:textId="77777777" w:rsidR="00EC0898" w:rsidRDefault="00DC5549">
      <w:r>
        <w:br w:type="page"/>
      </w:r>
    </w:p>
    <w:p w14:paraId="26A57C5B" w14:textId="77777777" w:rsidR="00EC0898" w:rsidRDefault="00DC5549"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 xml:space="preserve">2. </w:t>
      </w: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详细分析</w:t>
      </w:r>
      <w:proofErr w:type="spellEnd"/>
    </w:p>
    <w:p w14:paraId="35A07185" w14:textId="77777777" w:rsidR="00EC0898" w:rsidRDefault="00DC5549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安全耐久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6"/>
        <w:gridCol w:w="1261"/>
        <w:gridCol w:w="937"/>
        <w:gridCol w:w="3210"/>
        <w:gridCol w:w="1027"/>
      </w:tblGrid>
      <w:tr w:rsidR="00EC0898" w14:paraId="3DEF1684" w14:textId="77777777">
        <w:trPr>
          <w:jc w:val="center"/>
        </w:trPr>
        <w:tc>
          <w:tcPr>
            <w:tcW w:w="3200" w:type="dxa"/>
            <w:vAlign w:val="center"/>
          </w:tcPr>
          <w:p w14:paraId="672FD993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31BAC993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65D3D8D4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0B322159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1D360F21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达标判定</w:t>
            </w:r>
            <w:proofErr w:type="spellEnd"/>
          </w:p>
        </w:tc>
      </w:tr>
      <w:tr w:rsidR="00EC0898" w14:paraId="05C497DB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183FA244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安全耐久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5C40DC26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3F4A88A7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 w14:paraId="29694942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场地安全</w:t>
            </w:r>
            <w:proofErr w:type="spellEnd"/>
          </w:p>
        </w:tc>
        <w:tc>
          <w:tcPr>
            <w:tcW w:w="1200" w:type="dxa"/>
            <w:vAlign w:val="center"/>
          </w:tcPr>
          <w:p w14:paraId="472C339B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3542082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202582A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EFD3886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36E2A6C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 w14:paraId="545E3E7C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建筑结构</w:t>
            </w:r>
            <w:proofErr w:type="spellEnd"/>
          </w:p>
        </w:tc>
        <w:tc>
          <w:tcPr>
            <w:tcW w:w="1200" w:type="dxa"/>
            <w:vAlign w:val="center"/>
          </w:tcPr>
          <w:p w14:paraId="3E8FFF4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76543556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13FE8E8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BD6E838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E978151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 w14:paraId="6548B326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外部设施</w:t>
            </w:r>
            <w:proofErr w:type="spellEnd"/>
          </w:p>
        </w:tc>
        <w:tc>
          <w:tcPr>
            <w:tcW w:w="1200" w:type="dxa"/>
            <w:vAlign w:val="center"/>
          </w:tcPr>
          <w:p w14:paraId="310DB7E2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167E857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78F1516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728B5BF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FD1488A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 w14:paraId="3AD89C0B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建筑内部非结构构件</w:t>
            </w:r>
            <w:proofErr w:type="spellEnd"/>
          </w:p>
        </w:tc>
        <w:tc>
          <w:tcPr>
            <w:tcW w:w="1200" w:type="dxa"/>
            <w:vAlign w:val="center"/>
          </w:tcPr>
          <w:p w14:paraId="22E71788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48D5C1F3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ED2DD88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A895FD4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32E356A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 w14:paraId="6EC3DE79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外门窗性能</w:t>
            </w:r>
            <w:proofErr w:type="spellEnd"/>
          </w:p>
        </w:tc>
        <w:tc>
          <w:tcPr>
            <w:tcW w:w="1200" w:type="dxa"/>
            <w:vAlign w:val="center"/>
          </w:tcPr>
          <w:p w14:paraId="6B3AC649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590F1FE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B7E629D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A9A0AFC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2A4393F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 w14:paraId="4134D53E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防水防潮</w:t>
            </w:r>
            <w:proofErr w:type="spellEnd"/>
          </w:p>
        </w:tc>
        <w:tc>
          <w:tcPr>
            <w:tcW w:w="1200" w:type="dxa"/>
            <w:vAlign w:val="center"/>
          </w:tcPr>
          <w:p w14:paraId="22E57D92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200D910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447E744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57FE954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7271C3F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 w14:paraId="127389D6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满足紧急疏散要求</w:t>
            </w:r>
            <w:proofErr w:type="spellEnd"/>
          </w:p>
        </w:tc>
        <w:tc>
          <w:tcPr>
            <w:tcW w:w="1200" w:type="dxa"/>
            <w:vAlign w:val="center"/>
          </w:tcPr>
          <w:p w14:paraId="757B8E43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60845D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381C0F0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3D399A4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7BA1C58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 w14:paraId="49DE27CC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安全防护标识系统</w:t>
            </w:r>
            <w:proofErr w:type="spellEnd"/>
          </w:p>
        </w:tc>
        <w:tc>
          <w:tcPr>
            <w:tcW w:w="1200" w:type="dxa"/>
            <w:vAlign w:val="center"/>
          </w:tcPr>
          <w:p w14:paraId="6AA9900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 w14:paraId="066C6ABB" w14:textId="77777777" w:rsidR="00EC0898" w:rsidRDefault="00EC0898">
      <w:pPr>
        <w:jc w:val="center"/>
      </w:pPr>
    </w:p>
    <w:p w14:paraId="084733B2" w14:textId="77777777" w:rsidR="00EC0898" w:rsidRDefault="00EC0898">
      <w:pPr>
        <w:jc w:val="center"/>
      </w:pPr>
    </w:p>
    <w:p w14:paraId="2E96EA23" w14:textId="77777777" w:rsidR="00EC0898" w:rsidRDefault="00DC5549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健康舒适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6"/>
        <w:gridCol w:w="1261"/>
        <w:gridCol w:w="937"/>
        <w:gridCol w:w="3210"/>
        <w:gridCol w:w="1027"/>
      </w:tblGrid>
      <w:tr w:rsidR="00EC0898" w14:paraId="589B3124" w14:textId="77777777">
        <w:trPr>
          <w:jc w:val="center"/>
        </w:trPr>
        <w:tc>
          <w:tcPr>
            <w:tcW w:w="3200" w:type="dxa"/>
            <w:vAlign w:val="center"/>
          </w:tcPr>
          <w:p w14:paraId="6EA11C93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35D227C4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5A4C677D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402B05B8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4D873F7B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达标判定</w:t>
            </w:r>
            <w:proofErr w:type="spellEnd"/>
          </w:p>
        </w:tc>
      </w:tr>
      <w:tr w:rsidR="00EC0898" w14:paraId="5A0973EA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54B91BA7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健康舒适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5C66ACE2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6A03446C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 w14:paraId="1A64D9C6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空气污染物</w:t>
            </w:r>
            <w:proofErr w:type="spellEnd"/>
          </w:p>
        </w:tc>
        <w:tc>
          <w:tcPr>
            <w:tcW w:w="1200" w:type="dxa"/>
            <w:vAlign w:val="center"/>
          </w:tcPr>
          <w:p w14:paraId="2A03420B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28481F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7B0C2A2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327868A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E610CC2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 w14:paraId="1C336A43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避免室内空气污染</w:t>
            </w:r>
            <w:proofErr w:type="spellEnd"/>
          </w:p>
        </w:tc>
        <w:tc>
          <w:tcPr>
            <w:tcW w:w="1200" w:type="dxa"/>
            <w:vAlign w:val="center"/>
          </w:tcPr>
          <w:p w14:paraId="7B804282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42BEDD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3079D930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D8DC9BA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380B365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 w14:paraId="0B6F06D5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给排水系统合规</w:t>
            </w:r>
            <w:proofErr w:type="spellEnd"/>
          </w:p>
        </w:tc>
        <w:tc>
          <w:tcPr>
            <w:tcW w:w="1200" w:type="dxa"/>
            <w:vAlign w:val="center"/>
          </w:tcPr>
          <w:p w14:paraId="3D65C463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2C163C1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450562E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906ECF7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9BD99CB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 w14:paraId="59C1E752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室内声环境</w:t>
            </w:r>
            <w:proofErr w:type="spellEnd"/>
          </w:p>
        </w:tc>
        <w:tc>
          <w:tcPr>
            <w:tcW w:w="1200" w:type="dxa"/>
            <w:vAlign w:val="center"/>
          </w:tcPr>
          <w:p w14:paraId="7ED4282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4829378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C0AF313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B1C01C1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C7C5201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 w14:paraId="4862EB2C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建筑照明</w:t>
            </w:r>
            <w:proofErr w:type="spellEnd"/>
          </w:p>
        </w:tc>
        <w:tc>
          <w:tcPr>
            <w:tcW w:w="1200" w:type="dxa"/>
            <w:vAlign w:val="center"/>
          </w:tcPr>
          <w:p w14:paraId="15E4C5B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11967319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06011BA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094C9B7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70B2D5A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 w14:paraId="52D78E31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暖通设计参数</w:t>
            </w:r>
            <w:proofErr w:type="spellEnd"/>
          </w:p>
        </w:tc>
        <w:tc>
          <w:tcPr>
            <w:tcW w:w="1200" w:type="dxa"/>
            <w:vAlign w:val="center"/>
          </w:tcPr>
          <w:p w14:paraId="3276C5FE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47F14DA0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3CA470B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2145D58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24DC579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 w14:paraId="6C9D77E3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围护结构热工性能</w:t>
            </w:r>
            <w:proofErr w:type="spellEnd"/>
          </w:p>
        </w:tc>
        <w:tc>
          <w:tcPr>
            <w:tcW w:w="1200" w:type="dxa"/>
            <w:vAlign w:val="center"/>
          </w:tcPr>
          <w:p w14:paraId="700D43DC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9150231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F3BD2F6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518E70F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764ED10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 w14:paraId="65E744A5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室内热环境调节</w:t>
            </w:r>
            <w:proofErr w:type="spellEnd"/>
          </w:p>
        </w:tc>
        <w:tc>
          <w:tcPr>
            <w:tcW w:w="1200" w:type="dxa"/>
            <w:vAlign w:val="center"/>
          </w:tcPr>
          <w:p w14:paraId="744152DE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6A4E473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0601C8E0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D840043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C0AB760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 w14:paraId="622997B8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地下车库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CO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监测</w:t>
            </w:r>
            <w:proofErr w:type="spellEnd"/>
          </w:p>
        </w:tc>
        <w:tc>
          <w:tcPr>
            <w:tcW w:w="1200" w:type="dxa"/>
            <w:vAlign w:val="center"/>
          </w:tcPr>
          <w:p w14:paraId="70AE505F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 w14:paraId="581003BE" w14:textId="77777777" w:rsidR="00EC0898" w:rsidRDefault="00DC5549">
      <w:r>
        <w:br w:type="page"/>
      </w:r>
    </w:p>
    <w:p w14:paraId="796C7147" w14:textId="77777777" w:rsidR="00EC0898" w:rsidRDefault="00DC5549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生活便利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6"/>
        <w:gridCol w:w="1261"/>
        <w:gridCol w:w="937"/>
        <w:gridCol w:w="3210"/>
        <w:gridCol w:w="1027"/>
      </w:tblGrid>
      <w:tr w:rsidR="00EC0898" w14:paraId="58E5157D" w14:textId="77777777">
        <w:trPr>
          <w:jc w:val="center"/>
        </w:trPr>
        <w:tc>
          <w:tcPr>
            <w:tcW w:w="3200" w:type="dxa"/>
            <w:vAlign w:val="center"/>
          </w:tcPr>
          <w:p w14:paraId="5042A827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2839C7A5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4BACD8DC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41085A8C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7886728A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达标判定</w:t>
            </w:r>
            <w:proofErr w:type="spellEnd"/>
          </w:p>
        </w:tc>
      </w:tr>
      <w:tr w:rsidR="00EC0898" w14:paraId="2DF805AF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677631E7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生活便利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3C654E6C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157E6778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 w14:paraId="2D541F17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无障碍步行系统</w:t>
            </w:r>
            <w:proofErr w:type="spellEnd"/>
          </w:p>
        </w:tc>
        <w:tc>
          <w:tcPr>
            <w:tcW w:w="1200" w:type="dxa"/>
            <w:vAlign w:val="center"/>
          </w:tcPr>
          <w:p w14:paraId="0F398D8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4807E34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1EFECB8A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FD3331E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45CD266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 w14:paraId="08007E5B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公共交通站点</w:t>
            </w:r>
            <w:proofErr w:type="spellEnd"/>
          </w:p>
        </w:tc>
        <w:tc>
          <w:tcPr>
            <w:tcW w:w="1200" w:type="dxa"/>
            <w:vAlign w:val="center"/>
          </w:tcPr>
          <w:p w14:paraId="15FC20BC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155A9F5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0764351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4015DA1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371D636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 w14:paraId="61339E98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电动汽车配套措施</w:t>
            </w:r>
            <w:proofErr w:type="spellEnd"/>
          </w:p>
        </w:tc>
        <w:tc>
          <w:tcPr>
            <w:tcW w:w="1200" w:type="dxa"/>
            <w:vAlign w:val="center"/>
          </w:tcPr>
          <w:p w14:paraId="14582A47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6C9DDC7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509F9343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4E15632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3B48260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 w14:paraId="5EFA57EB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自行车停放合理</w:t>
            </w:r>
            <w:proofErr w:type="spellEnd"/>
          </w:p>
        </w:tc>
        <w:tc>
          <w:tcPr>
            <w:tcW w:w="1200" w:type="dxa"/>
            <w:vAlign w:val="center"/>
          </w:tcPr>
          <w:p w14:paraId="450BB14E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59210E2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F20C1D5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6B91685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5A1B5D3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 w14:paraId="47C91A65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设备管理系统</w:t>
            </w:r>
            <w:proofErr w:type="spellEnd"/>
          </w:p>
        </w:tc>
        <w:tc>
          <w:tcPr>
            <w:tcW w:w="1200" w:type="dxa"/>
            <w:vAlign w:val="center"/>
          </w:tcPr>
          <w:p w14:paraId="09067E1F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1C4FB6A5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429C6E9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1C0CE6F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CBC407B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 w14:paraId="6D028573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信息网络系统</w:t>
            </w:r>
            <w:proofErr w:type="spellEnd"/>
          </w:p>
        </w:tc>
        <w:tc>
          <w:tcPr>
            <w:tcW w:w="1200" w:type="dxa"/>
            <w:vAlign w:val="center"/>
          </w:tcPr>
          <w:p w14:paraId="14C673A8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 w14:paraId="391E9DC6" w14:textId="77777777" w:rsidR="00EC0898" w:rsidRDefault="00EC0898">
      <w:pPr>
        <w:jc w:val="center"/>
      </w:pPr>
    </w:p>
    <w:p w14:paraId="669799DB" w14:textId="77777777" w:rsidR="00EC0898" w:rsidRDefault="00EC0898">
      <w:pPr>
        <w:jc w:val="center"/>
      </w:pPr>
    </w:p>
    <w:p w14:paraId="60F65A19" w14:textId="77777777" w:rsidR="00EC0898" w:rsidRDefault="00DC5549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t>资源节约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30"/>
        <w:gridCol w:w="1229"/>
        <w:gridCol w:w="954"/>
        <w:gridCol w:w="3104"/>
        <w:gridCol w:w="1004"/>
      </w:tblGrid>
      <w:tr w:rsidR="00EC0898" w14:paraId="5DFDA72F" w14:textId="77777777">
        <w:trPr>
          <w:jc w:val="center"/>
        </w:trPr>
        <w:tc>
          <w:tcPr>
            <w:tcW w:w="3500" w:type="dxa"/>
            <w:vAlign w:val="center"/>
          </w:tcPr>
          <w:p w14:paraId="65EB4E5E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0F2A4B76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649DA324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0E887B8A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24F82058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达标判定</w:t>
            </w:r>
            <w:proofErr w:type="spellEnd"/>
          </w:p>
        </w:tc>
      </w:tr>
      <w:tr w:rsidR="00EC0898" w14:paraId="4C45880E" w14:textId="77777777">
        <w:trPr>
          <w:jc w:val="center"/>
        </w:trPr>
        <w:tc>
          <w:tcPr>
            <w:tcW w:w="3500" w:type="dxa"/>
            <w:vMerge w:val="restart"/>
            <w:vAlign w:val="center"/>
          </w:tcPr>
          <w:p w14:paraId="6703A065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资源节约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112D393B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0EF94D8D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 w14:paraId="0D20C7C8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建筑设计优化</w:t>
            </w:r>
            <w:proofErr w:type="spellEnd"/>
          </w:p>
        </w:tc>
        <w:tc>
          <w:tcPr>
            <w:tcW w:w="1200" w:type="dxa"/>
            <w:vAlign w:val="center"/>
          </w:tcPr>
          <w:p w14:paraId="3D9D07EB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8CB3FF9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22815814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71CCCAF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6E5321D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 w14:paraId="21C04287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降低负荷能耗</w:t>
            </w:r>
            <w:proofErr w:type="spellEnd"/>
          </w:p>
        </w:tc>
        <w:tc>
          <w:tcPr>
            <w:tcW w:w="1200" w:type="dxa"/>
            <w:vAlign w:val="center"/>
          </w:tcPr>
          <w:p w14:paraId="67C4ED2A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64C28CB1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861F385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0C81AC5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7B7CF4E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 w14:paraId="6198D813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温度分区设置</w:t>
            </w:r>
            <w:proofErr w:type="spellEnd"/>
          </w:p>
        </w:tc>
        <w:tc>
          <w:tcPr>
            <w:tcW w:w="1200" w:type="dxa"/>
            <w:vAlign w:val="center"/>
          </w:tcPr>
          <w:p w14:paraId="3FA62ABE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26C810BC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69C620E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086A8151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8EFA5D0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 w14:paraId="1CB90EE8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照明功率密度</w:t>
            </w:r>
            <w:proofErr w:type="spellEnd"/>
          </w:p>
        </w:tc>
        <w:tc>
          <w:tcPr>
            <w:tcW w:w="1200" w:type="dxa"/>
            <w:vAlign w:val="center"/>
          </w:tcPr>
          <w:p w14:paraId="027D94F4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58C1AB17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6436C9B3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4E4BADC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5E153CC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 w14:paraId="6058BD0E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能耗分项计量</w:t>
            </w:r>
            <w:proofErr w:type="spellEnd"/>
          </w:p>
        </w:tc>
        <w:tc>
          <w:tcPr>
            <w:tcW w:w="1200" w:type="dxa"/>
            <w:vAlign w:val="center"/>
          </w:tcPr>
          <w:p w14:paraId="4759BD58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C375E8E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18CD6E32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C0929AA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26902CC3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 w14:paraId="0411EBB1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电梯扶梯节能</w:t>
            </w:r>
            <w:proofErr w:type="spellEnd"/>
          </w:p>
        </w:tc>
        <w:tc>
          <w:tcPr>
            <w:tcW w:w="1200" w:type="dxa"/>
            <w:vAlign w:val="center"/>
          </w:tcPr>
          <w:p w14:paraId="3E8B9747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74D55C15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4333264F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1C516B6F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A9346C8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 w14:paraId="7F0F4F1A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水资源利用方案</w:t>
            </w:r>
            <w:proofErr w:type="spellEnd"/>
          </w:p>
        </w:tc>
        <w:tc>
          <w:tcPr>
            <w:tcW w:w="1200" w:type="dxa"/>
            <w:vAlign w:val="center"/>
          </w:tcPr>
          <w:p w14:paraId="095AA0BE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2F702F7C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383A8146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77E26C8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DA2A403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 w14:paraId="637B13BA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建筑形体规则</w:t>
            </w:r>
            <w:proofErr w:type="spellEnd"/>
          </w:p>
        </w:tc>
        <w:tc>
          <w:tcPr>
            <w:tcW w:w="1200" w:type="dxa"/>
            <w:vAlign w:val="center"/>
          </w:tcPr>
          <w:p w14:paraId="03B0C487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0889F270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7DDA639D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E2C6763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887036D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 w14:paraId="7E9B4ADB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建筑造型简约</w:t>
            </w:r>
            <w:proofErr w:type="spellEnd"/>
          </w:p>
        </w:tc>
        <w:tc>
          <w:tcPr>
            <w:tcW w:w="1200" w:type="dxa"/>
            <w:vAlign w:val="center"/>
          </w:tcPr>
          <w:p w14:paraId="2693A0BB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131B1B06" w14:textId="77777777">
        <w:trPr>
          <w:jc w:val="center"/>
        </w:trPr>
        <w:tc>
          <w:tcPr>
            <w:tcW w:w="3500" w:type="dxa"/>
            <w:vMerge/>
            <w:vAlign w:val="center"/>
          </w:tcPr>
          <w:p w14:paraId="2F26779F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71C7ECCB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DD42661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 w14:paraId="6ED109D0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建材本地化</w:t>
            </w:r>
            <w:proofErr w:type="spellEnd"/>
          </w:p>
        </w:tc>
        <w:tc>
          <w:tcPr>
            <w:tcW w:w="1200" w:type="dxa"/>
            <w:vAlign w:val="center"/>
          </w:tcPr>
          <w:p w14:paraId="647261B4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 w14:paraId="11E8667C" w14:textId="77777777" w:rsidR="00EC0898" w:rsidRDefault="00DC5549">
      <w:r>
        <w:br w:type="page"/>
      </w:r>
    </w:p>
    <w:p w14:paraId="1BB06A75" w14:textId="77777777" w:rsidR="00EC0898" w:rsidRDefault="00DC5549">
      <w:pPr>
        <w:jc w:val="center"/>
      </w:pPr>
      <w:proofErr w:type="spellStart"/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环境宜居</w:t>
      </w:r>
      <w:proofErr w:type="spell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6"/>
        <w:gridCol w:w="1261"/>
        <w:gridCol w:w="937"/>
        <w:gridCol w:w="3210"/>
        <w:gridCol w:w="1027"/>
      </w:tblGrid>
      <w:tr w:rsidR="00EC0898" w14:paraId="4586046B" w14:textId="77777777">
        <w:trPr>
          <w:jc w:val="center"/>
        </w:trPr>
        <w:tc>
          <w:tcPr>
            <w:tcW w:w="3200" w:type="dxa"/>
            <w:vAlign w:val="center"/>
          </w:tcPr>
          <w:p w14:paraId="59F0C1F3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1500" w:type="dxa"/>
            <w:vAlign w:val="center"/>
          </w:tcPr>
          <w:p w14:paraId="044D7101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类别</w:t>
            </w:r>
            <w:proofErr w:type="spellEnd"/>
          </w:p>
        </w:tc>
        <w:tc>
          <w:tcPr>
            <w:tcW w:w="1000" w:type="dxa"/>
            <w:vAlign w:val="center"/>
          </w:tcPr>
          <w:p w14:paraId="29F4F228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编号</w:t>
            </w:r>
            <w:proofErr w:type="spellEnd"/>
          </w:p>
        </w:tc>
        <w:tc>
          <w:tcPr>
            <w:tcW w:w="4000" w:type="dxa"/>
            <w:vAlign w:val="center"/>
          </w:tcPr>
          <w:p w14:paraId="34FAA440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条文</w:t>
            </w:r>
            <w:proofErr w:type="spellEnd"/>
          </w:p>
        </w:tc>
        <w:tc>
          <w:tcPr>
            <w:tcW w:w="1200" w:type="dxa"/>
            <w:vAlign w:val="center"/>
          </w:tcPr>
          <w:p w14:paraId="0E7BFC2D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达标判定</w:t>
            </w:r>
            <w:proofErr w:type="spellEnd"/>
          </w:p>
        </w:tc>
      </w:tr>
      <w:tr w:rsidR="00EC0898" w14:paraId="25E54F98" w14:textId="77777777">
        <w:trPr>
          <w:jc w:val="center"/>
        </w:trPr>
        <w:tc>
          <w:tcPr>
            <w:tcW w:w="3200" w:type="dxa"/>
            <w:vMerge w:val="restart"/>
            <w:vAlign w:val="center"/>
          </w:tcPr>
          <w:p w14:paraId="41644DF2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环境宜居</w:t>
            </w:r>
            <w:proofErr w:type="spellEnd"/>
          </w:p>
        </w:tc>
        <w:tc>
          <w:tcPr>
            <w:tcW w:w="1500" w:type="dxa"/>
            <w:vMerge w:val="restart"/>
            <w:vAlign w:val="center"/>
          </w:tcPr>
          <w:p w14:paraId="400F04EC" w14:textId="77777777" w:rsidR="00EC0898" w:rsidRDefault="00DC5549">
            <w:pPr>
              <w:jc w:val="center"/>
            </w:pPr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000" w:type="dxa"/>
            <w:vAlign w:val="center"/>
          </w:tcPr>
          <w:p w14:paraId="1B3C9A91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 w14:paraId="7F02756D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满足日照标准</w:t>
            </w:r>
            <w:proofErr w:type="spellEnd"/>
          </w:p>
        </w:tc>
        <w:tc>
          <w:tcPr>
            <w:tcW w:w="1200" w:type="dxa"/>
            <w:vAlign w:val="center"/>
          </w:tcPr>
          <w:p w14:paraId="1C5FE51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737193D7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92B4DB0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3D50401D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AB876F2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 w14:paraId="21B7F6A9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室外热环境</w:t>
            </w:r>
            <w:proofErr w:type="spellEnd"/>
          </w:p>
        </w:tc>
        <w:tc>
          <w:tcPr>
            <w:tcW w:w="1200" w:type="dxa"/>
            <w:vAlign w:val="center"/>
          </w:tcPr>
          <w:p w14:paraId="297E7595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4B96E68D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741A094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BBA492C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1495FD0C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 w14:paraId="59196397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绿地绿化</w:t>
            </w:r>
            <w:proofErr w:type="spellEnd"/>
          </w:p>
        </w:tc>
        <w:tc>
          <w:tcPr>
            <w:tcW w:w="1200" w:type="dxa"/>
            <w:vAlign w:val="center"/>
          </w:tcPr>
          <w:p w14:paraId="3E0E7478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1DC5BD5E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77178995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5D061B94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4E5CDFBF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 w14:paraId="5C007A34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场地竖向设计</w:t>
            </w:r>
            <w:proofErr w:type="spellEnd"/>
          </w:p>
        </w:tc>
        <w:tc>
          <w:tcPr>
            <w:tcW w:w="1200" w:type="dxa"/>
            <w:vAlign w:val="center"/>
          </w:tcPr>
          <w:p w14:paraId="195CF23D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578D581A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45FE8342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FFE5916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6BAC8039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 w14:paraId="53C005BD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标识系统</w:t>
            </w:r>
            <w:proofErr w:type="spellEnd"/>
          </w:p>
        </w:tc>
        <w:tc>
          <w:tcPr>
            <w:tcW w:w="1200" w:type="dxa"/>
            <w:vAlign w:val="center"/>
          </w:tcPr>
          <w:p w14:paraId="08A90765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2A1CA2C2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6479AFF1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2B5F89DE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B38D0E9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 w14:paraId="1DB32428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无超标污染源</w:t>
            </w:r>
            <w:proofErr w:type="spellEnd"/>
          </w:p>
        </w:tc>
        <w:tc>
          <w:tcPr>
            <w:tcW w:w="1200" w:type="dxa"/>
            <w:vAlign w:val="center"/>
          </w:tcPr>
          <w:p w14:paraId="7C7EDE21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  <w:tr w:rsidR="00EC0898" w14:paraId="6C288ACF" w14:textId="77777777">
        <w:trPr>
          <w:jc w:val="center"/>
        </w:trPr>
        <w:tc>
          <w:tcPr>
            <w:tcW w:w="3200" w:type="dxa"/>
            <w:vMerge/>
            <w:vAlign w:val="center"/>
          </w:tcPr>
          <w:p w14:paraId="279CAF3D" w14:textId="77777777" w:rsidR="00EC0898" w:rsidRDefault="00EC0898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40FB8AEE" w14:textId="77777777" w:rsidR="00EC0898" w:rsidRDefault="00EC0898">
            <w:pPr>
              <w:jc w:val="center"/>
            </w:pPr>
          </w:p>
        </w:tc>
        <w:tc>
          <w:tcPr>
            <w:tcW w:w="1000" w:type="dxa"/>
            <w:vAlign w:val="center"/>
          </w:tcPr>
          <w:p w14:paraId="0D0DA927" w14:textId="77777777" w:rsidR="00EC0898" w:rsidRDefault="00DC5549"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 w14:paraId="601EE4BA" w14:textId="77777777" w:rsidR="00EC0898" w:rsidRDefault="00DC5549">
            <w:proofErr w:type="spellStart"/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生活垃圾处理</w:t>
            </w:r>
            <w:proofErr w:type="spellEnd"/>
          </w:p>
        </w:tc>
        <w:tc>
          <w:tcPr>
            <w:tcW w:w="1200" w:type="dxa"/>
            <w:vAlign w:val="center"/>
          </w:tcPr>
          <w:p w14:paraId="1C39B02E" w14:textId="77777777" w:rsidR="00EC0898" w:rsidRDefault="00DC5549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 w14:paraId="6A620695" w14:textId="77777777" w:rsidR="00EC0898" w:rsidRDefault="00EC0898">
      <w:pPr>
        <w:jc w:val="center"/>
      </w:pPr>
    </w:p>
    <w:p w14:paraId="4DA364CF" w14:textId="77777777" w:rsidR="00EC0898" w:rsidRDefault="00EC0898">
      <w:pPr>
        <w:jc w:val="center"/>
      </w:pPr>
    </w:p>
    <w:sectPr w:rsidR="00EC0898">
      <w:headerReference w:type="default" r:id="rId7"/>
      <w:footerReference w:type="default" r:id="rId8"/>
      <w:pgSz w:w="11907" w:h="16839" w:code="9"/>
      <w:pgMar w:top="5" w:right="1440" w:bottom="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C7153" w14:textId="77777777" w:rsidR="00DC5549" w:rsidRDefault="00DC5549">
      <w:pPr>
        <w:spacing w:after="0" w:line="240" w:lineRule="auto"/>
      </w:pPr>
      <w:r>
        <w:separator/>
      </w:r>
    </w:p>
  </w:endnote>
  <w:endnote w:type="continuationSeparator" w:id="0">
    <w:p w14:paraId="138A7B4B" w14:textId="77777777" w:rsidR="00DC5549" w:rsidRDefault="00DC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89ED" w14:textId="77777777" w:rsidR="00EC0898" w:rsidRDefault="00DC5549">
    <w:pPr>
      <w:jc w:val="right"/>
    </w:pPr>
    <w:r>
      <w:fldChar w:fldCharType="begin"/>
    </w:r>
    <w:r>
      <w:instrText xml:space="preserve">PAGE  \* MERGEFORMAT </w:instrText>
    </w:r>
    <w:r w:rsidR="00CA6C72">
      <w:fldChar w:fldCharType="separate"/>
    </w:r>
    <w:r w:rsidR="00CA6C72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NUMPAGES  \* MERGEFORMAT </w:instrText>
    </w:r>
    <w:r w:rsidR="00CA6C72">
      <w:fldChar w:fldCharType="separate"/>
    </w:r>
    <w:r w:rsidR="00CA6C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048D7" w14:textId="77777777" w:rsidR="00DC5549" w:rsidRDefault="00DC5549">
      <w:pPr>
        <w:spacing w:after="0" w:line="240" w:lineRule="auto"/>
      </w:pPr>
      <w:r>
        <w:separator/>
      </w:r>
    </w:p>
  </w:footnote>
  <w:footnote w:type="continuationSeparator" w:id="0">
    <w:p w14:paraId="4EF706A6" w14:textId="77777777" w:rsidR="00DC5549" w:rsidRDefault="00DC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1CA" w14:textId="77777777" w:rsidR="00EC0898" w:rsidRDefault="00EC089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98"/>
    <w:rsid w:val="00CA6C72"/>
    <w:rsid w:val="00DC5549"/>
    <w:rsid w:val="00EC0898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5E1"/>
  <w15:docId w15:val="{D3E08A08-F0A2-43B5-82CC-48FD2601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张婷婷</dc:creator>
  <cp:lastModifiedBy>张 婷婷</cp:lastModifiedBy>
  <cp:revision>2</cp:revision>
  <dcterms:created xsi:type="dcterms:W3CDTF">2021-03-13T08:27:00Z</dcterms:created>
  <dcterms:modified xsi:type="dcterms:W3CDTF">2021-03-13T08:27:00Z</dcterms:modified>
</cp:coreProperties>
</file>